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7534" w14:textId="0862983D" w:rsidR="00BC170B" w:rsidRPr="00D37B8F" w:rsidRDefault="00BC170B" w:rsidP="00AB03DB">
      <w:pPr>
        <w:spacing w:line="480" w:lineRule="auto"/>
        <w:rPr>
          <w:rFonts w:ascii="Arial" w:hAnsi="Arial" w:cs="Arial"/>
          <w:b/>
          <w:sz w:val="24"/>
          <w:szCs w:val="24"/>
          <w:u w:val="single"/>
        </w:rPr>
      </w:pPr>
      <w:bookmarkStart w:id="0" w:name="_Hlk109985359"/>
      <w:r w:rsidRPr="00D37B8F">
        <w:rPr>
          <w:rFonts w:ascii="Arial" w:hAnsi="Arial" w:cs="Arial"/>
          <w:b/>
          <w:sz w:val="24"/>
          <w:szCs w:val="24"/>
          <w:u w:val="single"/>
        </w:rPr>
        <w:t>Supplemental Material</w:t>
      </w:r>
    </w:p>
    <w:p w14:paraId="3C8A952D" w14:textId="546A94BB" w:rsidR="003D4BB2" w:rsidRPr="00D37B8F" w:rsidRDefault="003D4BB2" w:rsidP="00C82630">
      <w:pPr>
        <w:pStyle w:val="NoSpacing"/>
        <w:spacing w:after="200" w:line="480" w:lineRule="auto"/>
        <w:rPr>
          <w:rFonts w:ascii="Arial" w:hAnsi="Arial" w:cs="Arial"/>
          <w:b/>
          <w:bCs/>
          <w:i/>
          <w:iCs/>
          <w:sz w:val="24"/>
          <w:szCs w:val="24"/>
        </w:rPr>
      </w:pPr>
      <w:r w:rsidRPr="00D37B8F">
        <w:rPr>
          <w:rFonts w:ascii="Arial" w:hAnsi="Arial" w:cs="Arial"/>
          <w:bCs/>
          <w:sz w:val="24"/>
          <w:szCs w:val="24"/>
        </w:rPr>
        <w:t xml:space="preserve">References provided in the manuscript will refer the reader to a comprehensive summary of the statistical methods.  Here, we summarize in brief </w:t>
      </w:r>
      <w:r w:rsidR="005906B1" w:rsidRPr="00D37B8F">
        <w:rPr>
          <w:rFonts w:ascii="Arial" w:hAnsi="Arial" w:cs="Arial"/>
          <w:bCs/>
          <w:sz w:val="24"/>
          <w:szCs w:val="24"/>
        </w:rPr>
        <w:t xml:space="preserve">and provide R code for our study assessing the </w:t>
      </w:r>
      <w:r w:rsidRPr="00D37B8F">
        <w:rPr>
          <w:rFonts w:ascii="Arial" w:hAnsi="Arial" w:cs="Arial"/>
          <w:bCs/>
          <w:sz w:val="24"/>
          <w:szCs w:val="24"/>
        </w:rPr>
        <w:t>association between longitudinal biomarkers (POX, UOX) and time-to-kidney failure.</w:t>
      </w:r>
    </w:p>
    <w:p w14:paraId="798452A2" w14:textId="24CBE12F" w:rsidR="00AB07E2" w:rsidRPr="00D37B8F" w:rsidRDefault="00AB07E2" w:rsidP="00C82630">
      <w:pPr>
        <w:pStyle w:val="NoSpacing"/>
        <w:spacing w:after="200" w:line="480" w:lineRule="auto"/>
        <w:rPr>
          <w:rFonts w:ascii="Arial" w:hAnsi="Arial" w:cs="Arial"/>
          <w:b/>
          <w:bCs/>
          <w:i/>
          <w:iCs/>
          <w:sz w:val="24"/>
          <w:szCs w:val="24"/>
        </w:rPr>
      </w:pPr>
      <w:r w:rsidRPr="00D37B8F">
        <w:rPr>
          <w:rFonts w:ascii="Arial" w:hAnsi="Arial" w:cs="Arial"/>
          <w:b/>
          <w:bCs/>
          <w:i/>
          <w:iCs/>
          <w:sz w:val="24"/>
          <w:szCs w:val="24"/>
        </w:rPr>
        <w:t>Multivariate Joint Modeling Framework</w:t>
      </w:r>
    </w:p>
    <w:p w14:paraId="42A6E46C" w14:textId="566474E6" w:rsidR="005F2B81" w:rsidRPr="00D37B8F" w:rsidRDefault="005906B1" w:rsidP="005F2B81">
      <w:pPr>
        <w:spacing w:line="480" w:lineRule="auto"/>
        <w:ind w:firstLine="720"/>
        <w:rPr>
          <w:rFonts w:ascii="Arial" w:hAnsi="Arial" w:cs="Arial"/>
          <w:sz w:val="24"/>
          <w:szCs w:val="24"/>
        </w:rPr>
      </w:pPr>
      <w:r w:rsidRPr="00D37B8F">
        <w:rPr>
          <w:rFonts w:ascii="Arial" w:hAnsi="Arial" w:cs="Arial"/>
          <w:bCs/>
          <w:sz w:val="24"/>
          <w:szCs w:val="24"/>
        </w:rPr>
        <w:t xml:space="preserve">We use joint modeling to link longitudinal regression models for serially ascertained biomarkers and a survival regression model for time-to event (kidney failure) outcome. </w:t>
      </w:r>
      <w:r w:rsidR="005F2B81" w:rsidRPr="00D37B8F">
        <w:rPr>
          <w:rFonts w:ascii="Arial" w:hAnsi="Arial" w:cs="Arial"/>
          <w:bCs/>
          <w:sz w:val="24"/>
          <w:szCs w:val="24"/>
        </w:rPr>
        <w:t xml:space="preserve">In </w:t>
      </w:r>
      <w:r w:rsidRPr="00D37B8F">
        <w:rPr>
          <w:rFonts w:ascii="Arial" w:hAnsi="Arial" w:cs="Arial"/>
          <w:bCs/>
          <w:sz w:val="24"/>
          <w:szCs w:val="24"/>
        </w:rPr>
        <w:t>our</w:t>
      </w:r>
      <w:r w:rsidR="005F2B81" w:rsidRPr="00D37B8F">
        <w:rPr>
          <w:rFonts w:ascii="Arial" w:hAnsi="Arial" w:cs="Arial"/>
          <w:bCs/>
          <w:sz w:val="24"/>
          <w:szCs w:val="24"/>
        </w:rPr>
        <w:t xml:space="preserve"> joint model formulation, longitudinal biomarkers are evaluated using linear mixed model</w:t>
      </w:r>
      <w:r w:rsidRPr="00D37B8F">
        <w:rPr>
          <w:rFonts w:ascii="Arial" w:hAnsi="Arial" w:cs="Arial"/>
          <w:bCs/>
          <w:sz w:val="24"/>
          <w:szCs w:val="24"/>
        </w:rPr>
        <w:t xml:space="preserve">s (longitudinal </w:t>
      </w:r>
      <w:proofErr w:type="spellStart"/>
      <w:r w:rsidRPr="00D37B8F">
        <w:rPr>
          <w:rFonts w:ascii="Arial" w:hAnsi="Arial" w:cs="Arial"/>
          <w:bCs/>
          <w:sz w:val="24"/>
          <w:szCs w:val="24"/>
        </w:rPr>
        <w:t>submodel</w:t>
      </w:r>
      <w:proofErr w:type="spellEnd"/>
      <w:r w:rsidRPr="00D37B8F">
        <w:rPr>
          <w:rFonts w:ascii="Arial" w:hAnsi="Arial" w:cs="Arial"/>
          <w:bCs/>
          <w:sz w:val="24"/>
          <w:szCs w:val="24"/>
        </w:rPr>
        <w:t>)</w:t>
      </w:r>
      <w:r w:rsidR="005F2B81" w:rsidRPr="00D37B8F">
        <w:rPr>
          <w:rFonts w:ascii="Arial" w:hAnsi="Arial" w:cs="Arial"/>
          <w:bCs/>
          <w:sz w:val="24"/>
          <w:szCs w:val="24"/>
        </w:rPr>
        <w:t>. For the kidney failure process</w:t>
      </w:r>
      <w:r w:rsidRPr="00D37B8F">
        <w:rPr>
          <w:rFonts w:ascii="Arial" w:hAnsi="Arial" w:cs="Arial"/>
          <w:bCs/>
          <w:sz w:val="24"/>
          <w:szCs w:val="24"/>
        </w:rPr>
        <w:t xml:space="preserve"> (survival model)</w:t>
      </w:r>
      <w:r w:rsidR="005F2B81" w:rsidRPr="00D37B8F">
        <w:rPr>
          <w:rFonts w:ascii="Arial" w:hAnsi="Arial" w:cs="Arial"/>
          <w:bCs/>
          <w:sz w:val="24"/>
          <w:szCs w:val="24"/>
        </w:rPr>
        <w:t xml:space="preserve">, the risk of kidney failure is </w:t>
      </w:r>
      <w:r w:rsidRPr="00D37B8F">
        <w:rPr>
          <w:rFonts w:ascii="Arial" w:hAnsi="Arial" w:cs="Arial"/>
          <w:bCs/>
          <w:sz w:val="24"/>
          <w:szCs w:val="24"/>
        </w:rPr>
        <w:t>linked to the longitudinal biomarkers using a</w:t>
      </w:r>
      <w:r w:rsidR="005F2B81" w:rsidRPr="00D37B8F">
        <w:rPr>
          <w:rFonts w:ascii="Arial" w:hAnsi="Arial" w:cs="Arial"/>
          <w:bCs/>
          <w:sz w:val="24"/>
          <w:szCs w:val="24"/>
        </w:rPr>
        <w:t xml:space="preserve"> subject-specific linear predictor from the longitudinal biomarker </w:t>
      </w:r>
      <w:proofErr w:type="spellStart"/>
      <w:r w:rsidR="005F2B81" w:rsidRPr="00D37B8F">
        <w:rPr>
          <w:rFonts w:ascii="Arial" w:hAnsi="Arial" w:cs="Arial"/>
          <w:bCs/>
          <w:sz w:val="24"/>
          <w:szCs w:val="24"/>
        </w:rPr>
        <w:t>submodel</w:t>
      </w:r>
      <w:proofErr w:type="spellEnd"/>
      <w:r w:rsidR="005F2B81" w:rsidRPr="00D37B8F">
        <w:rPr>
          <w:rFonts w:ascii="Arial" w:hAnsi="Arial" w:cs="Arial"/>
          <w:bCs/>
          <w:sz w:val="24"/>
          <w:szCs w:val="24"/>
        </w:rPr>
        <w:t>.</w:t>
      </w:r>
      <w:r w:rsidR="005F2B81" w:rsidRPr="00D37B8F">
        <w:rPr>
          <w:rFonts w:ascii="Arial" w:hAnsi="Arial" w:cs="Arial"/>
          <w:sz w:val="24"/>
          <w:szCs w:val="24"/>
        </w:rPr>
        <w:t xml:space="preserve"> But there </w:t>
      </w:r>
      <w:r w:rsidRPr="00D37B8F">
        <w:rPr>
          <w:rFonts w:ascii="Arial" w:hAnsi="Arial" w:cs="Arial"/>
          <w:sz w:val="24"/>
          <w:szCs w:val="24"/>
        </w:rPr>
        <w:t>exist</w:t>
      </w:r>
      <w:r w:rsidR="004A0ED7" w:rsidRPr="00D37B8F">
        <w:rPr>
          <w:rFonts w:ascii="Arial" w:hAnsi="Arial" w:cs="Arial"/>
          <w:sz w:val="24"/>
          <w:szCs w:val="24"/>
        </w:rPr>
        <w:t>s</w:t>
      </w:r>
      <w:r w:rsidR="005F2B81" w:rsidRPr="00D37B8F">
        <w:rPr>
          <w:rFonts w:ascii="Arial" w:hAnsi="Arial" w:cs="Arial"/>
          <w:sz w:val="24"/>
          <w:szCs w:val="24"/>
        </w:rPr>
        <w:t xml:space="preserve"> capability to fit a wide range of joint models, including flexibility in modeling the association structure between the longitudinal biomarker and time-to-kidney failure outcome by use of transformations and various functional forms, allowing for different terms from the longitudinal sub-model to enter the linear predictor of the survival sub-model. By specifying a model for the joint distribution of the serially measured biomarker and kidney failure processes, the link between the presence of the biomarker at a certain time point and its predicted future path and its relationship to kidney failure is explicitly accounted for, allowing for more accurate estimation of their association</w:t>
      </w:r>
      <w:r w:rsidR="005F2B81" w:rsidRPr="00D37B8F">
        <w:rPr>
          <w:rFonts w:ascii="Arial" w:hAnsi="Arial" w:cs="Arial"/>
          <w:sz w:val="24"/>
          <w:szCs w:val="24"/>
        </w:rPr>
        <w:fldChar w:fldCharType="begin"/>
      </w:r>
      <w:r w:rsidR="00D37B8F" w:rsidRPr="00D37B8F">
        <w:rPr>
          <w:rFonts w:ascii="Arial" w:hAnsi="Arial" w:cs="Arial"/>
          <w:sz w:val="24"/>
          <w:szCs w:val="24"/>
        </w:rPr>
        <w:instrText xml:space="preserve"> ADDIN EN.CITE &lt;EndNote&gt;&lt;Cite&gt;&lt;Author&gt;Rizopoulos&lt;/Author&gt;&lt;Year&gt;2014&lt;/Year&gt;&lt;RecNum&gt;9&lt;/RecNum&gt;&lt;DisplayText&gt;&lt;style face="superscript"&gt;1&lt;/style&gt;&lt;/DisplayText&gt;&lt;record&gt;&lt;rec-number&gt;9&lt;/rec-number&gt;&lt;foreign-keys&gt;&lt;key app="EN" db-id="etvtxfrzg9zd5te9zwrpape3tx9rfz25xvar" timestamp="1627273535"&gt;9&lt;/key&gt;&lt;/foreign-keys&gt;&lt;ref-type name="Journal Article"&gt;17&lt;/ref-type&gt;&lt;contributors&gt;&lt;authors&gt;&lt;author&gt;Rizopoulos, D.&lt;/author&gt;&lt;/authors&gt;&lt;/contributors&gt;&lt;titles&gt;&lt;title&gt;The R package JMbayes for fitting joint models for longitudinal and time-to-event data using MCMC&lt;/title&gt;&lt;secondary-title&gt;Journal of Statistical Software&lt;/secondary-title&gt;&lt;/titles&gt;&lt;periodical&gt;&lt;full-title&gt;Journal of Statistical Software&lt;/full-title&gt;&lt;/periodical&gt;&lt;volume&gt;72&lt;/volume&gt;&lt;number&gt;7&lt;/number&gt;&lt;dates&gt;&lt;year&gt;2014&lt;/year&gt;&lt;/dates&gt;&lt;urls&gt;&lt;/urls&gt;&lt;/record&gt;&lt;/Cite&gt;&lt;/EndNote&gt;</w:instrText>
      </w:r>
      <w:r w:rsidR="005F2B81" w:rsidRPr="00D37B8F">
        <w:rPr>
          <w:rFonts w:ascii="Arial" w:hAnsi="Arial" w:cs="Arial"/>
          <w:sz w:val="24"/>
          <w:szCs w:val="24"/>
        </w:rPr>
        <w:fldChar w:fldCharType="separate"/>
      </w:r>
      <w:r w:rsidR="005F2B81" w:rsidRPr="00D37B8F">
        <w:rPr>
          <w:rFonts w:ascii="Arial" w:hAnsi="Arial" w:cs="Arial"/>
          <w:noProof/>
          <w:sz w:val="24"/>
          <w:szCs w:val="24"/>
          <w:vertAlign w:val="superscript"/>
        </w:rPr>
        <w:t>1</w:t>
      </w:r>
      <w:r w:rsidR="005F2B81" w:rsidRPr="00D37B8F">
        <w:rPr>
          <w:rFonts w:ascii="Arial" w:hAnsi="Arial" w:cs="Arial"/>
          <w:sz w:val="24"/>
          <w:szCs w:val="24"/>
        </w:rPr>
        <w:fldChar w:fldCharType="end"/>
      </w:r>
      <w:r w:rsidR="005F2B81" w:rsidRPr="00D37B8F">
        <w:rPr>
          <w:rFonts w:ascii="Arial" w:hAnsi="Arial" w:cs="Arial"/>
          <w:sz w:val="24"/>
          <w:szCs w:val="24"/>
        </w:rPr>
        <w:t>.</w:t>
      </w:r>
    </w:p>
    <w:p w14:paraId="04E9DC1C" w14:textId="01831CB7" w:rsidR="00AB07E2" w:rsidRPr="00D37B8F" w:rsidRDefault="00AB07E2" w:rsidP="00AB03DB">
      <w:pPr>
        <w:spacing w:line="480" w:lineRule="auto"/>
        <w:rPr>
          <w:rFonts w:ascii="Arial" w:hAnsi="Arial" w:cs="Arial"/>
          <w:b/>
          <w:i/>
          <w:iCs/>
          <w:sz w:val="24"/>
          <w:szCs w:val="24"/>
        </w:rPr>
      </w:pPr>
      <w:r w:rsidRPr="00D37B8F">
        <w:rPr>
          <w:rFonts w:ascii="Arial" w:hAnsi="Arial" w:cs="Arial"/>
          <w:b/>
          <w:i/>
          <w:iCs/>
          <w:sz w:val="24"/>
          <w:szCs w:val="24"/>
        </w:rPr>
        <w:t xml:space="preserve">Equation for </w:t>
      </w:r>
      <w:r w:rsidR="003D4BB2" w:rsidRPr="00D37B8F">
        <w:rPr>
          <w:rFonts w:ascii="Arial" w:hAnsi="Arial" w:cs="Arial"/>
          <w:b/>
          <w:i/>
          <w:iCs/>
          <w:sz w:val="24"/>
          <w:szCs w:val="24"/>
        </w:rPr>
        <w:t>longitudinal biomarker</w:t>
      </w:r>
      <w:r w:rsidRPr="00D37B8F">
        <w:rPr>
          <w:rFonts w:ascii="Arial" w:hAnsi="Arial" w:cs="Arial"/>
          <w:b/>
          <w:i/>
          <w:iCs/>
          <w:sz w:val="24"/>
          <w:szCs w:val="24"/>
        </w:rPr>
        <w:t xml:space="preserve"> </w:t>
      </w:r>
      <w:proofErr w:type="spellStart"/>
      <w:r w:rsidRPr="00D37B8F">
        <w:rPr>
          <w:rFonts w:ascii="Arial" w:hAnsi="Arial" w:cs="Arial"/>
          <w:b/>
          <w:i/>
          <w:iCs/>
          <w:sz w:val="24"/>
          <w:szCs w:val="24"/>
        </w:rPr>
        <w:t>submodel</w:t>
      </w:r>
      <w:proofErr w:type="spellEnd"/>
    </w:p>
    <w:p w14:paraId="1FE29726" w14:textId="45C14A41" w:rsidR="00EF5472" w:rsidRPr="00D37B8F" w:rsidRDefault="00EF5472" w:rsidP="00EF5472">
      <w:pPr>
        <w:pStyle w:val="NoSpacing"/>
        <w:spacing w:after="200" w:line="480" w:lineRule="auto"/>
        <w:ind w:firstLine="720"/>
        <w:rPr>
          <w:rFonts w:ascii="Arial" w:eastAsiaTheme="minorEastAsia" w:hAnsi="Arial" w:cs="Arial"/>
          <w:sz w:val="24"/>
          <w:szCs w:val="24"/>
        </w:rPr>
      </w:pPr>
      <w:r w:rsidRPr="00D37B8F">
        <w:rPr>
          <w:rFonts w:ascii="Arial" w:eastAsiaTheme="minorEastAsia" w:hAnsi="Arial" w:cs="Arial"/>
          <w:sz w:val="24"/>
          <w:szCs w:val="24"/>
        </w:rPr>
        <w:lastRenderedPageBreak/>
        <w:t xml:space="preserve">Assuming </w:t>
      </w:r>
      <m:oMath>
        <m:r>
          <w:rPr>
            <w:rFonts w:ascii="Cambria Math" w:eastAsiaTheme="minorEastAsia" w:hAnsi="Cambria Math" w:cs="Arial"/>
            <w:sz w:val="24"/>
            <w:szCs w:val="24"/>
          </w:rPr>
          <m:t>K</m:t>
        </m:r>
      </m:oMath>
      <w:r w:rsidRPr="00D37B8F">
        <w:rPr>
          <w:rFonts w:ascii="Arial" w:eastAsiaTheme="minorEastAsia" w:hAnsi="Arial" w:cs="Arial"/>
          <w:sz w:val="24"/>
          <w:szCs w:val="24"/>
        </w:rPr>
        <w:t xml:space="preserve"> longitudinal biomarkers (in our study,</w:t>
      </w:r>
      <m:oMath>
        <m:r>
          <w:rPr>
            <w:rFonts w:ascii="Cambria Math" w:eastAsiaTheme="minorEastAsia" w:hAnsi="Cambria Math" w:cs="Arial"/>
            <w:sz w:val="24"/>
            <w:szCs w:val="24"/>
          </w:rPr>
          <m:t xml:space="preserve"> K=3</m:t>
        </m:r>
      </m:oMath>
      <w:r w:rsidRPr="00D37B8F">
        <w:rPr>
          <w:rFonts w:ascii="Arial" w:eastAsiaTheme="minorEastAsia" w:hAnsi="Arial" w:cs="Arial"/>
          <w:sz w:val="24"/>
          <w:szCs w:val="24"/>
        </w:rPr>
        <w:t xml:space="preserve"> for POX, UOX, and eGFR), we let </w:t>
      </w:r>
      <m:oMath>
        <m:sSub>
          <m:sSubPr>
            <m:ctrlPr>
              <w:rPr>
                <w:rFonts w:ascii="Cambria Math"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ki</m:t>
            </m:r>
          </m:sub>
        </m:sSub>
      </m:oMath>
      <w:r w:rsidRPr="00D37B8F">
        <w:rPr>
          <w:rFonts w:ascii="Arial" w:eastAsiaTheme="minorEastAsia" w:hAnsi="Arial" w:cs="Arial"/>
          <w:sz w:val="24"/>
          <w:szCs w:val="24"/>
        </w:rPr>
        <w:t xml:space="preserve"> denote the </w:t>
      </w:r>
      <m:oMath>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ki</m:t>
            </m:r>
          </m:sub>
        </m:sSub>
        <m:r>
          <w:rPr>
            <w:rFonts w:ascii="Cambria Math" w:hAnsi="Cambria Math" w:cs="Arial"/>
            <w:sz w:val="24"/>
            <w:szCs w:val="24"/>
          </w:rPr>
          <m:t>×1</m:t>
        </m:r>
      </m:oMath>
      <w:r w:rsidRPr="00D37B8F">
        <w:rPr>
          <w:rFonts w:ascii="Arial" w:eastAsiaTheme="minorEastAsia" w:hAnsi="Arial" w:cs="Arial"/>
          <w:sz w:val="24"/>
          <w:szCs w:val="24"/>
        </w:rPr>
        <w:t xml:space="preserve"> longitudinal response vector for the </w:t>
      </w:r>
      <m:oMath>
        <m:r>
          <w:rPr>
            <w:rFonts w:ascii="Cambria Math" w:eastAsiaTheme="minorEastAsia" w:hAnsi="Cambria Math" w:cs="Arial"/>
            <w:sz w:val="24"/>
            <w:szCs w:val="24"/>
          </w:rPr>
          <m:t>k</m:t>
        </m:r>
      </m:oMath>
      <w:r w:rsidRPr="00D37B8F">
        <w:rPr>
          <w:rFonts w:ascii="Arial" w:eastAsiaTheme="minorEastAsia" w:hAnsi="Arial" w:cs="Arial"/>
          <w:sz w:val="24"/>
          <w:szCs w:val="24"/>
          <w:vertAlign w:val="superscript"/>
        </w:rPr>
        <w:t>th</w:t>
      </w:r>
      <w:r w:rsidRPr="00D37B8F">
        <w:rPr>
          <w:rFonts w:ascii="Arial" w:eastAsiaTheme="minorEastAsia" w:hAnsi="Arial" w:cs="Arial"/>
          <w:sz w:val="24"/>
          <w:szCs w:val="24"/>
        </w:rPr>
        <w:t xml:space="preserve"> outcome (</w:t>
      </w:r>
      <m:oMath>
        <m:r>
          <w:rPr>
            <w:rFonts w:ascii="Cambria Math" w:eastAsiaTheme="minorEastAsia" w:hAnsi="Cambria Math" w:cs="Arial"/>
            <w:sz w:val="24"/>
            <w:szCs w:val="24"/>
          </w:rPr>
          <m:t>k=1,…,K</m:t>
        </m:r>
      </m:oMath>
      <w:r w:rsidRPr="00D37B8F">
        <w:rPr>
          <w:rFonts w:ascii="Arial" w:eastAsiaTheme="minorEastAsia" w:hAnsi="Arial" w:cs="Arial"/>
          <w:sz w:val="24"/>
          <w:szCs w:val="24"/>
        </w:rPr>
        <w:t xml:space="preserve">) for the </w:t>
      </w:r>
      <m:oMath>
        <m:r>
          <w:rPr>
            <w:rFonts w:ascii="Cambria Math" w:eastAsiaTheme="minorEastAsia" w:hAnsi="Cambria Math" w:cs="Arial"/>
            <w:sz w:val="24"/>
            <w:szCs w:val="24"/>
          </w:rPr>
          <m:t>i</m:t>
        </m:r>
      </m:oMath>
      <w:r w:rsidRPr="00D37B8F">
        <w:rPr>
          <w:rFonts w:ascii="Arial" w:eastAsiaTheme="minorEastAsia" w:hAnsi="Arial" w:cs="Arial"/>
          <w:sz w:val="24"/>
          <w:szCs w:val="24"/>
          <w:vertAlign w:val="superscript"/>
        </w:rPr>
        <w:t>th</w:t>
      </w:r>
      <w:r w:rsidRPr="00D37B8F">
        <w:rPr>
          <w:rFonts w:ascii="Arial" w:eastAsiaTheme="minorEastAsia" w:hAnsi="Arial" w:cs="Arial"/>
          <w:sz w:val="24"/>
          <w:szCs w:val="24"/>
        </w:rPr>
        <w:t xml:space="preserve"> subject, with </w:t>
      </w:r>
      <m:oMath>
        <m:sSub>
          <m:sSubPr>
            <m:ctrlPr>
              <w:rPr>
                <w:rFonts w:ascii="Cambria Math"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kij</m:t>
            </m:r>
          </m:sub>
        </m:sSub>
      </m:oMath>
      <w:r w:rsidRPr="00D37B8F">
        <w:rPr>
          <w:rFonts w:ascii="Arial" w:eastAsiaTheme="minorEastAsia" w:hAnsi="Arial" w:cs="Arial"/>
          <w:sz w:val="24"/>
          <w:szCs w:val="24"/>
        </w:rPr>
        <w:t xml:space="preserve"> denoting the observed value of the </w:t>
      </w:r>
      <m:oMath>
        <m:r>
          <w:rPr>
            <w:rFonts w:ascii="Cambria Math" w:eastAsiaTheme="minorEastAsia" w:hAnsi="Cambria Math" w:cs="Arial"/>
            <w:sz w:val="24"/>
            <w:szCs w:val="24"/>
          </w:rPr>
          <m:t>k</m:t>
        </m:r>
      </m:oMath>
      <w:r w:rsidRPr="00D37B8F">
        <w:rPr>
          <w:rFonts w:ascii="Arial" w:eastAsiaTheme="minorEastAsia" w:hAnsi="Arial" w:cs="Arial"/>
          <w:sz w:val="24"/>
          <w:szCs w:val="24"/>
          <w:vertAlign w:val="superscript"/>
        </w:rPr>
        <w:t>th</w:t>
      </w:r>
      <w:r w:rsidRPr="00D37B8F">
        <w:rPr>
          <w:rFonts w:ascii="Arial" w:eastAsiaTheme="minorEastAsia" w:hAnsi="Arial" w:cs="Arial"/>
          <w:sz w:val="24"/>
          <w:szCs w:val="24"/>
        </w:rPr>
        <w:t xml:space="preserve"> longitudinal outcome taken at time point </w:t>
      </w:r>
      <m:oMath>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kij</m:t>
            </m:r>
          </m:sub>
        </m:sSub>
        <m:r>
          <w:rPr>
            <w:rFonts w:ascii="Cambria Math" w:hAnsi="Cambria Math" w:cs="Arial"/>
            <w:sz w:val="24"/>
            <w:szCs w:val="24"/>
          </w:rPr>
          <m:t>, j=1,…</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ki</m:t>
            </m:r>
          </m:sub>
        </m:sSub>
        <m:r>
          <w:rPr>
            <w:rFonts w:ascii="Cambria Math" w:hAnsi="Cambria Math" w:cs="Arial"/>
            <w:sz w:val="24"/>
            <w:szCs w:val="24"/>
          </w:rPr>
          <m:t>.</m:t>
        </m:r>
      </m:oMath>
    </w:p>
    <w:p w14:paraId="152D36C4" w14:textId="021D5600" w:rsidR="00C82630" w:rsidRPr="00D37B8F" w:rsidRDefault="00C52DAB" w:rsidP="005F2B81">
      <w:pPr>
        <w:pStyle w:val="NoSpacing"/>
        <w:spacing w:after="200" w:line="480" w:lineRule="auto"/>
        <w:ind w:firstLine="720"/>
        <w:rPr>
          <w:rFonts w:ascii="Arial" w:eastAsiaTheme="minorEastAsia" w:hAnsi="Arial" w:cs="Arial"/>
          <w:sz w:val="24"/>
          <w:szCs w:val="24"/>
        </w:rPr>
      </w:pPr>
      <w:r w:rsidRPr="00D37B8F">
        <w:rPr>
          <w:rFonts w:ascii="Arial" w:hAnsi="Arial" w:cs="Arial"/>
          <w:sz w:val="24"/>
          <w:szCs w:val="24"/>
        </w:rPr>
        <w:t xml:space="preserve">The regression </w:t>
      </w:r>
      <w:proofErr w:type="spellStart"/>
      <w:r w:rsidRPr="00D37B8F">
        <w:rPr>
          <w:rFonts w:ascii="Arial" w:hAnsi="Arial" w:cs="Arial"/>
          <w:sz w:val="24"/>
          <w:szCs w:val="24"/>
        </w:rPr>
        <w:t>submodels</w:t>
      </w:r>
      <w:proofErr w:type="spellEnd"/>
      <w:r w:rsidRPr="00D37B8F">
        <w:rPr>
          <w:rFonts w:ascii="Arial" w:hAnsi="Arial" w:cs="Arial"/>
          <w:sz w:val="24"/>
          <w:szCs w:val="24"/>
        </w:rPr>
        <w:t xml:space="preserve"> for each serially measured biomarker were fit using</w:t>
      </w:r>
      <w:r w:rsidR="008E3F86" w:rsidRPr="00D37B8F">
        <w:rPr>
          <w:rFonts w:ascii="Arial" w:hAnsi="Arial" w:cs="Arial"/>
          <w:sz w:val="24"/>
          <w:szCs w:val="24"/>
        </w:rPr>
        <w:t xml:space="preserve"> linear mixed effects models linked by </w:t>
      </w:r>
      <w:r w:rsidRPr="00D37B8F">
        <w:rPr>
          <w:rFonts w:ascii="Arial" w:hAnsi="Arial" w:cs="Arial"/>
          <w:sz w:val="24"/>
          <w:szCs w:val="24"/>
        </w:rPr>
        <w:t>random effects</w:t>
      </w:r>
      <w:r w:rsidR="00515B75" w:rsidRPr="00D37B8F">
        <w:rPr>
          <w:rFonts w:ascii="Arial" w:hAnsi="Arial" w:cs="Arial"/>
          <w:sz w:val="24"/>
          <w:szCs w:val="24"/>
        </w:rPr>
        <w:fldChar w:fldCharType="begin"/>
      </w:r>
      <w:r w:rsidR="005B4A50">
        <w:rPr>
          <w:rFonts w:ascii="Arial" w:hAnsi="Arial" w:cs="Arial"/>
          <w:sz w:val="24"/>
          <w:szCs w:val="24"/>
        </w:rPr>
        <w:instrText xml:space="preserve"> ADDIN EN.CITE &lt;EndNote&gt;&lt;Cite&gt;&lt;Author&gt;Rizopoulos&lt;/Author&gt;&lt;Year&gt;2018&lt;/Year&gt;&lt;RecNum&gt;10&lt;/RecNum&gt;&lt;DisplayText&gt;&lt;style face="superscript"&gt;2&lt;/style&gt;&lt;/DisplayText&gt;&lt;record&gt;&lt;rec-number&gt;10&lt;/rec-number&gt;&lt;foreign-keys&gt;&lt;key app="EN" db-id="etvtxfrzg9zd5te9zwrpape3tx9rfz25xvar" timestamp="1627273726"&gt;10&lt;/key&gt;&lt;/foreign-keys&gt;&lt;ref-type name="Web Page"&gt;12&lt;/ref-type&gt;&lt;contributors&gt;&lt;authors&gt;&lt;author&gt;Rizopoulos, D.&lt;/author&gt;&lt;/authors&gt;&lt;/contributors&gt;&lt;titles&gt;&lt;title&gt;Multivariate joint models: vignette for JMbayes package&lt;/title&gt;&lt;/titles&gt;&lt;volume&gt;2022&lt;/volume&gt;&lt;number&gt;March 31&lt;/number&gt;&lt;dates&gt;&lt;year&gt;2018&lt;/year&gt;&lt;/dates&gt;&lt;urls&gt;&lt;related-urls&gt;&lt;url&gt;http://www.drizopoulos.com/vignettes/multivariate%20joint%20models&lt;/url&gt;&lt;/related-urls&gt;&lt;/urls&gt;&lt;/record&gt;&lt;/Cite&gt;&lt;/EndNote&gt;</w:instrText>
      </w:r>
      <w:r w:rsidR="00515B75" w:rsidRPr="00D37B8F">
        <w:rPr>
          <w:rFonts w:ascii="Arial" w:hAnsi="Arial" w:cs="Arial"/>
          <w:sz w:val="24"/>
          <w:szCs w:val="24"/>
        </w:rPr>
        <w:fldChar w:fldCharType="separate"/>
      </w:r>
      <w:r w:rsidR="005F2B81" w:rsidRPr="00D37B8F">
        <w:rPr>
          <w:rFonts w:ascii="Arial" w:hAnsi="Arial" w:cs="Arial"/>
          <w:noProof/>
          <w:sz w:val="24"/>
          <w:szCs w:val="24"/>
          <w:vertAlign w:val="superscript"/>
        </w:rPr>
        <w:t>2</w:t>
      </w:r>
      <w:r w:rsidR="00515B75" w:rsidRPr="00D37B8F">
        <w:rPr>
          <w:rFonts w:ascii="Arial" w:hAnsi="Arial" w:cs="Arial"/>
          <w:sz w:val="24"/>
          <w:szCs w:val="24"/>
        </w:rPr>
        <w:fldChar w:fldCharType="end"/>
      </w:r>
      <w:r w:rsidR="00AB07E2" w:rsidRPr="00D37B8F">
        <w:rPr>
          <w:rFonts w:ascii="Arial" w:hAnsi="Arial" w:cs="Arial"/>
          <w:sz w:val="24"/>
          <w:szCs w:val="24"/>
        </w:rPr>
        <w:t xml:space="preserve">. Specifically, the conditional </w:t>
      </w:r>
      <w:r w:rsidR="003D4BB2" w:rsidRPr="00D37B8F">
        <w:rPr>
          <w:rFonts w:ascii="Arial" w:hAnsi="Arial" w:cs="Arial"/>
          <w:sz w:val="24"/>
          <w:szCs w:val="24"/>
        </w:rPr>
        <w:t>expectation of</w:t>
      </w:r>
      <w:r w:rsidR="00AB07E2" w:rsidRPr="00D37B8F">
        <w:rPr>
          <w:rFonts w:ascii="Arial" w:hAnsi="Arial" w:cs="Arial"/>
          <w:sz w:val="24"/>
          <w:szCs w:val="24"/>
        </w:rPr>
        <w:t xml:space="preserve"> </w:t>
      </w:r>
      <m:oMath>
        <m:sSub>
          <m:sSubPr>
            <m:ctrlPr>
              <w:rPr>
                <w:rFonts w:ascii="Cambria Math"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ki</m:t>
            </m:r>
          </m:sub>
        </m:sSub>
      </m:oMath>
      <w:r w:rsidR="00AB07E2" w:rsidRPr="00D37B8F">
        <w:rPr>
          <w:rFonts w:ascii="Arial" w:eastAsiaTheme="minorEastAsia" w:hAnsi="Arial" w:cs="Arial"/>
          <w:sz w:val="24"/>
          <w:szCs w:val="24"/>
        </w:rPr>
        <w:t xml:space="preserve"> given</w:t>
      </w:r>
      <w:r w:rsidR="003D4BB2" w:rsidRPr="00D37B8F">
        <w:rPr>
          <w:rFonts w:ascii="Arial" w:eastAsiaTheme="minorEastAsia" w:hAnsi="Arial" w:cs="Arial"/>
          <w:sz w:val="24"/>
          <w:szCs w:val="24"/>
        </w:rPr>
        <w:t xml:space="preserve"> </w:t>
      </w:r>
      <w:r w:rsidR="00AB07E2" w:rsidRPr="00D37B8F">
        <w:rPr>
          <w:rFonts w:ascii="Arial" w:eastAsiaTheme="minorEastAsia" w:hAnsi="Arial" w:cs="Arial"/>
          <w:sz w:val="24"/>
          <w:szCs w:val="24"/>
        </w:rPr>
        <w:t xml:space="preserve">random effects </w:t>
      </w:r>
      <m:oMath>
        <m:sSub>
          <m:sSubPr>
            <m:ctrlPr>
              <w:rPr>
                <w:rFonts w:ascii="Cambria Math" w:hAnsi="Cambria Math" w:cs="Arial"/>
                <w:i/>
                <w:sz w:val="24"/>
                <w:szCs w:val="24"/>
              </w:rPr>
            </m:ctrlPr>
          </m:sSubPr>
          <m:e>
            <m:r>
              <w:rPr>
                <w:rFonts w:ascii="Cambria Math" w:hAnsi="Cambria Math" w:cs="Arial"/>
                <w:sz w:val="24"/>
                <w:szCs w:val="24"/>
              </w:rPr>
              <m:t>b</m:t>
            </m:r>
          </m:e>
          <m:sub>
            <m:r>
              <w:rPr>
                <w:rFonts w:ascii="Cambria Math" w:hAnsi="Cambria Math" w:cs="Arial"/>
                <w:sz w:val="24"/>
                <w:szCs w:val="24"/>
              </w:rPr>
              <m:t>ki</m:t>
            </m:r>
          </m:sub>
        </m:sSub>
      </m:oMath>
      <w:r w:rsidR="00AB07E2" w:rsidRPr="00D37B8F">
        <w:rPr>
          <w:rFonts w:ascii="Arial" w:eastAsiaTheme="minorEastAsia" w:hAnsi="Arial" w:cs="Arial"/>
          <w:sz w:val="24"/>
          <w:szCs w:val="24"/>
        </w:rPr>
        <w:t xml:space="preserve"> is given by:</w:t>
      </w:r>
    </w:p>
    <w:p w14:paraId="5CC6D3BC" w14:textId="38CE4096" w:rsidR="00C52DAB" w:rsidRPr="00D37B8F" w:rsidRDefault="00094EDF" w:rsidP="00C82630">
      <w:pPr>
        <w:pStyle w:val="NoSpacing"/>
        <w:spacing w:after="200" w:line="480" w:lineRule="auto"/>
        <w:rPr>
          <w:rFonts w:ascii="Arial" w:hAnsi="Arial" w:cs="Arial"/>
          <w:sz w:val="24"/>
          <w:szCs w:val="24"/>
        </w:rPr>
      </w:pPr>
      <m:oMath>
        <m:r>
          <w:rPr>
            <w:rFonts w:ascii="Cambria Math" w:hAnsi="Cambria Math" w:cs="Arial"/>
            <w:sz w:val="24"/>
            <w:szCs w:val="24"/>
          </w:rPr>
          <m:t>E</m:t>
        </m:r>
        <m:d>
          <m:dPr>
            <m:begChr m:val="{"/>
            <m:endChr m:val="}"/>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ki</m:t>
                </m:r>
              </m:sub>
            </m:sSub>
            <m:d>
              <m:dPr>
                <m:ctrlPr>
                  <w:rPr>
                    <w:rFonts w:ascii="Cambria Math" w:hAnsi="Cambria Math" w:cs="Arial"/>
                    <w:i/>
                    <w:sz w:val="24"/>
                    <w:szCs w:val="24"/>
                  </w:rPr>
                </m:ctrlPr>
              </m:dPr>
              <m:e>
                <m:r>
                  <w:rPr>
                    <w:rFonts w:ascii="Cambria Math" w:hAnsi="Cambria Math" w:cs="Arial"/>
                    <w:sz w:val="24"/>
                    <w:szCs w:val="24"/>
                  </w:rPr>
                  <m:t>t</m:t>
                </m:r>
              </m:e>
            </m:d>
            <m:r>
              <w:rPr>
                <w:rFonts w:ascii="Cambria Math" w:hAnsi="Cambria Math" w:cs="Arial"/>
                <w:sz w:val="24"/>
                <w:szCs w:val="24"/>
              </w:rPr>
              <m:t xml:space="preserve"> </m:t>
            </m:r>
          </m:e>
          <m:e>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b</m:t>
                </m:r>
              </m:e>
              <m:sub>
                <m:r>
                  <w:rPr>
                    <w:rFonts w:ascii="Cambria Math" w:hAnsi="Cambria Math" w:cs="Arial"/>
                    <w:sz w:val="24"/>
                    <w:szCs w:val="24"/>
                  </w:rPr>
                  <m:t>ki</m:t>
                </m:r>
              </m:sub>
            </m:sSub>
          </m:e>
        </m:d>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η</m:t>
            </m:r>
          </m:e>
          <m:sub>
            <m:r>
              <w:rPr>
                <w:rFonts w:ascii="Cambria Math" w:hAnsi="Cambria Math" w:cs="Arial"/>
                <w:sz w:val="24"/>
                <w:szCs w:val="24"/>
              </w:rPr>
              <m:t>ki</m:t>
            </m:r>
          </m:sub>
        </m:sSub>
        <m:d>
          <m:dPr>
            <m:ctrlPr>
              <w:rPr>
                <w:rFonts w:ascii="Cambria Math" w:hAnsi="Cambria Math" w:cs="Arial"/>
                <w:i/>
                <w:sz w:val="24"/>
                <w:szCs w:val="24"/>
              </w:rPr>
            </m:ctrlPr>
          </m:dPr>
          <m:e>
            <m:r>
              <w:rPr>
                <w:rFonts w:ascii="Cambria Math" w:hAnsi="Cambria Math" w:cs="Arial"/>
                <w:sz w:val="24"/>
                <w:szCs w:val="24"/>
              </w:rPr>
              <m:t>t</m:t>
            </m:r>
          </m:e>
        </m:d>
        <m:r>
          <w:rPr>
            <w:rFonts w:ascii="Cambria Math" w:hAnsi="Cambria Math" w:cs="Arial"/>
            <w:sz w:val="24"/>
            <w:szCs w:val="24"/>
          </w:rPr>
          <m:t xml:space="preserve">= </m:t>
        </m:r>
        <m:sSubSup>
          <m:sSubSupPr>
            <m:ctrlPr>
              <w:rPr>
                <w:rFonts w:ascii="Cambria Math" w:hAnsi="Cambria Math" w:cs="Arial"/>
                <w:i/>
                <w:sz w:val="24"/>
                <w:szCs w:val="24"/>
              </w:rPr>
            </m:ctrlPr>
          </m:sSubSupPr>
          <m:e>
            <m:r>
              <w:rPr>
                <w:rFonts w:ascii="Cambria Math" w:hAnsi="Cambria Math" w:cs="Arial"/>
                <w:sz w:val="24"/>
                <w:szCs w:val="24"/>
              </w:rPr>
              <m:t>x</m:t>
            </m:r>
          </m:e>
          <m:sub>
            <m:r>
              <w:rPr>
                <w:rFonts w:ascii="Cambria Math" w:hAnsi="Cambria Math" w:cs="Arial"/>
                <w:sz w:val="24"/>
                <w:szCs w:val="24"/>
              </w:rPr>
              <m:t>ki</m:t>
            </m:r>
          </m:sub>
          <m:sup>
            <m:r>
              <w:rPr>
                <w:rFonts w:ascii="Cambria Math" w:hAnsi="Cambria Math" w:cs="Arial"/>
                <w:sz w:val="24"/>
                <w:szCs w:val="24"/>
              </w:rPr>
              <m:t>T</m:t>
            </m:r>
          </m:sup>
        </m:sSubSup>
        <m:sSub>
          <m:sSubPr>
            <m:ctrlPr>
              <w:rPr>
                <w:rFonts w:ascii="Cambria Math" w:hAnsi="Cambria Math" w:cs="Arial"/>
                <w:i/>
                <w:sz w:val="24"/>
                <w:szCs w:val="24"/>
              </w:rPr>
            </m:ctrlPr>
          </m:sSubPr>
          <m:e>
            <m:r>
              <w:rPr>
                <w:rFonts w:ascii="Cambria Math" w:hAnsi="Cambria Math" w:cs="Arial"/>
                <w:sz w:val="24"/>
                <w:szCs w:val="24"/>
              </w:rPr>
              <m:t>(t)β</m:t>
            </m:r>
          </m:e>
          <m:sub>
            <m:r>
              <w:rPr>
                <w:rFonts w:ascii="Cambria Math" w:hAnsi="Cambria Math" w:cs="Arial"/>
                <w:sz w:val="24"/>
                <w:szCs w:val="24"/>
              </w:rPr>
              <m:t>k</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z</m:t>
            </m:r>
          </m:e>
          <m:sub>
            <m:r>
              <w:rPr>
                <w:rFonts w:ascii="Cambria Math" w:hAnsi="Cambria Math" w:cs="Arial"/>
                <w:sz w:val="24"/>
                <w:szCs w:val="24"/>
              </w:rPr>
              <m:t>ki</m:t>
            </m:r>
          </m:sub>
        </m:sSub>
        <m:sSub>
          <m:sSubPr>
            <m:ctrlPr>
              <w:rPr>
                <w:rFonts w:ascii="Cambria Math" w:hAnsi="Cambria Math" w:cs="Arial"/>
                <w:i/>
                <w:sz w:val="24"/>
                <w:szCs w:val="24"/>
              </w:rPr>
            </m:ctrlPr>
          </m:sSubPr>
          <m:e>
            <m:r>
              <w:rPr>
                <w:rFonts w:ascii="Cambria Math" w:hAnsi="Cambria Math" w:cs="Arial"/>
                <w:sz w:val="24"/>
                <w:szCs w:val="24"/>
              </w:rPr>
              <m:t>(t)b</m:t>
            </m:r>
          </m:e>
          <m:sub>
            <m:r>
              <w:rPr>
                <w:rFonts w:ascii="Cambria Math" w:hAnsi="Cambria Math" w:cs="Arial"/>
                <w:sz w:val="24"/>
                <w:szCs w:val="24"/>
              </w:rPr>
              <m:t>ki</m:t>
            </m:r>
          </m:sub>
        </m:sSub>
      </m:oMath>
      <w:r w:rsidR="00C52DAB" w:rsidRPr="00D37B8F">
        <w:rPr>
          <w:rFonts w:ascii="Arial" w:eastAsiaTheme="minorEastAsia" w:hAnsi="Arial" w:cs="Arial"/>
          <w:sz w:val="24"/>
          <w:szCs w:val="24"/>
        </w:rPr>
        <w:t>,</w:t>
      </w:r>
    </w:p>
    <w:p w14:paraId="6391245D" w14:textId="4BEDA25D" w:rsidR="00C82630" w:rsidRPr="00D37B8F" w:rsidRDefault="00AB07E2" w:rsidP="00C82630">
      <w:pPr>
        <w:pStyle w:val="NoSpacing"/>
        <w:spacing w:after="200" w:line="480" w:lineRule="auto"/>
        <w:rPr>
          <w:rFonts w:ascii="Arial" w:hAnsi="Arial" w:cs="Arial"/>
          <w:sz w:val="24"/>
          <w:szCs w:val="24"/>
        </w:rPr>
      </w:pPr>
      <w:r w:rsidRPr="00D37B8F">
        <w:rPr>
          <w:rFonts w:ascii="Arial" w:hAnsi="Arial" w:cs="Arial"/>
          <w:sz w:val="24"/>
          <w:szCs w:val="24"/>
        </w:rPr>
        <w:t>w</w:t>
      </w:r>
      <w:r w:rsidR="00C52DAB" w:rsidRPr="00D37B8F">
        <w:rPr>
          <w:rFonts w:ascii="Arial" w:hAnsi="Arial" w:cs="Arial"/>
          <w:sz w:val="24"/>
          <w:szCs w:val="24"/>
        </w:rPr>
        <w:t xml:space="preserve">here </w:t>
      </w:r>
      <m:oMath>
        <m:sSub>
          <m:sSubPr>
            <m:ctrlPr>
              <w:rPr>
                <w:rFonts w:ascii="Cambria Math"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ki</m:t>
            </m:r>
          </m:sub>
        </m:sSub>
        <m:d>
          <m:dPr>
            <m:ctrlPr>
              <w:rPr>
                <w:rFonts w:ascii="Cambria Math" w:hAnsi="Cambria Math" w:cs="Arial"/>
                <w:i/>
                <w:sz w:val="24"/>
                <w:szCs w:val="24"/>
              </w:rPr>
            </m:ctrlPr>
          </m:dPr>
          <m:e>
            <m:r>
              <w:rPr>
                <w:rFonts w:ascii="Cambria Math" w:hAnsi="Cambria Math" w:cs="Arial"/>
                <w:sz w:val="24"/>
                <w:szCs w:val="24"/>
              </w:rPr>
              <m:t>t</m:t>
            </m:r>
          </m:e>
        </m:d>
      </m:oMath>
      <w:r w:rsidRPr="00D37B8F">
        <w:rPr>
          <w:rFonts w:ascii="Arial" w:hAnsi="Arial" w:cs="Arial"/>
          <w:sz w:val="24"/>
          <w:szCs w:val="24"/>
        </w:rPr>
        <w:t xml:space="preserve"> denotes the value of the </w:t>
      </w:r>
      <m:oMath>
        <m:r>
          <w:rPr>
            <w:rFonts w:ascii="Cambria Math" w:eastAsiaTheme="minorEastAsia" w:hAnsi="Cambria Math" w:cs="Arial"/>
            <w:sz w:val="24"/>
            <w:szCs w:val="24"/>
          </w:rPr>
          <m:t>k</m:t>
        </m:r>
      </m:oMath>
      <w:r w:rsidRPr="00D37B8F">
        <w:rPr>
          <w:rFonts w:ascii="Arial" w:eastAsiaTheme="minorEastAsia" w:hAnsi="Arial" w:cs="Arial"/>
          <w:sz w:val="24"/>
          <w:szCs w:val="24"/>
          <w:vertAlign w:val="superscript"/>
        </w:rPr>
        <w:t>th</w:t>
      </w:r>
      <w:r w:rsidRPr="00D37B8F">
        <w:rPr>
          <w:rFonts w:ascii="Arial" w:eastAsiaTheme="minorEastAsia" w:hAnsi="Arial" w:cs="Arial"/>
          <w:sz w:val="24"/>
          <w:szCs w:val="24"/>
        </w:rPr>
        <w:t xml:space="preserve"> longitudinal outcome for the</w:t>
      </w:r>
      <w:r w:rsidRPr="00D37B8F">
        <w:rPr>
          <w:rFonts w:ascii="Arial" w:hAnsi="Arial" w:cs="Arial"/>
          <w:sz w:val="24"/>
          <w:szCs w:val="24"/>
        </w:rPr>
        <w:t xml:space="preserve"> </w:t>
      </w:r>
      <m:oMath>
        <m:r>
          <w:rPr>
            <w:rFonts w:ascii="Cambria Math" w:eastAsiaTheme="minorEastAsia" w:hAnsi="Cambria Math" w:cs="Arial"/>
            <w:sz w:val="24"/>
            <w:szCs w:val="24"/>
          </w:rPr>
          <m:t>i</m:t>
        </m:r>
      </m:oMath>
      <w:r w:rsidRPr="00D37B8F">
        <w:rPr>
          <w:rFonts w:ascii="Arial" w:eastAsiaTheme="minorEastAsia" w:hAnsi="Arial" w:cs="Arial"/>
          <w:sz w:val="24"/>
          <w:szCs w:val="24"/>
          <w:vertAlign w:val="superscript"/>
        </w:rPr>
        <w:t>th</w:t>
      </w:r>
      <w:r w:rsidRPr="00D37B8F">
        <w:rPr>
          <w:rFonts w:ascii="Arial" w:eastAsiaTheme="minorEastAsia" w:hAnsi="Arial" w:cs="Arial"/>
          <w:sz w:val="24"/>
          <w:szCs w:val="24"/>
        </w:rPr>
        <w:t xml:space="preserve"> subject</w:t>
      </w:r>
      <w:r w:rsidR="00C52DAB" w:rsidRPr="00D37B8F">
        <w:rPr>
          <w:rFonts w:ascii="Arial" w:hAnsi="Arial" w:cs="Arial"/>
          <w:sz w:val="24"/>
          <w:szCs w:val="24"/>
        </w:rPr>
        <w:t xml:space="preserve"> </w:t>
      </w:r>
      <w:r w:rsidRPr="00D37B8F">
        <w:rPr>
          <w:rFonts w:ascii="Arial" w:hAnsi="Arial" w:cs="Arial"/>
          <w:sz w:val="24"/>
          <w:szCs w:val="24"/>
        </w:rPr>
        <w:t xml:space="preserve">at time </w:t>
      </w:r>
      <m:oMath>
        <m:r>
          <w:rPr>
            <w:rFonts w:ascii="Cambria Math" w:hAnsi="Cambria Math" w:cs="Arial"/>
            <w:sz w:val="24"/>
            <w:szCs w:val="24"/>
          </w:rPr>
          <m:t>t</m:t>
        </m:r>
      </m:oMath>
      <w:r w:rsidR="00F30E5A" w:rsidRPr="00D37B8F">
        <w:rPr>
          <w:rFonts w:ascii="Arial" w:hAnsi="Arial" w:cs="Arial"/>
          <w:sz w:val="24"/>
          <w:szCs w:val="24"/>
        </w:rPr>
        <w:t xml:space="preserve"> and</w:t>
      </w:r>
      <w:r w:rsidRPr="00D37B8F">
        <w:rPr>
          <w:rFonts w:ascii="Arial" w:hAnsi="Arial" w:cs="Arial"/>
          <w:sz w:val="24"/>
          <w:szCs w:val="24"/>
        </w:rPr>
        <w:t xml:space="preserve"> </w:t>
      </w:r>
      <m:oMath>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ki</m:t>
            </m:r>
          </m:sub>
        </m:sSub>
        <m:d>
          <m:dPr>
            <m:ctrlPr>
              <w:rPr>
                <w:rFonts w:ascii="Cambria Math" w:hAnsi="Cambria Math" w:cs="Arial"/>
                <w:i/>
                <w:sz w:val="24"/>
                <w:szCs w:val="24"/>
              </w:rPr>
            </m:ctrlPr>
          </m:dPr>
          <m:e>
            <m:r>
              <w:rPr>
                <w:rFonts w:ascii="Cambria Math" w:hAnsi="Cambria Math" w:cs="Arial"/>
                <w:sz w:val="24"/>
                <w:szCs w:val="24"/>
              </w:rPr>
              <m:t>t</m:t>
            </m:r>
          </m:e>
        </m:d>
      </m:oMath>
      <w:r w:rsidR="00711E30" w:rsidRPr="00D37B8F">
        <w:rPr>
          <w:rFonts w:ascii="Arial" w:eastAsiaTheme="minorEastAsia" w:hAnsi="Arial" w:cs="Arial"/>
          <w:sz w:val="24"/>
          <w:szCs w:val="24"/>
        </w:rPr>
        <w:t xml:space="preserve"> and </w:t>
      </w:r>
      <m:oMath>
        <m:sSub>
          <m:sSubPr>
            <m:ctrlPr>
              <w:rPr>
                <w:rFonts w:ascii="Cambria Math" w:hAnsi="Cambria Math" w:cs="Arial"/>
                <w:i/>
                <w:sz w:val="24"/>
                <w:szCs w:val="24"/>
              </w:rPr>
            </m:ctrlPr>
          </m:sSubPr>
          <m:e>
            <m:r>
              <w:rPr>
                <w:rFonts w:ascii="Cambria Math" w:hAnsi="Cambria Math" w:cs="Arial"/>
                <w:sz w:val="24"/>
                <w:szCs w:val="24"/>
              </w:rPr>
              <m:t>z</m:t>
            </m:r>
          </m:e>
          <m:sub>
            <m:r>
              <w:rPr>
                <w:rFonts w:ascii="Cambria Math" w:hAnsi="Cambria Math" w:cs="Arial"/>
                <w:sz w:val="24"/>
                <w:szCs w:val="24"/>
              </w:rPr>
              <m:t>ki</m:t>
            </m:r>
          </m:sub>
        </m:sSub>
        <m:d>
          <m:dPr>
            <m:ctrlPr>
              <w:rPr>
                <w:rFonts w:ascii="Cambria Math" w:hAnsi="Cambria Math" w:cs="Arial"/>
                <w:i/>
                <w:sz w:val="24"/>
                <w:szCs w:val="24"/>
              </w:rPr>
            </m:ctrlPr>
          </m:dPr>
          <m:e>
            <m:r>
              <w:rPr>
                <w:rFonts w:ascii="Cambria Math" w:hAnsi="Cambria Math" w:cs="Arial"/>
                <w:sz w:val="24"/>
                <w:szCs w:val="24"/>
              </w:rPr>
              <m:t>t</m:t>
            </m:r>
          </m:e>
        </m:d>
      </m:oMath>
      <w:r w:rsidR="00711E30" w:rsidRPr="00D37B8F">
        <w:rPr>
          <w:rFonts w:ascii="Arial" w:eastAsiaTheme="minorEastAsia" w:hAnsi="Arial" w:cs="Arial"/>
          <w:sz w:val="24"/>
          <w:szCs w:val="24"/>
        </w:rPr>
        <w:t xml:space="preserve"> denote </w:t>
      </w:r>
      <w:r w:rsidR="003D4BB2" w:rsidRPr="00D37B8F">
        <w:rPr>
          <w:rFonts w:ascii="Arial" w:eastAsiaTheme="minorEastAsia" w:hAnsi="Arial" w:cs="Arial"/>
          <w:sz w:val="24"/>
          <w:szCs w:val="24"/>
        </w:rPr>
        <w:t>fixed and random terms</w:t>
      </w:r>
      <w:r w:rsidR="00711E30" w:rsidRPr="00D37B8F">
        <w:rPr>
          <w:rFonts w:ascii="Arial" w:eastAsiaTheme="minorEastAsia" w:hAnsi="Arial" w:cs="Arial"/>
          <w:sz w:val="24"/>
          <w:szCs w:val="24"/>
        </w:rPr>
        <w:t xml:space="preserve"> for fixed-effects </w:t>
      </w:r>
      <m:oMath>
        <m:sSub>
          <m:sSubPr>
            <m:ctrlPr>
              <w:rPr>
                <w:rFonts w:ascii="Cambria Math" w:hAnsi="Cambria Math" w:cs="Arial"/>
                <w:i/>
                <w:sz w:val="24"/>
                <w:szCs w:val="24"/>
              </w:rPr>
            </m:ctrlPr>
          </m:sSubPr>
          <m:e>
            <m:r>
              <w:rPr>
                <w:rFonts w:ascii="Cambria Math" w:hAnsi="Cambria Math" w:cs="Arial"/>
                <w:sz w:val="24"/>
                <w:szCs w:val="24"/>
              </w:rPr>
              <m:t>β</m:t>
            </m:r>
          </m:e>
          <m:sub>
            <m:r>
              <w:rPr>
                <w:rFonts w:ascii="Cambria Math" w:hAnsi="Cambria Math" w:cs="Arial"/>
                <w:sz w:val="24"/>
                <w:szCs w:val="24"/>
              </w:rPr>
              <m:t>k</m:t>
            </m:r>
          </m:sub>
        </m:sSub>
      </m:oMath>
      <w:r w:rsidR="00711E30" w:rsidRPr="00D37B8F">
        <w:rPr>
          <w:rFonts w:ascii="Arial" w:eastAsiaTheme="minorEastAsia" w:hAnsi="Arial" w:cs="Arial"/>
          <w:sz w:val="24"/>
          <w:szCs w:val="24"/>
        </w:rPr>
        <w:t xml:space="preserve"> and random </w:t>
      </w:r>
      <w:r w:rsidR="00255223" w:rsidRPr="00D37B8F">
        <w:rPr>
          <w:rFonts w:ascii="Arial" w:eastAsiaTheme="minorEastAsia" w:hAnsi="Arial" w:cs="Arial"/>
          <w:sz w:val="24"/>
          <w:szCs w:val="24"/>
        </w:rPr>
        <w:t xml:space="preserve">intercepts </w:t>
      </w:r>
      <m:oMath>
        <m:sSub>
          <m:sSubPr>
            <m:ctrlPr>
              <w:rPr>
                <w:rFonts w:ascii="Cambria Math" w:hAnsi="Cambria Math" w:cs="Arial"/>
                <w:i/>
                <w:sz w:val="24"/>
                <w:szCs w:val="24"/>
              </w:rPr>
            </m:ctrlPr>
          </m:sSubPr>
          <m:e>
            <m:r>
              <w:rPr>
                <w:rFonts w:ascii="Cambria Math" w:hAnsi="Cambria Math" w:cs="Arial"/>
                <w:sz w:val="24"/>
                <w:szCs w:val="24"/>
              </w:rPr>
              <m:t>b</m:t>
            </m:r>
          </m:e>
          <m:sub>
            <m:r>
              <w:rPr>
                <w:rFonts w:ascii="Cambria Math" w:hAnsi="Cambria Math" w:cs="Arial"/>
                <w:sz w:val="24"/>
                <w:szCs w:val="24"/>
              </w:rPr>
              <m:t>ki</m:t>
            </m:r>
          </m:sub>
        </m:sSub>
      </m:oMath>
      <w:r w:rsidR="00711E30" w:rsidRPr="00D37B8F">
        <w:rPr>
          <w:rFonts w:ascii="Arial" w:eastAsiaTheme="minorEastAsia" w:hAnsi="Arial" w:cs="Arial"/>
          <w:sz w:val="24"/>
          <w:szCs w:val="24"/>
        </w:rPr>
        <w:t>, respectively</w:t>
      </w:r>
      <w:r w:rsidR="00515B75" w:rsidRPr="00D37B8F">
        <w:rPr>
          <w:rFonts w:ascii="Arial" w:eastAsiaTheme="minorEastAsia" w:hAnsi="Arial" w:cs="Arial"/>
          <w:sz w:val="24"/>
          <w:szCs w:val="24"/>
        </w:rPr>
        <w:fldChar w:fldCharType="begin"/>
      </w:r>
      <w:r w:rsidR="005B4A50">
        <w:rPr>
          <w:rFonts w:ascii="Arial" w:eastAsiaTheme="minorEastAsia" w:hAnsi="Arial" w:cs="Arial"/>
          <w:sz w:val="24"/>
          <w:szCs w:val="24"/>
        </w:rPr>
        <w:instrText xml:space="preserve"> ADDIN EN.CITE &lt;EndNote&gt;&lt;Cite&gt;&lt;Author&gt;Rizopoulos&lt;/Author&gt;&lt;Year&gt;2018&lt;/Year&gt;&lt;RecNum&gt;10&lt;/RecNum&gt;&lt;DisplayText&gt;&lt;style face="superscript"&gt;2&lt;/style&gt;&lt;/DisplayText&gt;&lt;record&gt;&lt;rec-number&gt;10&lt;/rec-number&gt;&lt;foreign-keys&gt;&lt;key app="EN" db-id="etvtxfrzg9zd5te9zwrpape3tx9rfz25xvar" timestamp="1627273726"&gt;10&lt;/key&gt;&lt;/foreign-keys&gt;&lt;ref-type name="Web Page"&gt;12&lt;/ref-type&gt;&lt;contributors&gt;&lt;authors&gt;&lt;author&gt;Rizopoulos, D.&lt;/author&gt;&lt;/authors&gt;&lt;/contributors&gt;&lt;titles&gt;&lt;title&gt;Multivariate joint models: vignette for JMbayes package&lt;/title&gt;&lt;/titles&gt;&lt;volume&gt;2022&lt;/volume&gt;&lt;number&gt;March 31&lt;/number&gt;&lt;dates&gt;&lt;year&gt;2018&lt;/year&gt;&lt;/dates&gt;&lt;urls&gt;&lt;related-urls&gt;&lt;url&gt;http://www.drizopoulos.com/vignettes/multivariate%20joint%20models&lt;/url&gt;&lt;/related-urls&gt;&lt;/urls&gt;&lt;/record&gt;&lt;/Cite&gt;&lt;/EndNote&gt;</w:instrText>
      </w:r>
      <w:r w:rsidR="00515B75" w:rsidRPr="00D37B8F">
        <w:rPr>
          <w:rFonts w:ascii="Arial" w:eastAsiaTheme="minorEastAsia" w:hAnsi="Arial" w:cs="Arial"/>
          <w:sz w:val="24"/>
          <w:szCs w:val="24"/>
        </w:rPr>
        <w:fldChar w:fldCharType="separate"/>
      </w:r>
      <w:r w:rsidR="005F2B81" w:rsidRPr="00D37B8F">
        <w:rPr>
          <w:rFonts w:ascii="Arial" w:eastAsiaTheme="minorEastAsia" w:hAnsi="Arial" w:cs="Arial"/>
          <w:noProof/>
          <w:sz w:val="24"/>
          <w:szCs w:val="24"/>
          <w:vertAlign w:val="superscript"/>
        </w:rPr>
        <w:t>2</w:t>
      </w:r>
      <w:r w:rsidR="00515B75" w:rsidRPr="00D37B8F">
        <w:rPr>
          <w:rFonts w:ascii="Arial" w:eastAsiaTheme="minorEastAsia" w:hAnsi="Arial" w:cs="Arial"/>
          <w:sz w:val="24"/>
          <w:szCs w:val="24"/>
        </w:rPr>
        <w:fldChar w:fldCharType="end"/>
      </w:r>
      <w:r w:rsidR="00711E30" w:rsidRPr="00D37B8F">
        <w:rPr>
          <w:rFonts w:ascii="Arial" w:eastAsiaTheme="minorEastAsia" w:hAnsi="Arial" w:cs="Arial"/>
          <w:sz w:val="24"/>
          <w:szCs w:val="24"/>
        </w:rPr>
        <w:t>.</w:t>
      </w:r>
      <w:r w:rsidR="00C61601" w:rsidRPr="00D37B8F">
        <w:rPr>
          <w:rFonts w:ascii="Arial" w:eastAsiaTheme="minorEastAsia" w:hAnsi="Arial" w:cs="Arial"/>
          <w:sz w:val="24"/>
          <w:szCs w:val="24"/>
        </w:rPr>
        <w:t xml:space="preserve"> </w:t>
      </w:r>
      <w:r w:rsidR="00255223" w:rsidRPr="00D37B8F">
        <w:rPr>
          <w:rFonts w:ascii="Arial" w:eastAsiaTheme="minorEastAsia" w:hAnsi="Arial" w:cs="Arial"/>
          <w:sz w:val="24"/>
          <w:szCs w:val="24"/>
        </w:rPr>
        <w:t xml:space="preserve">We assume </w:t>
      </w:r>
      <w:r w:rsidR="00711E30" w:rsidRPr="00D37B8F">
        <w:rPr>
          <w:rFonts w:ascii="Arial" w:eastAsiaTheme="minorEastAsia" w:hAnsi="Arial" w:cs="Arial"/>
          <w:sz w:val="24"/>
          <w:szCs w:val="24"/>
        </w:rPr>
        <w:t xml:space="preserve">random effects </w:t>
      </w:r>
      <m:oMath>
        <m:sSub>
          <m:sSubPr>
            <m:ctrlPr>
              <w:rPr>
                <w:rFonts w:ascii="Cambria Math" w:hAnsi="Cambria Math" w:cs="Arial"/>
                <w:i/>
                <w:sz w:val="24"/>
                <w:szCs w:val="24"/>
              </w:rPr>
            </m:ctrlPr>
          </m:sSubPr>
          <m:e>
            <m:r>
              <w:rPr>
                <w:rFonts w:ascii="Cambria Math" w:hAnsi="Cambria Math" w:cs="Arial"/>
                <w:sz w:val="24"/>
                <w:szCs w:val="24"/>
              </w:rPr>
              <m:t>b</m:t>
            </m:r>
          </m:e>
          <m:sub>
            <m:r>
              <w:rPr>
                <w:rFonts w:ascii="Cambria Math" w:hAnsi="Cambria Math" w:cs="Arial"/>
                <w:sz w:val="24"/>
                <w:szCs w:val="24"/>
              </w:rPr>
              <m:t>i</m:t>
            </m:r>
          </m:sub>
        </m:sSub>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b</m:t>
                </m:r>
              </m:e>
              <m:sub>
                <m:r>
                  <w:rPr>
                    <w:rFonts w:ascii="Cambria Math" w:hAnsi="Cambria Math" w:cs="Arial"/>
                    <w:sz w:val="24"/>
                    <w:szCs w:val="24"/>
                  </w:rPr>
                  <m:t>1i</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b</m:t>
                </m:r>
              </m:e>
              <m:sub>
                <m:r>
                  <w:rPr>
                    <w:rFonts w:ascii="Cambria Math" w:hAnsi="Cambria Math" w:cs="Arial"/>
                    <w:sz w:val="24"/>
                    <w:szCs w:val="24"/>
                  </w:rPr>
                  <m:t>2i</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b</m:t>
                </m:r>
              </m:e>
              <m:sub>
                <m:r>
                  <w:rPr>
                    <w:rFonts w:ascii="Cambria Math" w:hAnsi="Cambria Math" w:cs="Arial"/>
                    <w:sz w:val="24"/>
                    <w:szCs w:val="24"/>
                  </w:rPr>
                  <m:t xml:space="preserve">Ki </m:t>
                </m:r>
              </m:sub>
            </m:sSub>
            <m:r>
              <w:rPr>
                <w:rFonts w:ascii="Cambria Math" w:hAnsi="Cambria Math" w:cs="Arial"/>
                <w:sz w:val="24"/>
                <w:szCs w:val="24"/>
              </w:rPr>
              <m:t>)</m:t>
            </m:r>
          </m:e>
          <m:sup>
            <m:r>
              <w:rPr>
                <w:rFonts w:ascii="Cambria Math" w:hAnsi="Cambria Math" w:cs="Arial"/>
                <w:sz w:val="24"/>
                <w:szCs w:val="24"/>
              </w:rPr>
              <m:t>T</m:t>
            </m:r>
          </m:sup>
        </m:sSup>
      </m:oMath>
      <w:r w:rsidR="00711E30" w:rsidRPr="00D37B8F">
        <w:rPr>
          <w:rFonts w:ascii="Arial" w:hAnsi="Arial" w:cs="Arial"/>
          <w:sz w:val="24"/>
          <w:szCs w:val="24"/>
        </w:rPr>
        <w:t xml:space="preserve"> </w:t>
      </w:r>
      <w:r w:rsidR="00C52DAB" w:rsidRPr="00D37B8F">
        <w:rPr>
          <w:rFonts w:ascii="Arial" w:hAnsi="Arial" w:cs="Arial"/>
          <w:sz w:val="24"/>
          <w:szCs w:val="24"/>
        </w:rPr>
        <w:t>follow a multivariate normal distribution with mean zero and variance-covariance matrix</w:t>
      </w:r>
      <w:r w:rsidR="00711E30" w:rsidRPr="00D37B8F">
        <w:rPr>
          <w:rFonts w:ascii="Arial" w:hAnsi="Arial" w:cs="Arial"/>
          <w:sz w:val="24"/>
          <w:szCs w:val="24"/>
        </w:rPr>
        <w:t xml:space="preserve"> </w:t>
      </w:r>
      <m:oMath>
        <m:r>
          <w:rPr>
            <w:rFonts w:ascii="Cambria Math" w:hAnsi="Cambria Math" w:cs="Arial"/>
            <w:sz w:val="24"/>
            <w:szCs w:val="24"/>
          </w:rPr>
          <m:t>D</m:t>
        </m:r>
      </m:oMath>
      <w:r w:rsidR="00515B75" w:rsidRPr="00D37B8F">
        <w:rPr>
          <w:rFonts w:ascii="Arial" w:hAnsi="Arial" w:cs="Arial"/>
          <w:sz w:val="24"/>
          <w:szCs w:val="24"/>
        </w:rPr>
        <w:fldChar w:fldCharType="begin"/>
      </w:r>
      <w:r w:rsidR="005B4A50">
        <w:rPr>
          <w:rFonts w:ascii="Arial" w:hAnsi="Arial" w:cs="Arial"/>
          <w:sz w:val="24"/>
          <w:szCs w:val="24"/>
        </w:rPr>
        <w:instrText xml:space="preserve"> ADDIN EN.CITE &lt;EndNote&gt;&lt;Cite&gt;&lt;Author&gt;Rizopoulos&lt;/Author&gt;&lt;Year&gt;2018&lt;/Year&gt;&lt;RecNum&gt;10&lt;/RecNum&gt;&lt;DisplayText&gt;&lt;style face="superscript"&gt;2&lt;/style&gt;&lt;/DisplayText&gt;&lt;record&gt;&lt;rec-number&gt;10&lt;/rec-number&gt;&lt;foreign-keys&gt;&lt;key app="EN" db-id="etvtxfrzg9zd5te9zwrpape3tx9rfz25xvar" timestamp="1627273726"&gt;10&lt;/key&gt;&lt;/foreign-keys&gt;&lt;ref-type name="Web Page"&gt;12&lt;/ref-type&gt;&lt;contributors&gt;&lt;authors&gt;&lt;author&gt;Rizopoulos, D.&lt;/author&gt;&lt;/authors&gt;&lt;/contributors&gt;&lt;titles&gt;&lt;title&gt;Multivariate joint models: vignette for JMbayes package&lt;/title&gt;&lt;/titles&gt;&lt;volume&gt;2022&lt;/volume&gt;&lt;number&gt;March 31&lt;/number&gt;&lt;dates&gt;&lt;year&gt;2018&lt;/year&gt;&lt;/dates&gt;&lt;urls&gt;&lt;related-urls&gt;&lt;url&gt;http://www.drizopoulos.com/vignettes/multivariate%20joint%20models&lt;/url&gt;&lt;/related-urls&gt;&lt;/urls&gt;&lt;/record&gt;&lt;/Cite&gt;&lt;/EndNote&gt;</w:instrText>
      </w:r>
      <w:r w:rsidR="00515B75" w:rsidRPr="00D37B8F">
        <w:rPr>
          <w:rFonts w:ascii="Arial" w:hAnsi="Arial" w:cs="Arial"/>
          <w:sz w:val="24"/>
          <w:szCs w:val="24"/>
        </w:rPr>
        <w:fldChar w:fldCharType="separate"/>
      </w:r>
      <w:r w:rsidR="005F2B81" w:rsidRPr="00D37B8F">
        <w:rPr>
          <w:rFonts w:ascii="Arial" w:hAnsi="Arial" w:cs="Arial"/>
          <w:noProof/>
          <w:sz w:val="24"/>
          <w:szCs w:val="24"/>
          <w:vertAlign w:val="superscript"/>
        </w:rPr>
        <w:t>2</w:t>
      </w:r>
      <w:r w:rsidR="00515B75" w:rsidRPr="00D37B8F">
        <w:rPr>
          <w:rFonts w:ascii="Arial" w:hAnsi="Arial" w:cs="Arial"/>
          <w:sz w:val="24"/>
          <w:szCs w:val="24"/>
        </w:rPr>
        <w:fldChar w:fldCharType="end"/>
      </w:r>
      <w:r w:rsidR="00515B75" w:rsidRPr="00D37B8F">
        <w:rPr>
          <w:rFonts w:ascii="Arial" w:hAnsi="Arial" w:cs="Arial"/>
          <w:sz w:val="24"/>
          <w:szCs w:val="24"/>
        </w:rPr>
        <w:t>.</w:t>
      </w:r>
    </w:p>
    <w:p w14:paraId="5166E17E" w14:textId="42F06EE2" w:rsidR="008E3F86" w:rsidRPr="00D37B8F" w:rsidRDefault="00C52DAB" w:rsidP="00AB03DB">
      <w:pPr>
        <w:spacing w:line="480" w:lineRule="auto"/>
        <w:rPr>
          <w:rFonts w:ascii="Arial" w:hAnsi="Arial" w:cs="Arial"/>
          <w:b/>
          <w:i/>
          <w:iCs/>
          <w:sz w:val="24"/>
          <w:szCs w:val="24"/>
        </w:rPr>
      </w:pPr>
      <w:r w:rsidRPr="00D37B8F">
        <w:rPr>
          <w:rFonts w:ascii="Arial" w:hAnsi="Arial" w:cs="Arial"/>
          <w:b/>
          <w:i/>
          <w:iCs/>
          <w:sz w:val="24"/>
          <w:szCs w:val="24"/>
        </w:rPr>
        <w:t xml:space="preserve">Equation for </w:t>
      </w:r>
      <w:r w:rsidR="002B7B9E" w:rsidRPr="00D37B8F">
        <w:rPr>
          <w:rFonts w:ascii="Arial" w:hAnsi="Arial" w:cs="Arial"/>
          <w:b/>
          <w:i/>
          <w:iCs/>
          <w:sz w:val="24"/>
          <w:szCs w:val="24"/>
        </w:rPr>
        <w:t>survival</w:t>
      </w:r>
      <w:r w:rsidRPr="00D37B8F">
        <w:rPr>
          <w:rFonts w:ascii="Arial" w:hAnsi="Arial" w:cs="Arial"/>
          <w:b/>
          <w:i/>
          <w:iCs/>
          <w:sz w:val="24"/>
          <w:szCs w:val="24"/>
        </w:rPr>
        <w:t xml:space="preserve"> </w:t>
      </w:r>
      <w:proofErr w:type="spellStart"/>
      <w:r w:rsidRPr="00D37B8F">
        <w:rPr>
          <w:rFonts w:ascii="Arial" w:hAnsi="Arial" w:cs="Arial"/>
          <w:b/>
          <w:i/>
          <w:iCs/>
          <w:sz w:val="24"/>
          <w:szCs w:val="24"/>
        </w:rPr>
        <w:t>submodel</w:t>
      </w:r>
      <w:proofErr w:type="spellEnd"/>
    </w:p>
    <w:p w14:paraId="1C44B0EB" w14:textId="47C1645C" w:rsidR="00515B75" w:rsidRPr="00D37B8F" w:rsidRDefault="00711E30" w:rsidP="005F2B81">
      <w:pPr>
        <w:pStyle w:val="NoSpacing"/>
        <w:spacing w:line="480" w:lineRule="auto"/>
        <w:ind w:firstLine="720"/>
        <w:rPr>
          <w:rFonts w:ascii="Arial" w:hAnsi="Arial" w:cs="Arial"/>
          <w:sz w:val="24"/>
          <w:szCs w:val="24"/>
        </w:rPr>
      </w:pPr>
      <w:r w:rsidRPr="00D37B8F">
        <w:rPr>
          <w:rFonts w:ascii="Arial" w:hAnsi="Arial" w:cs="Arial"/>
          <w:sz w:val="24"/>
          <w:szCs w:val="24"/>
        </w:rPr>
        <w:t xml:space="preserve">For the </w:t>
      </w:r>
      <w:r w:rsidR="006C7F03" w:rsidRPr="00D37B8F">
        <w:rPr>
          <w:rFonts w:ascii="Arial" w:hAnsi="Arial" w:cs="Arial"/>
          <w:sz w:val="24"/>
          <w:szCs w:val="24"/>
        </w:rPr>
        <w:t>time to kidney failure event</w:t>
      </w:r>
      <w:r w:rsidRPr="00D37B8F">
        <w:rPr>
          <w:rFonts w:ascii="Arial" w:hAnsi="Arial" w:cs="Arial"/>
          <w:sz w:val="24"/>
          <w:szCs w:val="24"/>
        </w:rPr>
        <w:t xml:space="preserve"> process, </w:t>
      </w:r>
      <w:r w:rsidR="006C7F03" w:rsidRPr="00D37B8F">
        <w:rPr>
          <w:rFonts w:ascii="Arial" w:hAnsi="Arial" w:cs="Arial"/>
          <w:sz w:val="24"/>
          <w:szCs w:val="24"/>
        </w:rPr>
        <w:t xml:space="preserve">we </w:t>
      </w:r>
      <w:r w:rsidRPr="00D37B8F">
        <w:rPr>
          <w:rFonts w:ascii="Arial" w:hAnsi="Arial" w:cs="Arial"/>
          <w:sz w:val="24"/>
          <w:szCs w:val="24"/>
        </w:rPr>
        <w:t>assum</w:t>
      </w:r>
      <w:r w:rsidR="006C7F03" w:rsidRPr="00D37B8F">
        <w:rPr>
          <w:rFonts w:ascii="Arial" w:hAnsi="Arial" w:cs="Arial"/>
          <w:sz w:val="24"/>
          <w:szCs w:val="24"/>
        </w:rPr>
        <w:t>e</w:t>
      </w:r>
      <w:r w:rsidRPr="00D37B8F">
        <w:rPr>
          <w:rFonts w:ascii="Arial" w:hAnsi="Arial" w:cs="Arial"/>
          <w:sz w:val="24"/>
          <w:szCs w:val="24"/>
        </w:rPr>
        <w:t xml:space="preserve"> the </w:t>
      </w:r>
      <w:r w:rsidR="006C7F03" w:rsidRPr="00D37B8F">
        <w:rPr>
          <w:rFonts w:ascii="Arial" w:hAnsi="Arial" w:cs="Arial"/>
          <w:sz w:val="24"/>
          <w:szCs w:val="24"/>
        </w:rPr>
        <w:t xml:space="preserve">hazard </w:t>
      </w:r>
      <w:r w:rsidR="00533D48" w:rsidRPr="00D37B8F">
        <w:rPr>
          <w:rFonts w:ascii="Arial" w:hAnsi="Arial" w:cs="Arial"/>
          <w:sz w:val="24"/>
          <w:szCs w:val="24"/>
        </w:rPr>
        <w:t xml:space="preserve">of event </w:t>
      </w:r>
      <w:r w:rsidRPr="00D37B8F">
        <w:rPr>
          <w:rFonts w:ascii="Arial" w:hAnsi="Arial" w:cs="Arial"/>
          <w:sz w:val="24"/>
          <w:szCs w:val="24"/>
        </w:rPr>
        <w:t>depends on a function of the subject-specific linear predictor</w:t>
      </w:r>
      <w:r w:rsidR="006C7F03" w:rsidRPr="00D37B8F">
        <w:rPr>
          <w:rFonts w:ascii="Arial" w:hAnsi="Arial" w:cs="Arial"/>
          <w:sz w:val="24"/>
          <w:szCs w:val="24"/>
        </w:rPr>
        <w:t>s</w:t>
      </w:r>
      <w:r w:rsidR="00515B75" w:rsidRPr="00D37B8F">
        <w:rPr>
          <w:rFonts w:ascii="Arial" w:hAnsi="Arial" w:cs="Arial"/>
          <w:sz w:val="24"/>
          <w:szCs w:val="24"/>
        </w:rPr>
        <w:t xml:space="preserve"> </w:t>
      </w:r>
      <m:oMath>
        <m:sSub>
          <m:sSubPr>
            <m:ctrlPr>
              <w:rPr>
                <w:rFonts w:ascii="Cambria Math" w:hAnsi="Cambria Math" w:cs="Arial"/>
                <w:i/>
                <w:sz w:val="24"/>
                <w:szCs w:val="24"/>
              </w:rPr>
            </m:ctrlPr>
          </m:sSubPr>
          <m:e>
            <m:r>
              <w:rPr>
                <w:rFonts w:ascii="Cambria Math" w:hAnsi="Cambria Math" w:cs="Arial"/>
                <w:sz w:val="24"/>
                <w:szCs w:val="24"/>
              </w:rPr>
              <m:t>η</m:t>
            </m:r>
          </m:e>
          <m:sub>
            <m:r>
              <w:rPr>
                <w:rFonts w:ascii="Cambria Math" w:hAnsi="Cambria Math" w:cs="Arial"/>
                <w:sz w:val="24"/>
                <w:szCs w:val="24"/>
              </w:rPr>
              <m:t>ki</m:t>
            </m:r>
          </m:sub>
        </m:sSub>
        <m:d>
          <m:dPr>
            <m:ctrlPr>
              <w:rPr>
                <w:rFonts w:ascii="Cambria Math" w:hAnsi="Cambria Math" w:cs="Arial"/>
                <w:i/>
                <w:sz w:val="24"/>
                <w:szCs w:val="24"/>
              </w:rPr>
            </m:ctrlPr>
          </m:dPr>
          <m:e>
            <m:r>
              <w:rPr>
                <w:rFonts w:ascii="Cambria Math" w:hAnsi="Cambria Math" w:cs="Arial"/>
                <w:sz w:val="24"/>
                <w:szCs w:val="24"/>
              </w:rPr>
              <m:t>t</m:t>
            </m:r>
          </m:e>
        </m:d>
      </m:oMath>
      <w:r w:rsidRPr="00D37B8F">
        <w:rPr>
          <w:rFonts w:ascii="Arial" w:hAnsi="Arial" w:cs="Arial"/>
          <w:sz w:val="24"/>
          <w:szCs w:val="24"/>
        </w:rPr>
        <w:t>:</w:t>
      </w:r>
    </w:p>
    <w:p w14:paraId="6F4BEC64" w14:textId="32B72D04" w:rsidR="00515B75" w:rsidRPr="00D37B8F" w:rsidRDefault="005B4A50" w:rsidP="00AB03DB">
      <w:pPr>
        <w:spacing w:line="480" w:lineRule="auto"/>
        <w:rPr>
          <w:rFonts w:ascii="Arial" w:eastAsiaTheme="minorEastAsia" w:hAnsi="Arial" w:cs="Arial"/>
          <w:sz w:val="24"/>
          <w:szCs w:val="24"/>
        </w:rPr>
      </w:pPr>
      <m:oMathPara>
        <m:oMathParaPr>
          <m:jc m:val="left"/>
        </m:oMathParaPr>
        <m:oMath>
          <m:sSub>
            <m:sSubPr>
              <m:ctrlPr>
                <w:rPr>
                  <w:rFonts w:ascii="Cambria Math" w:hAnsi="Cambria Math" w:cs="Arial"/>
                  <w:sz w:val="24"/>
                  <w:szCs w:val="24"/>
                </w:rPr>
              </m:ctrlPr>
            </m:sSubPr>
            <m:e>
              <m:r>
                <w:rPr>
                  <w:rFonts w:ascii="Cambria Math" w:hAnsi="Cambria Math" w:cs="Arial"/>
                  <w:sz w:val="24"/>
                  <w:szCs w:val="24"/>
                </w:rPr>
                <m:t>h</m:t>
              </m:r>
            </m:e>
            <m:sub>
              <m:r>
                <w:rPr>
                  <w:rFonts w:ascii="Cambria Math" w:hAnsi="Cambria Math" w:cs="Arial"/>
                  <w:sz w:val="24"/>
                  <w:szCs w:val="24"/>
                </w:rPr>
                <m:t>i</m:t>
              </m:r>
            </m:sub>
          </m:sSub>
          <m:d>
            <m:dPr>
              <m:ctrlPr>
                <w:rPr>
                  <w:rFonts w:ascii="Cambria Math" w:hAnsi="Cambria Math" w:cs="Arial"/>
                  <w:sz w:val="24"/>
                  <w:szCs w:val="24"/>
                </w:rPr>
              </m:ctrlPr>
            </m:dPr>
            <m:e>
              <m:r>
                <w:rPr>
                  <w:rFonts w:ascii="Cambria Math" w:hAnsi="Cambria Math" w:cs="Arial"/>
                  <w:sz w:val="24"/>
                  <w:szCs w:val="24"/>
                </w:rPr>
                <m:t>t</m:t>
              </m:r>
              <m:r>
                <m:rPr>
                  <m:sty m:val="p"/>
                </m:rPr>
                <w:rPr>
                  <w:rFonts w:ascii="Cambria Math" w:hAnsi="Cambria Math" w:cs="Arial"/>
                  <w:sz w:val="24"/>
                  <w:szCs w:val="24"/>
                </w:rPr>
                <m:t xml:space="preserve"> </m:t>
              </m:r>
            </m:e>
            <m:e>
              <m:r>
                <m:rPr>
                  <m:sty m:val="p"/>
                </m:rPr>
                <w:rPr>
                  <w:rFonts w:ascii="Cambria Math" w:hAnsi="Cambria Math" w:cs="Arial"/>
                  <w:sz w:val="24"/>
                  <w:szCs w:val="24"/>
                </w:rPr>
                <m:t xml:space="preserve"> </m:t>
              </m:r>
              <m:sSub>
                <m:sSubPr>
                  <m:ctrlPr>
                    <w:rPr>
                      <w:rFonts w:ascii="Cambria Math" w:hAnsi="Cambria Math" w:cs="Arial"/>
                      <w:sz w:val="24"/>
                      <w:szCs w:val="24"/>
                    </w:rPr>
                  </m:ctrlPr>
                </m:sSubPr>
                <m:e>
                  <m:r>
                    <w:rPr>
                      <w:rFonts w:ascii="Cambria Math" w:hAnsi="Cambria Math" w:cs="Arial"/>
                      <w:sz w:val="24"/>
                      <w:szCs w:val="24"/>
                    </w:rPr>
                    <m:t>η</m:t>
                  </m:r>
                </m:e>
                <m:sub>
                  <m:r>
                    <w:rPr>
                      <w:rFonts w:ascii="Cambria Math" w:hAnsi="Cambria Math" w:cs="Arial"/>
                      <w:sz w:val="24"/>
                      <w:szCs w:val="24"/>
                    </w:rPr>
                    <m:t>i</m:t>
                  </m:r>
                </m:sub>
              </m:sSub>
              <m:d>
                <m:dPr>
                  <m:ctrlPr>
                    <w:rPr>
                      <w:rFonts w:ascii="Cambria Math" w:hAnsi="Cambria Math" w:cs="Arial"/>
                      <w:sz w:val="24"/>
                      <w:szCs w:val="24"/>
                    </w:rPr>
                  </m:ctrlPr>
                </m:dPr>
                <m:e>
                  <m:r>
                    <w:rPr>
                      <w:rFonts w:ascii="Cambria Math" w:hAnsi="Cambria Math" w:cs="Arial"/>
                      <w:sz w:val="24"/>
                      <w:szCs w:val="24"/>
                    </w:rPr>
                    <m:t>t</m:t>
                  </m:r>
                </m:e>
              </m:d>
              <m:r>
                <m:rPr>
                  <m:sty m:val="p"/>
                </m:rPr>
                <w:rPr>
                  <w:rFonts w:ascii="Cambria Math" w:hAnsi="Cambria Math" w:cs="Arial"/>
                  <w:sz w:val="24"/>
                  <w:szCs w:val="24"/>
                </w:rPr>
                <m:t>,</m:t>
              </m:r>
              <m:sSub>
                <m:sSubPr>
                  <m:ctrlPr>
                    <w:rPr>
                      <w:rFonts w:ascii="Cambria Math" w:hAnsi="Cambria Math" w:cs="Arial"/>
                      <w:sz w:val="24"/>
                      <w:szCs w:val="24"/>
                    </w:rPr>
                  </m:ctrlPr>
                </m:sSubPr>
                <m:e>
                  <m:r>
                    <w:rPr>
                      <w:rFonts w:ascii="Cambria Math" w:hAnsi="Cambria Math" w:cs="Arial"/>
                      <w:sz w:val="24"/>
                      <w:szCs w:val="24"/>
                    </w:rPr>
                    <m:t>w</m:t>
                  </m:r>
                </m:e>
                <m:sub>
                  <m:r>
                    <w:rPr>
                      <w:rFonts w:ascii="Cambria Math" w:hAnsi="Cambria Math" w:cs="Arial"/>
                      <w:sz w:val="24"/>
                      <w:szCs w:val="24"/>
                    </w:rPr>
                    <m:t>i</m:t>
                  </m:r>
                </m:sub>
              </m:sSub>
              <m:d>
                <m:dPr>
                  <m:ctrlPr>
                    <w:rPr>
                      <w:rFonts w:ascii="Cambria Math" w:hAnsi="Cambria Math" w:cs="Arial"/>
                      <w:sz w:val="24"/>
                      <w:szCs w:val="24"/>
                    </w:rPr>
                  </m:ctrlPr>
                </m:dPr>
                <m:e>
                  <m:r>
                    <w:rPr>
                      <w:rFonts w:ascii="Cambria Math" w:hAnsi="Cambria Math" w:cs="Arial"/>
                      <w:sz w:val="24"/>
                      <w:szCs w:val="24"/>
                    </w:rPr>
                    <m:t>t</m:t>
                  </m:r>
                </m:e>
              </m:d>
            </m:e>
          </m:d>
          <m:r>
            <m:rPr>
              <m:sty m:val="p"/>
            </m:rPr>
            <w:rPr>
              <w:rFonts w:ascii="Cambria Math" w:hAnsi="Cambria Math" w:cs="Arial"/>
              <w:sz w:val="24"/>
              <w:szCs w:val="24"/>
            </w:rPr>
            <m:t xml:space="preserve">= </m:t>
          </m:r>
          <m:sSub>
            <m:sSubPr>
              <m:ctrlPr>
                <w:rPr>
                  <w:rFonts w:ascii="Cambria Math" w:hAnsi="Cambria Math" w:cs="Arial"/>
                  <w:sz w:val="24"/>
                  <w:szCs w:val="24"/>
                </w:rPr>
              </m:ctrlPr>
            </m:sSubPr>
            <m:e>
              <m:r>
                <w:rPr>
                  <w:rFonts w:ascii="Cambria Math" w:hAnsi="Cambria Math" w:cs="Arial"/>
                  <w:sz w:val="24"/>
                  <w:szCs w:val="24"/>
                </w:rPr>
                <m:t>h</m:t>
              </m:r>
            </m:e>
            <m:sub>
              <m:r>
                <m:rPr>
                  <m:sty m:val="p"/>
                </m:rPr>
                <w:rPr>
                  <w:rFonts w:ascii="Cambria Math" w:hAnsi="Cambria Math" w:cs="Arial"/>
                  <w:sz w:val="24"/>
                  <w:szCs w:val="24"/>
                </w:rPr>
                <m:t>0</m:t>
              </m:r>
            </m:sub>
          </m:sSub>
          <m:d>
            <m:dPr>
              <m:ctrlPr>
                <w:rPr>
                  <w:rFonts w:ascii="Cambria Math" w:hAnsi="Cambria Math" w:cs="Arial"/>
                  <w:sz w:val="24"/>
                  <w:szCs w:val="24"/>
                </w:rPr>
              </m:ctrlPr>
            </m:dPr>
            <m:e>
              <m:r>
                <w:rPr>
                  <w:rFonts w:ascii="Cambria Math" w:hAnsi="Cambria Math" w:cs="Arial"/>
                  <w:sz w:val="24"/>
                  <w:szCs w:val="24"/>
                </w:rPr>
                <m:t>t</m:t>
              </m:r>
            </m:e>
          </m:d>
          <m:func>
            <m:funcPr>
              <m:ctrlPr>
                <w:rPr>
                  <w:rFonts w:ascii="Cambria Math" w:hAnsi="Cambria Math" w:cs="Arial"/>
                  <w:sz w:val="24"/>
                  <w:szCs w:val="24"/>
                </w:rPr>
              </m:ctrlPr>
            </m:funcPr>
            <m:fName>
              <m:r>
                <m:rPr>
                  <m:sty m:val="p"/>
                </m:rPr>
                <w:rPr>
                  <w:rFonts w:ascii="Cambria Math" w:hAnsi="Cambria Math" w:cs="Arial"/>
                  <w:sz w:val="24"/>
                  <w:szCs w:val="24"/>
                </w:rPr>
                <m:t>exp</m:t>
              </m:r>
            </m:fName>
            <m:e>
              <m:d>
                <m:dPr>
                  <m:begChr m:val="["/>
                  <m:endChr m:val="]"/>
                  <m:ctrlPr>
                    <w:rPr>
                      <w:rFonts w:ascii="Cambria Math" w:hAnsi="Cambria Math" w:cs="Arial"/>
                      <w:sz w:val="24"/>
                      <w:szCs w:val="24"/>
                    </w:rPr>
                  </m:ctrlPr>
                </m:dPr>
                <m:e>
                  <m:sSup>
                    <m:sSupPr>
                      <m:ctrlPr>
                        <w:rPr>
                          <w:rFonts w:ascii="Cambria Math" w:hAnsi="Cambria Math" w:cs="Arial"/>
                          <w:sz w:val="24"/>
                          <w:szCs w:val="24"/>
                        </w:rPr>
                      </m:ctrlPr>
                    </m:sSupPr>
                    <m:e>
                      <m:r>
                        <w:rPr>
                          <w:rFonts w:ascii="Cambria Math" w:hAnsi="Cambria Math" w:cs="Arial"/>
                          <w:sz w:val="24"/>
                          <w:szCs w:val="24"/>
                        </w:rPr>
                        <m:t>γ</m:t>
                      </m:r>
                    </m:e>
                    <m:sup>
                      <m:r>
                        <w:rPr>
                          <w:rFonts w:ascii="Cambria Math" w:hAnsi="Cambria Math" w:cs="Arial"/>
                          <w:sz w:val="24"/>
                          <w:szCs w:val="24"/>
                        </w:rPr>
                        <m:t>T</m:t>
                      </m:r>
                    </m:sup>
                  </m:sSup>
                  <m:sSub>
                    <m:sSubPr>
                      <m:ctrlPr>
                        <w:rPr>
                          <w:rFonts w:ascii="Cambria Math" w:hAnsi="Cambria Math" w:cs="Arial"/>
                          <w:sz w:val="24"/>
                          <w:szCs w:val="24"/>
                        </w:rPr>
                      </m:ctrlPr>
                    </m:sSubPr>
                    <m:e>
                      <m:r>
                        <w:rPr>
                          <w:rFonts w:ascii="Cambria Math" w:hAnsi="Cambria Math" w:cs="Arial"/>
                          <w:sz w:val="24"/>
                          <w:szCs w:val="24"/>
                        </w:rPr>
                        <m:t>w</m:t>
                      </m:r>
                    </m:e>
                    <m:sub>
                      <m:r>
                        <w:rPr>
                          <w:rFonts w:ascii="Cambria Math" w:hAnsi="Cambria Math" w:cs="Arial"/>
                          <w:sz w:val="24"/>
                          <w:szCs w:val="24"/>
                        </w:rPr>
                        <m:t>i</m:t>
                      </m:r>
                    </m:sub>
                  </m:sSub>
                  <m:d>
                    <m:dPr>
                      <m:ctrlPr>
                        <w:rPr>
                          <w:rFonts w:ascii="Cambria Math" w:hAnsi="Cambria Math" w:cs="Arial"/>
                          <w:sz w:val="24"/>
                          <w:szCs w:val="24"/>
                        </w:rPr>
                      </m:ctrlPr>
                    </m:dPr>
                    <m:e>
                      <m:r>
                        <w:rPr>
                          <w:rFonts w:ascii="Cambria Math" w:hAnsi="Cambria Math" w:cs="Arial"/>
                          <w:sz w:val="24"/>
                          <w:szCs w:val="24"/>
                        </w:rPr>
                        <m:t>t</m:t>
                      </m:r>
                    </m:e>
                  </m:d>
                  <m:r>
                    <m:rPr>
                      <m:sty m:val="p"/>
                    </m:rPr>
                    <w:rPr>
                      <w:rFonts w:ascii="Cambria Math" w:hAnsi="Cambria Math" w:cs="Arial"/>
                      <w:sz w:val="24"/>
                      <w:szCs w:val="24"/>
                    </w:rPr>
                    <m:t xml:space="preserve">+ </m:t>
                  </m:r>
                  <m:nary>
                    <m:naryPr>
                      <m:chr m:val="∑"/>
                      <m:limLoc m:val="undOvr"/>
                      <m:ctrlPr>
                        <w:rPr>
                          <w:rFonts w:ascii="Cambria Math" w:hAnsi="Cambria Math" w:cs="Arial"/>
                          <w:sz w:val="24"/>
                          <w:szCs w:val="24"/>
                        </w:rPr>
                      </m:ctrlPr>
                    </m:naryPr>
                    <m:sub>
                      <m:r>
                        <w:rPr>
                          <w:rFonts w:ascii="Cambria Math" w:hAnsi="Cambria Math" w:cs="Arial"/>
                          <w:sz w:val="24"/>
                          <w:szCs w:val="24"/>
                        </w:rPr>
                        <m:t>k</m:t>
                      </m:r>
                      <m:r>
                        <m:rPr>
                          <m:sty m:val="p"/>
                        </m:rPr>
                        <w:rPr>
                          <w:rFonts w:ascii="Cambria Math" w:hAnsi="Cambria Math" w:cs="Arial"/>
                          <w:sz w:val="24"/>
                          <w:szCs w:val="24"/>
                        </w:rPr>
                        <m:t>=1</m:t>
                      </m:r>
                    </m:sub>
                    <m:sup>
                      <m:r>
                        <w:rPr>
                          <w:rFonts w:ascii="Cambria Math" w:hAnsi="Cambria Math" w:cs="Arial"/>
                          <w:sz w:val="24"/>
                          <w:szCs w:val="24"/>
                        </w:rPr>
                        <m:t>K</m:t>
                      </m:r>
                    </m:sup>
                    <m:e>
                      <m:sSub>
                        <m:sSubPr>
                          <m:ctrlPr>
                            <w:rPr>
                              <w:rFonts w:ascii="Cambria Math" w:hAnsi="Cambria Math" w:cs="Arial"/>
                              <w:sz w:val="24"/>
                              <w:szCs w:val="24"/>
                            </w:rPr>
                          </m:ctrlPr>
                        </m:sSubPr>
                        <m:e>
                          <m:r>
                            <w:rPr>
                              <w:rFonts w:ascii="Cambria Math" w:hAnsi="Cambria Math" w:cs="Arial"/>
                              <w:sz w:val="24"/>
                              <w:szCs w:val="24"/>
                            </w:rPr>
                            <m:t>α</m:t>
                          </m:r>
                        </m:e>
                        <m:sub>
                          <m:r>
                            <w:rPr>
                              <w:rFonts w:ascii="Cambria Math" w:hAnsi="Cambria Math" w:cs="Arial"/>
                              <w:sz w:val="24"/>
                              <w:szCs w:val="24"/>
                            </w:rPr>
                            <m:t>k</m:t>
                          </m:r>
                        </m:sub>
                      </m:sSub>
                      <m:sSub>
                        <m:sSubPr>
                          <m:ctrlPr>
                            <w:rPr>
                              <w:rFonts w:ascii="Cambria Math" w:hAnsi="Cambria Math" w:cs="Arial"/>
                              <w:sz w:val="24"/>
                              <w:szCs w:val="24"/>
                            </w:rPr>
                          </m:ctrlPr>
                        </m:sSubPr>
                        <m:e>
                          <m:r>
                            <w:rPr>
                              <w:rFonts w:ascii="Cambria Math" w:hAnsi="Cambria Math" w:cs="Arial"/>
                              <w:sz w:val="24"/>
                              <w:szCs w:val="24"/>
                            </w:rPr>
                            <m:t>η</m:t>
                          </m:r>
                        </m:e>
                        <m:sub>
                          <m:r>
                            <w:rPr>
                              <w:rFonts w:ascii="Cambria Math" w:hAnsi="Cambria Math" w:cs="Arial"/>
                              <w:sz w:val="24"/>
                              <w:szCs w:val="24"/>
                            </w:rPr>
                            <m:t>ki</m:t>
                          </m:r>
                        </m:sub>
                      </m:sSub>
                      <m:d>
                        <m:dPr>
                          <m:ctrlPr>
                            <w:rPr>
                              <w:rFonts w:ascii="Cambria Math" w:hAnsi="Cambria Math" w:cs="Arial"/>
                              <w:sz w:val="24"/>
                              <w:szCs w:val="24"/>
                            </w:rPr>
                          </m:ctrlPr>
                        </m:dPr>
                        <m:e>
                          <m:r>
                            <w:rPr>
                              <w:rFonts w:ascii="Cambria Math" w:hAnsi="Cambria Math" w:cs="Arial"/>
                              <w:sz w:val="24"/>
                              <w:szCs w:val="24"/>
                            </w:rPr>
                            <m:t>t</m:t>
                          </m:r>
                        </m:e>
                      </m:d>
                    </m:e>
                  </m:nary>
                </m:e>
              </m:d>
              <m:r>
                <m:rPr>
                  <m:sty m:val="p"/>
                </m:rPr>
                <w:rPr>
                  <w:rFonts w:ascii="Cambria Math" w:hAnsi="Cambria Math" w:cs="Arial"/>
                  <w:sz w:val="24"/>
                  <w:szCs w:val="24"/>
                </w:rPr>
                <m:t>,</m:t>
              </m:r>
            </m:e>
          </m:func>
          <m:r>
            <m:rPr>
              <m:sty m:val="p"/>
            </m:rPr>
            <w:rPr>
              <w:rFonts w:ascii="Cambria Math" w:hAnsi="Cambria Math" w:cs="Arial"/>
              <w:sz w:val="24"/>
              <w:szCs w:val="24"/>
            </w:rPr>
            <m:t xml:space="preserve">          </m:t>
          </m:r>
        </m:oMath>
      </m:oMathPara>
    </w:p>
    <w:p w14:paraId="785BD13E" w14:textId="502EA998" w:rsidR="00F30E5A" w:rsidRPr="00D37B8F" w:rsidRDefault="00D34E76" w:rsidP="00C82630">
      <w:pPr>
        <w:spacing w:line="480" w:lineRule="auto"/>
        <w:rPr>
          <w:rFonts w:ascii="Arial" w:eastAsiaTheme="minorEastAsia" w:hAnsi="Arial" w:cs="Arial"/>
          <w:sz w:val="24"/>
          <w:szCs w:val="24"/>
        </w:rPr>
      </w:pPr>
      <w:r w:rsidRPr="00D37B8F">
        <w:rPr>
          <w:rFonts w:ascii="Arial" w:eastAsiaTheme="minorEastAsia" w:hAnsi="Arial" w:cs="Arial"/>
          <w:sz w:val="24"/>
          <w:szCs w:val="24"/>
        </w:rPr>
        <w:t xml:space="preserve">where </w:t>
      </w:r>
      <m:oMath>
        <m:sSub>
          <m:sSubPr>
            <m:ctrlPr>
              <w:rPr>
                <w:rFonts w:ascii="Cambria Math" w:hAnsi="Cambria Math" w:cs="Arial"/>
                <w:sz w:val="24"/>
                <w:szCs w:val="24"/>
              </w:rPr>
            </m:ctrlPr>
          </m:sSubPr>
          <m:e>
            <m:r>
              <w:rPr>
                <w:rFonts w:ascii="Cambria Math" w:hAnsi="Cambria Math" w:cs="Arial"/>
                <w:sz w:val="24"/>
                <w:szCs w:val="24"/>
              </w:rPr>
              <m:t>η</m:t>
            </m:r>
          </m:e>
          <m:sub>
            <m:r>
              <w:rPr>
                <w:rFonts w:ascii="Cambria Math" w:hAnsi="Cambria Math" w:cs="Arial"/>
                <w:sz w:val="24"/>
                <w:szCs w:val="24"/>
              </w:rPr>
              <m:t>ki</m:t>
            </m:r>
          </m:sub>
        </m:sSub>
        <m:d>
          <m:dPr>
            <m:ctrlPr>
              <w:rPr>
                <w:rFonts w:ascii="Cambria Math" w:hAnsi="Cambria Math" w:cs="Arial"/>
                <w:sz w:val="24"/>
                <w:szCs w:val="24"/>
              </w:rPr>
            </m:ctrlPr>
          </m:dPr>
          <m:e>
            <m:r>
              <w:rPr>
                <w:rFonts w:ascii="Cambria Math" w:hAnsi="Cambria Math" w:cs="Arial"/>
                <w:sz w:val="24"/>
                <w:szCs w:val="24"/>
              </w:rPr>
              <m:t>t</m:t>
            </m:r>
          </m:e>
        </m:d>
      </m:oMath>
      <w:r w:rsidRPr="00D37B8F">
        <w:rPr>
          <w:rFonts w:ascii="Arial" w:eastAsiaTheme="minorEastAsia" w:hAnsi="Arial" w:cs="Arial"/>
          <w:sz w:val="24"/>
          <w:szCs w:val="24"/>
        </w:rPr>
        <w:t xml:space="preserve"> denotes the </w:t>
      </w:r>
      <w:r w:rsidR="006C7F03" w:rsidRPr="00D37B8F">
        <w:rPr>
          <w:rFonts w:ascii="Arial" w:eastAsiaTheme="minorEastAsia" w:hAnsi="Arial" w:cs="Arial"/>
          <w:sz w:val="24"/>
          <w:szCs w:val="24"/>
        </w:rPr>
        <w:t>subject-specific estimate of the biomarker at</w:t>
      </w:r>
      <w:r w:rsidRPr="00D37B8F">
        <w:rPr>
          <w:rFonts w:ascii="Arial" w:eastAsiaTheme="minorEastAsia" w:hAnsi="Arial" w:cs="Arial"/>
          <w:sz w:val="24"/>
          <w:szCs w:val="24"/>
        </w:rPr>
        <w:t xml:space="preserve"> time </w:t>
      </w:r>
      <m:oMath>
        <m:r>
          <w:rPr>
            <w:rFonts w:ascii="Cambria Math" w:hAnsi="Cambria Math" w:cs="Arial"/>
            <w:sz w:val="24"/>
            <w:szCs w:val="24"/>
          </w:rPr>
          <m:t>t</m:t>
        </m:r>
      </m:oMath>
      <w:r w:rsidRPr="00D37B8F">
        <w:rPr>
          <w:rFonts w:ascii="Arial" w:eastAsiaTheme="minorEastAsia" w:hAnsi="Arial" w:cs="Arial"/>
          <w:sz w:val="24"/>
          <w:szCs w:val="24"/>
        </w:rPr>
        <w:t xml:space="preserve">, </w:t>
      </w:r>
      <m:oMath>
        <m:sSub>
          <m:sSubPr>
            <m:ctrlPr>
              <w:rPr>
                <w:rFonts w:ascii="Cambria Math" w:hAnsi="Cambria Math" w:cs="Arial"/>
                <w:sz w:val="24"/>
                <w:szCs w:val="24"/>
              </w:rPr>
            </m:ctrlPr>
          </m:sSubPr>
          <m:e>
            <m:r>
              <w:rPr>
                <w:rFonts w:ascii="Cambria Math" w:hAnsi="Cambria Math" w:cs="Arial"/>
                <w:sz w:val="24"/>
                <w:szCs w:val="24"/>
              </w:rPr>
              <m:t>h</m:t>
            </m:r>
          </m:e>
          <m:sub>
            <m:r>
              <m:rPr>
                <m:sty m:val="p"/>
              </m:rPr>
              <w:rPr>
                <w:rFonts w:ascii="Cambria Math" w:hAnsi="Cambria Math" w:cs="Arial"/>
                <w:sz w:val="24"/>
                <w:szCs w:val="24"/>
              </w:rPr>
              <m:t>0</m:t>
            </m:r>
          </m:sub>
        </m:sSub>
        <m:d>
          <m:dPr>
            <m:ctrlPr>
              <w:rPr>
                <w:rFonts w:ascii="Cambria Math" w:hAnsi="Cambria Math" w:cs="Arial"/>
                <w:sz w:val="24"/>
                <w:szCs w:val="24"/>
              </w:rPr>
            </m:ctrlPr>
          </m:dPr>
          <m:e>
            <m:r>
              <w:rPr>
                <w:rFonts w:ascii="Cambria Math" w:hAnsi="Cambria Math" w:cs="Arial"/>
                <w:sz w:val="24"/>
                <w:szCs w:val="24"/>
              </w:rPr>
              <m:t>t</m:t>
            </m:r>
          </m:e>
        </m:d>
      </m:oMath>
      <w:r w:rsidRPr="00D37B8F">
        <w:rPr>
          <w:rFonts w:ascii="Arial" w:eastAsiaTheme="minorEastAsia" w:hAnsi="Arial" w:cs="Arial"/>
          <w:sz w:val="24"/>
          <w:szCs w:val="24"/>
        </w:rPr>
        <w:t xml:space="preserve"> denotes the baseline hazard function, </w:t>
      </w:r>
      <m:oMath>
        <m:sSub>
          <m:sSubPr>
            <m:ctrlPr>
              <w:rPr>
                <w:rFonts w:ascii="Cambria Math" w:hAnsi="Cambria Math" w:cs="Arial"/>
                <w:sz w:val="24"/>
                <w:szCs w:val="24"/>
              </w:rPr>
            </m:ctrlPr>
          </m:sSubPr>
          <m:e>
            <m:r>
              <w:rPr>
                <w:rFonts w:ascii="Cambria Math" w:hAnsi="Cambria Math" w:cs="Arial"/>
                <w:sz w:val="24"/>
                <w:szCs w:val="24"/>
              </w:rPr>
              <m:t>w</m:t>
            </m:r>
          </m:e>
          <m:sub>
            <m:r>
              <w:rPr>
                <w:rFonts w:ascii="Cambria Math" w:hAnsi="Cambria Math" w:cs="Arial"/>
                <w:sz w:val="24"/>
                <w:szCs w:val="24"/>
              </w:rPr>
              <m:t>i</m:t>
            </m:r>
          </m:sub>
        </m:sSub>
        <m:d>
          <m:dPr>
            <m:ctrlPr>
              <w:rPr>
                <w:rFonts w:ascii="Cambria Math" w:hAnsi="Cambria Math" w:cs="Arial"/>
                <w:sz w:val="24"/>
                <w:szCs w:val="24"/>
              </w:rPr>
            </m:ctrlPr>
          </m:dPr>
          <m:e>
            <m:r>
              <w:rPr>
                <w:rFonts w:ascii="Cambria Math" w:hAnsi="Cambria Math" w:cs="Arial"/>
                <w:sz w:val="24"/>
                <w:szCs w:val="24"/>
              </w:rPr>
              <m:t>t</m:t>
            </m:r>
          </m:e>
        </m:d>
      </m:oMath>
      <w:r w:rsidRPr="00D37B8F">
        <w:rPr>
          <w:rFonts w:ascii="Arial" w:eastAsiaTheme="minorEastAsia" w:hAnsi="Arial" w:cs="Arial"/>
          <w:sz w:val="24"/>
          <w:szCs w:val="24"/>
        </w:rPr>
        <w:t xml:space="preserve"> is </w:t>
      </w:r>
      <w:r w:rsidR="006C7F03" w:rsidRPr="00D37B8F">
        <w:rPr>
          <w:rFonts w:ascii="Arial" w:eastAsiaTheme="minorEastAsia" w:hAnsi="Arial" w:cs="Arial"/>
          <w:sz w:val="24"/>
          <w:szCs w:val="24"/>
        </w:rPr>
        <w:t xml:space="preserve">fixed effects for the survival model for the </w:t>
      </w:r>
      <m:oMath>
        <m:r>
          <w:rPr>
            <w:rFonts w:ascii="Cambria Math" w:eastAsiaTheme="minorEastAsia" w:hAnsi="Cambria Math" w:cs="Arial"/>
            <w:sz w:val="24"/>
            <w:szCs w:val="24"/>
          </w:rPr>
          <m:t>i</m:t>
        </m:r>
      </m:oMath>
      <w:r w:rsidR="006C7F03" w:rsidRPr="00D37B8F">
        <w:rPr>
          <w:rFonts w:ascii="Arial" w:eastAsiaTheme="minorEastAsia" w:hAnsi="Arial" w:cs="Arial"/>
          <w:sz w:val="24"/>
          <w:szCs w:val="24"/>
        </w:rPr>
        <w:t>th subject</w:t>
      </w:r>
      <w:r w:rsidR="00F30E5A" w:rsidRPr="00D37B8F">
        <w:rPr>
          <w:rFonts w:ascii="Arial" w:eastAsiaTheme="minorEastAsia" w:hAnsi="Arial" w:cs="Arial"/>
          <w:sz w:val="24"/>
          <w:szCs w:val="24"/>
        </w:rPr>
        <w:t>.</w:t>
      </w:r>
      <w:r w:rsidR="00C82630" w:rsidRPr="00D37B8F">
        <w:rPr>
          <w:rFonts w:ascii="Arial" w:eastAsiaTheme="minorEastAsia" w:hAnsi="Arial" w:cs="Arial"/>
          <w:sz w:val="24"/>
          <w:szCs w:val="24"/>
        </w:rPr>
        <w:t xml:space="preserve"> </w:t>
      </w:r>
      <w:r w:rsidR="006C7F03" w:rsidRPr="00D37B8F">
        <w:rPr>
          <w:rFonts w:ascii="Arial" w:eastAsiaTheme="minorEastAsia" w:hAnsi="Arial" w:cs="Arial"/>
          <w:sz w:val="24"/>
          <w:szCs w:val="24"/>
        </w:rPr>
        <w:t>More flexible formulations have been described elsewhere, but this relationship fit our data and hypotheses well.</w:t>
      </w:r>
    </w:p>
    <w:p w14:paraId="4E625BB9" w14:textId="7895AA1D" w:rsidR="00481013" w:rsidRPr="00D37B8F" w:rsidRDefault="00481013" w:rsidP="00AB03DB">
      <w:pPr>
        <w:spacing w:line="480" w:lineRule="auto"/>
        <w:rPr>
          <w:rFonts w:ascii="Arial" w:hAnsi="Arial" w:cs="Arial"/>
          <w:b/>
          <w:bCs/>
          <w:i/>
          <w:iCs/>
          <w:sz w:val="24"/>
          <w:szCs w:val="24"/>
        </w:rPr>
      </w:pPr>
      <w:r w:rsidRPr="00D37B8F">
        <w:rPr>
          <w:rFonts w:ascii="Arial" w:hAnsi="Arial" w:cs="Arial"/>
          <w:b/>
          <w:bCs/>
          <w:i/>
          <w:iCs/>
          <w:sz w:val="24"/>
          <w:szCs w:val="24"/>
        </w:rPr>
        <w:lastRenderedPageBreak/>
        <w:t xml:space="preserve">Sample R code to implement univariate joint modeling using the </w:t>
      </w:r>
      <w:proofErr w:type="spellStart"/>
      <w:r w:rsidRPr="00D37B8F">
        <w:rPr>
          <w:rFonts w:ascii="Arial" w:hAnsi="Arial" w:cs="Arial"/>
          <w:b/>
          <w:bCs/>
          <w:i/>
          <w:iCs/>
          <w:sz w:val="24"/>
          <w:szCs w:val="24"/>
        </w:rPr>
        <w:t>JMbayes</w:t>
      </w:r>
      <w:proofErr w:type="spellEnd"/>
      <w:r w:rsidRPr="00D37B8F">
        <w:rPr>
          <w:rFonts w:ascii="Arial" w:hAnsi="Arial" w:cs="Arial"/>
          <w:b/>
          <w:bCs/>
          <w:i/>
          <w:iCs/>
          <w:sz w:val="24"/>
          <w:szCs w:val="24"/>
        </w:rPr>
        <w:t xml:space="preserve"> package</w:t>
      </w:r>
    </w:p>
    <w:p w14:paraId="382DBC3B" w14:textId="2375289E" w:rsidR="00481013" w:rsidRPr="00D37B8F" w:rsidRDefault="00481013" w:rsidP="00AB03DB">
      <w:pPr>
        <w:spacing w:line="480" w:lineRule="auto"/>
        <w:rPr>
          <w:rFonts w:ascii="Arial" w:hAnsi="Arial" w:cs="Arial"/>
          <w:sz w:val="24"/>
          <w:szCs w:val="24"/>
        </w:rPr>
      </w:pPr>
      <w:r w:rsidRPr="00D37B8F">
        <w:rPr>
          <w:rFonts w:ascii="Arial" w:hAnsi="Arial" w:cs="Arial"/>
          <w:sz w:val="24"/>
          <w:szCs w:val="24"/>
        </w:rPr>
        <w:t>Th</w:t>
      </w:r>
      <w:r w:rsidR="00205DDD" w:rsidRPr="00D37B8F">
        <w:rPr>
          <w:rFonts w:ascii="Arial" w:hAnsi="Arial" w:cs="Arial"/>
          <w:sz w:val="24"/>
          <w:szCs w:val="24"/>
        </w:rPr>
        <w:t>e joint modeling function</w:t>
      </w:r>
      <w:r w:rsidR="00525CB6" w:rsidRPr="00D37B8F">
        <w:rPr>
          <w:rFonts w:ascii="Arial" w:hAnsi="Arial" w:cs="Arial"/>
          <w:sz w:val="24"/>
          <w:szCs w:val="24"/>
        </w:rPr>
        <w:t xml:space="preserve"> </w:t>
      </w:r>
      <w:r w:rsidRPr="00D37B8F">
        <w:rPr>
          <w:rFonts w:ascii="Arial" w:hAnsi="Arial" w:cs="Arial"/>
          <w:sz w:val="24"/>
          <w:szCs w:val="24"/>
        </w:rPr>
        <w:t xml:space="preserve">requires two separate datasets as inputs: </w:t>
      </w:r>
    </w:p>
    <w:p w14:paraId="77B421D8" w14:textId="2F1F7334" w:rsidR="002779CF" w:rsidRPr="00D37B8F" w:rsidRDefault="00205DDD" w:rsidP="005F2B81">
      <w:pPr>
        <w:pStyle w:val="ListParagraph"/>
        <w:numPr>
          <w:ilvl w:val="0"/>
          <w:numId w:val="19"/>
        </w:numPr>
        <w:spacing w:line="480" w:lineRule="auto"/>
        <w:ind w:left="360"/>
        <w:rPr>
          <w:rFonts w:ascii="Arial" w:hAnsi="Arial" w:cs="Arial"/>
          <w:sz w:val="24"/>
          <w:szCs w:val="24"/>
        </w:rPr>
      </w:pPr>
      <w:r w:rsidRPr="00D37B8F">
        <w:rPr>
          <w:rFonts w:ascii="Arial" w:hAnsi="Arial" w:cs="Arial"/>
          <w:sz w:val="24"/>
          <w:szCs w:val="24"/>
        </w:rPr>
        <w:t xml:space="preserve">the dataset used to fit the survival sub-model, which is formatted as 1 row per subject </w:t>
      </w:r>
      <w:r w:rsidR="00A36441" w:rsidRPr="00D37B8F">
        <w:rPr>
          <w:rFonts w:ascii="Arial" w:hAnsi="Arial" w:cs="Arial"/>
          <w:sz w:val="24"/>
          <w:szCs w:val="24"/>
        </w:rPr>
        <w:t>and includes the patient’s id</w:t>
      </w:r>
      <w:r w:rsidR="002B7B9E" w:rsidRPr="00D37B8F">
        <w:rPr>
          <w:rFonts w:ascii="Arial" w:hAnsi="Arial" w:cs="Arial"/>
          <w:sz w:val="24"/>
          <w:szCs w:val="24"/>
        </w:rPr>
        <w:t xml:space="preserve"> (“id”)</w:t>
      </w:r>
      <w:r w:rsidR="00A36441" w:rsidRPr="00D37B8F">
        <w:rPr>
          <w:rFonts w:ascii="Arial" w:hAnsi="Arial" w:cs="Arial"/>
          <w:sz w:val="24"/>
          <w:szCs w:val="24"/>
        </w:rPr>
        <w:t>, event status</w:t>
      </w:r>
      <w:r w:rsidR="002B7B9E" w:rsidRPr="00D37B8F">
        <w:rPr>
          <w:rFonts w:ascii="Arial" w:hAnsi="Arial" w:cs="Arial"/>
          <w:sz w:val="24"/>
          <w:szCs w:val="24"/>
        </w:rPr>
        <w:t xml:space="preserve"> (“event”)</w:t>
      </w:r>
      <w:r w:rsidR="00A36441" w:rsidRPr="00D37B8F">
        <w:rPr>
          <w:rFonts w:ascii="Arial" w:hAnsi="Arial" w:cs="Arial"/>
          <w:sz w:val="24"/>
          <w:szCs w:val="24"/>
        </w:rPr>
        <w:t>, time to event variable</w:t>
      </w:r>
      <w:r w:rsidR="002B7B9E" w:rsidRPr="00D37B8F">
        <w:rPr>
          <w:rFonts w:ascii="Arial" w:hAnsi="Arial" w:cs="Arial"/>
          <w:sz w:val="24"/>
          <w:szCs w:val="24"/>
        </w:rPr>
        <w:t xml:space="preserve"> (“</w:t>
      </w:r>
      <w:proofErr w:type="spellStart"/>
      <w:r w:rsidR="002B7B9E" w:rsidRPr="00D37B8F">
        <w:rPr>
          <w:rFonts w:ascii="Arial" w:hAnsi="Arial" w:cs="Arial"/>
          <w:sz w:val="24"/>
          <w:szCs w:val="24"/>
        </w:rPr>
        <w:t>timeeventyrs</w:t>
      </w:r>
      <w:proofErr w:type="spellEnd"/>
      <w:r w:rsidR="002B7B9E" w:rsidRPr="00D37B8F">
        <w:rPr>
          <w:rFonts w:ascii="Arial" w:hAnsi="Arial" w:cs="Arial"/>
          <w:sz w:val="24"/>
          <w:szCs w:val="24"/>
        </w:rPr>
        <w:t>”)</w:t>
      </w:r>
      <w:r w:rsidR="00A36441" w:rsidRPr="00D37B8F">
        <w:rPr>
          <w:rFonts w:ascii="Arial" w:hAnsi="Arial" w:cs="Arial"/>
          <w:sz w:val="24"/>
          <w:szCs w:val="24"/>
        </w:rPr>
        <w:t>, and other covariates of interes</w:t>
      </w:r>
      <w:r w:rsidR="002B7B9E" w:rsidRPr="00D37B8F">
        <w:rPr>
          <w:rFonts w:ascii="Arial" w:hAnsi="Arial" w:cs="Arial"/>
          <w:sz w:val="24"/>
          <w:szCs w:val="24"/>
        </w:rPr>
        <w:t>t</w:t>
      </w:r>
      <w:r w:rsidR="00F95931" w:rsidRPr="00D37B8F">
        <w:rPr>
          <w:rFonts w:ascii="Arial" w:hAnsi="Arial" w:cs="Arial"/>
          <w:sz w:val="24"/>
          <w:szCs w:val="24"/>
        </w:rPr>
        <w:t xml:space="preserve"> – here age at baseline (</w:t>
      </w:r>
      <w:r w:rsidR="002B7B9E" w:rsidRPr="00D37B8F">
        <w:rPr>
          <w:rFonts w:ascii="Arial" w:hAnsi="Arial" w:cs="Arial"/>
          <w:sz w:val="24"/>
          <w:szCs w:val="24"/>
        </w:rPr>
        <w:t>“</w:t>
      </w:r>
      <w:proofErr w:type="spellStart"/>
      <w:r w:rsidR="002B7B9E" w:rsidRPr="00D37B8F">
        <w:rPr>
          <w:rFonts w:ascii="Arial" w:hAnsi="Arial" w:cs="Arial"/>
          <w:sz w:val="24"/>
          <w:szCs w:val="24"/>
        </w:rPr>
        <w:t>agebl</w:t>
      </w:r>
      <w:proofErr w:type="spellEnd"/>
      <w:r w:rsidR="002B7B9E" w:rsidRPr="00D37B8F">
        <w:rPr>
          <w:rFonts w:ascii="Arial" w:hAnsi="Arial" w:cs="Arial"/>
          <w:sz w:val="24"/>
          <w:szCs w:val="24"/>
        </w:rPr>
        <w:t>”</w:t>
      </w:r>
      <w:r w:rsidR="00F95931" w:rsidRPr="00D37B8F">
        <w:rPr>
          <w:rFonts w:ascii="Arial" w:hAnsi="Arial" w:cs="Arial"/>
          <w:sz w:val="24"/>
          <w:szCs w:val="24"/>
        </w:rPr>
        <w:t>)</w:t>
      </w:r>
      <w:r w:rsidR="002B7B9E" w:rsidRPr="00D37B8F">
        <w:rPr>
          <w:rFonts w:ascii="Arial" w:hAnsi="Arial" w:cs="Arial"/>
          <w:sz w:val="24"/>
          <w:szCs w:val="24"/>
        </w:rPr>
        <w:t xml:space="preserve"> and </w:t>
      </w:r>
      <w:r w:rsidR="00F95931" w:rsidRPr="00D37B8F">
        <w:rPr>
          <w:rFonts w:ascii="Arial" w:hAnsi="Arial" w:cs="Arial"/>
          <w:sz w:val="24"/>
          <w:szCs w:val="24"/>
        </w:rPr>
        <w:t>patient sex (</w:t>
      </w:r>
      <w:r w:rsidR="002B7B9E" w:rsidRPr="00D37B8F">
        <w:rPr>
          <w:rFonts w:ascii="Arial" w:hAnsi="Arial" w:cs="Arial"/>
          <w:sz w:val="24"/>
          <w:szCs w:val="24"/>
        </w:rPr>
        <w:t xml:space="preserve">“sex”). This dataset is referred to as </w:t>
      </w:r>
      <w:proofErr w:type="spellStart"/>
      <w:r w:rsidR="002B7B9E" w:rsidRPr="00D37B8F">
        <w:rPr>
          <w:rFonts w:ascii="Courier New" w:hAnsi="Courier New" w:cs="Courier New"/>
          <w:sz w:val="24"/>
          <w:szCs w:val="24"/>
        </w:rPr>
        <w:t>pox_surv</w:t>
      </w:r>
      <w:proofErr w:type="spellEnd"/>
      <w:r w:rsidR="002B7B9E" w:rsidRPr="00D37B8F">
        <w:rPr>
          <w:rFonts w:ascii="Arial" w:hAnsi="Arial" w:cs="Arial"/>
          <w:sz w:val="24"/>
          <w:szCs w:val="24"/>
        </w:rPr>
        <w:t xml:space="preserve"> in the sample code, and h</w:t>
      </w:r>
      <w:r w:rsidR="00F30E5A" w:rsidRPr="00D37B8F">
        <w:rPr>
          <w:rFonts w:ascii="Arial" w:hAnsi="Arial" w:cs="Arial"/>
          <w:sz w:val="24"/>
          <w:szCs w:val="24"/>
        </w:rPr>
        <w:t xml:space="preserve">ypothetical </w:t>
      </w:r>
      <w:r w:rsidR="002779CF" w:rsidRPr="00D37B8F">
        <w:rPr>
          <w:rFonts w:ascii="Arial" w:hAnsi="Arial" w:cs="Arial"/>
          <w:sz w:val="24"/>
          <w:szCs w:val="24"/>
        </w:rPr>
        <w:t>data are shown for the first 6 subjects</w:t>
      </w:r>
      <w:r w:rsidR="002B7B9E" w:rsidRPr="00D37B8F">
        <w:rPr>
          <w:rFonts w:ascii="Arial" w:hAnsi="Arial" w:cs="Arial"/>
          <w:sz w:val="24"/>
          <w:szCs w:val="24"/>
        </w:rPr>
        <w:t xml:space="preserve"> below: </w:t>
      </w:r>
    </w:p>
    <w:tbl>
      <w:tblPr>
        <w:tblW w:w="3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3"/>
        <w:gridCol w:w="617"/>
        <w:gridCol w:w="843"/>
        <w:gridCol w:w="1697"/>
      </w:tblGrid>
      <w:tr w:rsidR="00481013" w:rsidRPr="00D37B8F" w14:paraId="66A865C4" w14:textId="77777777" w:rsidTr="00C14941">
        <w:trPr>
          <w:trHeight w:val="300"/>
        </w:trPr>
        <w:tc>
          <w:tcPr>
            <w:tcW w:w="427" w:type="dxa"/>
            <w:shd w:val="clear" w:color="auto" w:fill="D9D9D9" w:themeFill="background1" w:themeFillShade="D9"/>
            <w:noWrap/>
            <w:vAlign w:val="bottom"/>
            <w:hideMark/>
          </w:tcPr>
          <w:p w14:paraId="4D0169F9" w14:textId="77777777" w:rsidR="00481013" w:rsidRPr="00D37B8F" w:rsidRDefault="00481013" w:rsidP="005F2B81">
            <w:pPr>
              <w:rPr>
                <w:rFonts w:ascii="Arial" w:hAnsi="Arial" w:cs="Arial"/>
                <w:b/>
                <w:bCs/>
                <w:sz w:val="24"/>
                <w:szCs w:val="24"/>
              </w:rPr>
            </w:pPr>
            <w:r w:rsidRPr="00D37B8F">
              <w:rPr>
                <w:rFonts w:ascii="Arial" w:hAnsi="Arial" w:cs="Arial"/>
                <w:b/>
                <w:bCs/>
                <w:sz w:val="24"/>
                <w:szCs w:val="24"/>
              </w:rPr>
              <w:t>id</w:t>
            </w:r>
          </w:p>
        </w:tc>
        <w:tc>
          <w:tcPr>
            <w:tcW w:w="720" w:type="dxa"/>
            <w:shd w:val="clear" w:color="auto" w:fill="D9D9D9" w:themeFill="background1" w:themeFillShade="D9"/>
            <w:noWrap/>
            <w:vAlign w:val="bottom"/>
            <w:hideMark/>
          </w:tcPr>
          <w:p w14:paraId="4A4B6085" w14:textId="7B787455" w:rsidR="00481013" w:rsidRPr="00D37B8F" w:rsidRDefault="00A277D0" w:rsidP="005F2B81">
            <w:pPr>
              <w:rPr>
                <w:rFonts w:ascii="Arial" w:hAnsi="Arial" w:cs="Arial"/>
                <w:b/>
                <w:bCs/>
                <w:sz w:val="24"/>
                <w:szCs w:val="24"/>
              </w:rPr>
            </w:pPr>
            <w:proofErr w:type="spellStart"/>
            <w:r w:rsidRPr="00D37B8F">
              <w:rPr>
                <w:rFonts w:ascii="Arial" w:hAnsi="Arial" w:cs="Arial"/>
                <w:b/>
                <w:bCs/>
                <w:sz w:val="24"/>
                <w:szCs w:val="24"/>
              </w:rPr>
              <w:t>a</w:t>
            </w:r>
            <w:r w:rsidR="00481013" w:rsidRPr="00D37B8F">
              <w:rPr>
                <w:rFonts w:ascii="Arial" w:hAnsi="Arial" w:cs="Arial"/>
                <w:b/>
                <w:bCs/>
                <w:sz w:val="24"/>
                <w:szCs w:val="24"/>
              </w:rPr>
              <w:t>gebl</w:t>
            </w:r>
            <w:proofErr w:type="spellEnd"/>
          </w:p>
        </w:tc>
        <w:tc>
          <w:tcPr>
            <w:tcW w:w="540" w:type="dxa"/>
            <w:shd w:val="clear" w:color="auto" w:fill="D9D9D9" w:themeFill="background1" w:themeFillShade="D9"/>
            <w:noWrap/>
            <w:vAlign w:val="bottom"/>
            <w:hideMark/>
          </w:tcPr>
          <w:p w14:paraId="48C2AE86" w14:textId="685C0613" w:rsidR="00481013" w:rsidRPr="00D37B8F" w:rsidRDefault="002B7B9E" w:rsidP="005F2B81">
            <w:pPr>
              <w:rPr>
                <w:rFonts w:ascii="Arial" w:hAnsi="Arial" w:cs="Arial"/>
                <w:b/>
                <w:bCs/>
                <w:sz w:val="24"/>
                <w:szCs w:val="24"/>
              </w:rPr>
            </w:pPr>
            <w:r w:rsidRPr="00D37B8F">
              <w:rPr>
                <w:rFonts w:ascii="Arial" w:hAnsi="Arial" w:cs="Arial"/>
                <w:b/>
                <w:bCs/>
                <w:sz w:val="24"/>
                <w:szCs w:val="24"/>
              </w:rPr>
              <w:t>sex</w:t>
            </w:r>
          </w:p>
        </w:tc>
        <w:tc>
          <w:tcPr>
            <w:tcW w:w="736" w:type="dxa"/>
            <w:shd w:val="clear" w:color="auto" w:fill="D9D9D9" w:themeFill="background1" w:themeFillShade="D9"/>
            <w:noWrap/>
            <w:vAlign w:val="bottom"/>
            <w:hideMark/>
          </w:tcPr>
          <w:p w14:paraId="6FAE2D35" w14:textId="77777777" w:rsidR="00481013" w:rsidRPr="00D37B8F" w:rsidRDefault="00481013" w:rsidP="005F2B81">
            <w:pPr>
              <w:rPr>
                <w:rFonts w:ascii="Arial" w:hAnsi="Arial" w:cs="Arial"/>
                <w:b/>
                <w:bCs/>
                <w:sz w:val="24"/>
                <w:szCs w:val="24"/>
              </w:rPr>
            </w:pPr>
            <w:r w:rsidRPr="00D37B8F">
              <w:rPr>
                <w:rFonts w:ascii="Arial" w:hAnsi="Arial" w:cs="Arial"/>
                <w:b/>
                <w:bCs/>
                <w:sz w:val="24"/>
                <w:szCs w:val="24"/>
              </w:rPr>
              <w:t>event</w:t>
            </w:r>
          </w:p>
        </w:tc>
        <w:tc>
          <w:tcPr>
            <w:tcW w:w="1424" w:type="dxa"/>
            <w:shd w:val="clear" w:color="auto" w:fill="D9D9D9" w:themeFill="background1" w:themeFillShade="D9"/>
            <w:noWrap/>
            <w:vAlign w:val="bottom"/>
            <w:hideMark/>
          </w:tcPr>
          <w:p w14:paraId="080944FD" w14:textId="7E1A6203" w:rsidR="00481013" w:rsidRPr="00D37B8F" w:rsidRDefault="00481013" w:rsidP="005F2B81">
            <w:pPr>
              <w:rPr>
                <w:rFonts w:ascii="Arial" w:hAnsi="Arial" w:cs="Arial"/>
                <w:b/>
                <w:bCs/>
                <w:sz w:val="24"/>
                <w:szCs w:val="24"/>
              </w:rPr>
            </w:pPr>
            <w:proofErr w:type="spellStart"/>
            <w:r w:rsidRPr="00D37B8F">
              <w:rPr>
                <w:rFonts w:ascii="Arial" w:hAnsi="Arial" w:cs="Arial"/>
                <w:b/>
                <w:bCs/>
                <w:sz w:val="24"/>
                <w:szCs w:val="24"/>
              </w:rPr>
              <w:t>timeeventyrs</w:t>
            </w:r>
            <w:proofErr w:type="spellEnd"/>
          </w:p>
        </w:tc>
      </w:tr>
      <w:tr w:rsidR="00481013" w:rsidRPr="00D37B8F" w14:paraId="66DE94EC" w14:textId="77777777" w:rsidTr="002B7B9E">
        <w:trPr>
          <w:trHeight w:val="300"/>
        </w:trPr>
        <w:tc>
          <w:tcPr>
            <w:tcW w:w="427" w:type="dxa"/>
            <w:shd w:val="clear" w:color="auto" w:fill="auto"/>
            <w:noWrap/>
            <w:vAlign w:val="bottom"/>
            <w:hideMark/>
          </w:tcPr>
          <w:p w14:paraId="6554F175" w14:textId="77777777" w:rsidR="00481013" w:rsidRPr="00D37B8F" w:rsidRDefault="00481013" w:rsidP="005F2B81">
            <w:pPr>
              <w:rPr>
                <w:rFonts w:ascii="Arial" w:hAnsi="Arial" w:cs="Arial"/>
                <w:sz w:val="24"/>
                <w:szCs w:val="24"/>
              </w:rPr>
            </w:pPr>
            <w:r w:rsidRPr="00D37B8F">
              <w:rPr>
                <w:rFonts w:ascii="Arial" w:hAnsi="Arial" w:cs="Arial"/>
                <w:sz w:val="24"/>
                <w:szCs w:val="24"/>
              </w:rPr>
              <w:t>1</w:t>
            </w:r>
          </w:p>
        </w:tc>
        <w:tc>
          <w:tcPr>
            <w:tcW w:w="720" w:type="dxa"/>
            <w:shd w:val="clear" w:color="auto" w:fill="auto"/>
            <w:noWrap/>
            <w:vAlign w:val="bottom"/>
            <w:hideMark/>
          </w:tcPr>
          <w:p w14:paraId="06C00CDE" w14:textId="77777777" w:rsidR="00481013" w:rsidRPr="00D37B8F" w:rsidRDefault="00481013" w:rsidP="005F2B81">
            <w:pPr>
              <w:rPr>
                <w:rFonts w:ascii="Arial" w:hAnsi="Arial" w:cs="Arial"/>
                <w:sz w:val="24"/>
                <w:szCs w:val="24"/>
              </w:rPr>
            </w:pPr>
            <w:r w:rsidRPr="00D37B8F">
              <w:rPr>
                <w:rFonts w:ascii="Arial" w:hAnsi="Arial" w:cs="Arial"/>
                <w:sz w:val="24"/>
                <w:szCs w:val="24"/>
              </w:rPr>
              <w:t>9</w:t>
            </w:r>
          </w:p>
        </w:tc>
        <w:tc>
          <w:tcPr>
            <w:tcW w:w="540" w:type="dxa"/>
            <w:shd w:val="clear" w:color="auto" w:fill="auto"/>
            <w:noWrap/>
            <w:vAlign w:val="bottom"/>
            <w:hideMark/>
          </w:tcPr>
          <w:p w14:paraId="10BA61B0" w14:textId="77777777" w:rsidR="00481013" w:rsidRPr="00D37B8F" w:rsidRDefault="00481013" w:rsidP="005F2B81">
            <w:pPr>
              <w:rPr>
                <w:rFonts w:ascii="Arial" w:hAnsi="Arial" w:cs="Arial"/>
                <w:sz w:val="24"/>
                <w:szCs w:val="24"/>
              </w:rPr>
            </w:pPr>
            <w:r w:rsidRPr="00D37B8F">
              <w:rPr>
                <w:rFonts w:ascii="Arial" w:hAnsi="Arial" w:cs="Arial"/>
                <w:sz w:val="24"/>
                <w:szCs w:val="24"/>
              </w:rPr>
              <w:t>M</w:t>
            </w:r>
          </w:p>
        </w:tc>
        <w:tc>
          <w:tcPr>
            <w:tcW w:w="736" w:type="dxa"/>
            <w:shd w:val="clear" w:color="auto" w:fill="auto"/>
            <w:noWrap/>
            <w:vAlign w:val="bottom"/>
            <w:hideMark/>
          </w:tcPr>
          <w:p w14:paraId="594269E3" w14:textId="77777777" w:rsidR="00481013" w:rsidRPr="00D37B8F" w:rsidRDefault="00481013" w:rsidP="005F2B81">
            <w:pPr>
              <w:rPr>
                <w:rFonts w:ascii="Arial" w:hAnsi="Arial" w:cs="Arial"/>
                <w:sz w:val="24"/>
                <w:szCs w:val="24"/>
              </w:rPr>
            </w:pPr>
            <w:r w:rsidRPr="00D37B8F">
              <w:rPr>
                <w:rFonts w:ascii="Arial" w:hAnsi="Arial" w:cs="Arial"/>
                <w:sz w:val="24"/>
                <w:szCs w:val="24"/>
              </w:rPr>
              <w:t>0</w:t>
            </w:r>
          </w:p>
        </w:tc>
        <w:tc>
          <w:tcPr>
            <w:tcW w:w="1424" w:type="dxa"/>
            <w:shd w:val="clear" w:color="auto" w:fill="auto"/>
            <w:noWrap/>
            <w:vAlign w:val="bottom"/>
            <w:hideMark/>
          </w:tcPr>
          <w:p w14:paraId="63E51835" w14:textId="77777777" w:rsidR="00481013" w:rsidRPr="00D37B8F" w:rsidRDefault="00481013" w:rsidP="005F2B81">
            <w:pPr>
              <w:rPr>
                <w:rFonts w:ascii="Arial" w:hAnsi="Arial" w:cs="Arial"/>
                <w:sz w:val="24"/>
                <w:szCs w:val="24"/>
              </w:rPr>
            </w:pPr>
            <w:r w:rsidRPr="00D37B8F">
              <w:rPr>
                <w:rFonts w:ascii="Arial" w:hAnsi="Arial" w:cs="Arial"/>
                <w:sz w:val="24"/>
                <w:szCs w:val="24"/>
              </w:rPr>
              <w:t>0.5</w:t>
            </w:r>
          </w:p>
        </w:tc>
      </w:tr>
      <w:tr w:rsidR="00481013" w:rsidRPr="00D37B8F" w14:paraId="2AD6DA4C" w14:textId="77777777" w:rsidTr="00C14941">
        <w:trPr>
          <w:trHeight w:val="300"/>
        </w:trPr>
        <w:tc>
          <w:tcPr>
            <w:tcW w:w="427" w:type="dxa"/>
            <w:shd w:val="clear" w:color="auto" w:fill="F2F2F2" w:themeFill="background1" w:themeFillShade="F2"/>
            <w:noWrap/>
            <w:vAlign w:val="bottom"/>
            <w:hideMark/>
          </w:tcPr>
          <w:p w14:paraId="0404229D" w14:textId="77777777" w:rsidR="00481013" w:rsidRPr="00D37B8F" w:rsidRDefault="00481013" w:rsidP="005F2B81">
            <w:pPr>
              <w:rPr>
                <w:rFonts w:ascii="Arial" w:hAnsi="Arial" w:cs="Arial"/>
                <w:sz w:val="24"/>
                <w:szCs w:val="24"/>
              </w:rPr>
            </w:pPr>
            <w:r w:rsidRPr="00D37B8F">
              <w:rPr>
                <w:rFonts w:ascii="Arial" w:hAnsi="Arial" w:cs="Arial"/>
                <w:sz w:val="24"/>
                <w:szCs w:val="24"/>
              </w:rPr>
              <w:t>2</w:t>
            </w:r>
          </w:p>
        </w:tc>
        <w:tc>
          <w:tcPr>
            <w:tcW w:w="720" w:type="dxa"/>
            <w:shd w:val="clear" w:color="auto" w:fill="F2F2F2" w:themeFill="background1" w:themeFillShade="F2"/>
            <w:noWrap/>
            <w:vAlign w:val="bottom"/>
            <w:hideMark/>
          </w:tcPr>
          <w:p w14:paraId="2DB0A4B2" w14:textId="77777777" w:rsidR="00481013" w:rsidRPr="00D37B8F" w:rsidRDefault="00481013" w:rsidP="005F2B81">
            <w:pPr>
              <w:rPr>
                <w:rFonts w:ascii="Arial" w:hAnsi="Arial" w:cs="Arial"/>
                <w:sz w:val="24"/>
                <w:szCs w:val="24"/>
              </w:rPr>
            </w:pPr>
            <w:r w:rsidRPr="00D37B8F">
              <w:rPr>
                <w:rFonts w:ascii="Arial" w:hAnsi="Arial" w:cs="Arial"/>
                <w:sz w:val="24"/>
                <w:szCs w:val="24"/>
              </w:rPr>
              <w:t>6</w:t>
            </w:r>
          </w:p>
        </w:tc>
        <w:tc>
          <w:tcPr>
            <w:tcW w:w="540" w:type="dxa"/>
            <w:shd w:val="clear" w:color="auto" w:fill="F2F2F2" w:themeFill="background1" w:themeFillShade="F2"/>
            <w:noWrap/>
            <w:vAlign w:val="bottom"/>
            <w:hideMark/>
          </w:tcPr>
          <w:p w14:paraId="6CAB1B53" w14:textId="77777777" w:rsidR="00481013" w:rsidRPr="00D37B8F" w:rsidRDefault="00481013" w:rsidP="005F2B81">
            <w:pPr>
              <w:rPr>
                <w:rFonts w:ascii="Arial" w:hAnsi="Arial" w:cs="Arial"/>
                <w:sz w:val="24"/>
                <w:szCs w:val="24"/>
              </w:rPr>
            </w:pPr>
            <w:r w:rsidRPr="00D37B8F">
              <w:rPr>
                <w:rFonts w:ascii="Arial" w:hAnsi="Arial" w:cs="Arial"/>
                <w:sz w:val="24"/>
                <w:szCs w:val="24"/>
              </w:rPr>
              <w:t>M</w:t>
            </w:r>
          </w:p>
        </w:tc>
        <w:tc>
          <w:tcPr>
            <w:tcW w:w="736" w:type="dxa"/>
            <w:shd w:val="clear" w:color="auto" w:fill="F2F2F2" w:themeFill="background1" w:themeFillShade="F2"/>
            <w:noWrap/>
            <w:vAlign w:val="bottom"/>
            <w:hideMark/>
          </w:tcPr>
          <w:p w14:paraId="7B44371C" w14:textId="77777777" w:rsidR="00481013" w:rsidRPr="00D37B8F" w:rsidRDefault="00481013" w:rsidP="005F2B81">
            <w:pPr>
              <w:rPr>
                <w:rFonts w:ascii="Arial" w:hAnsi="Arial" w:cs="Arial"/>
                <w:sz w:val="24"/>
                <w:szCs w:val="24"/>
              </w:rPr>
            </w:pPr>
            <w:r w:rsidRPr="00D37B8F">
              <w:rPr>
                <w:rFonts w:ascii="Arial" w:hAnsi="Arial" w:cs="Arial"/>
                <w:sz w:val="24"/>
                <w:szCs w:val="24"/>
              </w:rPr>
              <w:t>0</w:t>
            </w:r>
          </w:p>
        </w:tc>
        <w:tc>
          <w:tcPr>
            <w:tcW w:w="1424" w:type="dxa"/>
            <w:shd w:val="clear" w:color="auto" w:fill="F2F2F2" w:themeFill="background1" w:themeFillShade="F2"/>
            <w:noWrap/>
            <w:vAlign w:val="bottom"/>
            <w:hideMark/>
          </w:tcPr>
          <w:p w14:paraId="03032609" w14:textId="77777777" w:rsidR="00481013" w:rsidRPr="00D37B8F" w:rsidRDefault="00481013" w:rsidP="005F2B81">
            <w:pPr>
              <w:rPr>
                <w:rFonts w:ascii="Arial" w:hAnsi="Arial" w:cs="Arial"/>
                <w:sz w:val="24"/>
                <w:szCs w:val="24"/>
              </w:rPr>
            </w:pPr>
            <w:r w:rsidRPr="00D37B8F">
              <w:rPr>
                <w:rFonts w:ascii="Arial" w:hAnsi="Arial" w:cs="Arial"/>
                <w:sz w:val="24"/>
                <w:szCs w:val="24"/>
              </w:rPr>
              <w:t>11</w:t>
            </w:r>
          </w:p>
        </w:tc>
      </w:tr>
      <w:tr w:rsidR="00481013" w:rsidRPr="00D37B8F" w14:paraId="4470C425" w14:textId="77777777" w:rsidTr="002B7B9E">
        <w:trPr>
          <w:trHeight w:val="300"/>
        </w:trPr>
        <w:tc>
          <w:tcPr>
            <w:tcW w:w="427" w:type="dxa"/>
            <w:shd w:val="clear" w:color="auto" w:fill="auto"/>
            <w:noWrap/>
            <w:vAlign w:val="bottom"/>
            <w:hideMark/>
          </w:tcPr>
          <w:p w14:paraId="0F8163D7" w14:textId="77777777" w:rsidR="00481013" w:rsidRPr="00D37B8F" w:rsidRDefault="00481013" w:rsidP="005F2B81">
            <w:pPr>
              <w:rPr>
                <w:rFonts w:ascii="Arial" w:hAnsi="Arial" w:cs="Arial"/>
                <w:sz w:val="24"/>
                <w:szCs w:val="24"/>
              </w:rPr>
            </w:pPr>
            <w:r w:rsidRPr="00D37B8F">
              <w:rPr>
                <w:rFonts w:ascii="Arial" w:hAnsi="Arial" w:cs="Arial"/>
                <w:sz w:val="24"/>
                <w:szCs w:val="24"/>
              </w:rPr>
              <w:t>3</w:t>
            </w:r>
          </w:p>
        </w:tc>
        <w:tc>
          <w:tcPr>
            <w:tcW w:w="720" w:type="dxa"/>
            <w:shd w:val="clear" w:color="auto" w:fill="auto"/>
            <w:noWrap/>
            <w:vAlign w:val="bottom"/>
            <w:hideMark/>
          </w:tcPr>
          <w:p w14:paraId="71DFEB7F" w14:textId="77777777" w:rsidR="00481013" w:rsidRPr="00D37B8F" w:rsidRDefault="00481013" w:rsidP="005F2B81">
            <w:pPr>
              <w:rPr>
                <w:rFonts w:ascii="Arial" w:hAnsi="Arial" w:cs="Arial"/>
                <w:sz w:val="24"/>
                <w:szCs w:val="24"/>
              </w:rPr>
            </w:pPr>
            <w:r w:rsidRPr="00D37B8F">
              <w:rPr>
                <w:rFonts w:ascii="Arial" w:hAnsi="Arial" w:cs="Arial"/>
                <w:sz w:val="24"/>
                <w:szCs w:val="24"/>
              </w:rPr>
              <w:t>20</w:t>
            </w:r>
          </w:p>
        </w:tc>
        <w:tc>
          <w:tcPr>
            <w:tcW w:w="540" w:type="dxa"/>
            <w:shd w:val="clear" w:color="auto" w:fill="auto"/>
            <w:noWrap/>
            <w:vAlign w:val="bottom"/>
            <w:hideMark/>
          </w:tcPr>
          <w:p w14:paraId="365A5069" w14:textId="77777777" w:rsidR="00481013" w:rsidRPr="00D37B8F" w:rsidRDefault="00481013" w:rsidP="005F2B81">
            <w:pPr>
              <w:rPr>
                <w:rFonts w:ascii="Arial" w:hAnsi="Arial" w:cs="Arial"/>
                <w:sz w:val="24"/>
                <w:szCs w:val="24"/>
              </w:rPr>
            </w:pPr>
            <w:r w:rsidRPr="00D37B8F">
              <w:rPr>
                <w:rFonts w:ascii="Arial" w:hAnsi="Arial" w:cs="Arial"/>
                <w:sz w:val="24"/>
                <w:szCs w:val="24"/>
              </w:rPr>
              <w:t>F</w:t>
            </w:r>
          </w:p>
        </w:tc>
        <w:tc>
          <w:tcPr>
            <w:tcW w:w="736" w:type="dxa"/>
            <w:shd w:val="clear" w:color="auto" w:fill="auto"/>
            <w:noWrap/>
            <w:vAlign w:val="bottom"/>
            <w:hideMark/>
          </w:tcPr>
          <w:p w14:paraId="41CBADED" w14:textId="77777777" w:rsidR="00481013" w:rsidRPr="00D37B8F" w:rsidRDefault="00481013" w:rsidP="005F2B81">
            <w:pPr>
              <w:rPr>
                <w:rFonts w:ascii="Arial" w:hAnsi="Arial" w:cs="Arial"/>
                <w:sz w:val="24"/>
                <w:szCs w:val="24"/>
              </w:rPr>
            </w:pPr>
            <w:r w:rsidRPr="00D37B8F">
              <w:rPr>
                <w:rFonts w:ascii="Arial" w:hAnsi="Arial" w:cs="Arial"/>
                <w:sz w:val="24"/>
                <w:szCs w:val="24"/>
              </w:rPr>
              <w:t>0</w:t>
            </w:r>
          </w:p>
        </w:tc>
        <w:tc>
          <w:tcPr>
            <w:tcW w:w="1424" w:type="dxa"/>
            <w:shd w:val="clear" w:color="auto" w:fill="auto"/>
            <w:noWrap/>
            <w:vAlign w:val="bottom"/>
            <w:hideMark/>
          </w:tcPr>
          <w:p w14:paraId="3DDC3883" w14:textId="77777777" w:rsidR="00481013" w:rsidRPr="00D37B8F" w:rsidRDefault="00481013" w:rsidP="005F2B81">
            <w:pPr>
              <w:rPr>
                <w:rFonts w:ascii="Arial" w:hAnsi="Arial" w:cs="Arial"/>
                <w:sz w:val="24"/>
                <w:szCs w:val="24"/>
              </w:rPr>
            </w:pPr>
            <w:r w:rsidRPr="00D37B8F">
              <w:rPr>
                <w:rFonts w:ascii="Arial" w:hAnsi="Arial" w:cs="Arial"/>
                <w:sz w:val="24"/>
                <w:szCs w:val="24"/>
              </w:rPr>
              <w:t>5.7</w:t>
            </w:r>
          </w:p>
        </w:tc>
      </w:tr>
      <w:tr w:rsidR="00481013" w:rsidRPr="00D37B8F" w14:paraId="723DEE7A" w14:textId="77777777" w:rsidTr="00C14941">
        <w:trPr>
          <w:trHeight w:val="300"/>
        </w:trPr>
        <w:tc>
          <w:tcPr>
            <w:tcW w:w="427" w:type="dxa"/>
            <w:shd w:val="clear" w:color="auto" w:fill="F2F2F2" w:themeFill="background1" w:themeFillShade="F2"/>
            <w:noWrap/>
            <w:vAlign w:val="bottom"/>
            <w:hideMark/>
          </w:tcPr>
          <w:p w14:paraId="35218F04" w14:textId="77777777" w:rsidR="00481013" w:rsidRPr="00D37B8F" w:rsidRDefault="00481013" w:rsidP="005F2B81">
            <w:pPr>
              <w:rPr>
                <w:rFonts w:ascii="Arial" w:hAnsi="Arial" w:cs="Arial"/>
                <w:sz w:val="24"/>
                <w:szCs w:val="24"/>
              </w:rPr>
            </w:pPr>
            <w:r w:rsidRPr="00D37B8F">
              <w:rPr>
                <w:rFonts w:ascii="Arial" w:hAnsi="Arial" w:cs="Arial"/>
                <w:sz w:val="24"/>
                <w:szCs w:val="24"/>
              </w:rPr>
              <w:t>4</w:t>
            </w:r>
          </w:p>
        </w:tc>
        <w:tc>
          <w:tcPr>
            <w:tcW w:w="720" w:type="dxa"/>
            <w:shd w:val="clear" w:color="auto" w:fill="F2F2F2" w:themeFill="background1" w:themeFillShade="F2"/>
            <w:noWrap/>
            <w:vAlign w:val="bottom"/>
            <w:hideMark/>
          </w:tcPr>
          <w:p w14:paraId="6378628B" w14:textId="77777777" w:rsidR="00481013" w:rsidRPr="00D37B8F" w:rsidRDefault="00481013" w:rsidP="005F2B81">
            <w:pPr>
              <w:rPr>
                <w:rFonts w:ascii="Arial" w:hAnsi="Arial" w:cs="Arial"/>
                <w:sz w:val="24"/>
                <w:szCs w:val="24"/>
              </w:rPr>
            </w:pPr>
            <w:r w:rsidRPr="00D37B8F">
              <w:rPr>
                <w:rFonts w:ascii="Arial" w:hAnsi="Arial" w:cs="Arial"/>
                <w:sz w:val="24"/>
                <w:szCs w:val="24"/>
              </w:rPr>
              <w:t>8</w:t>
            </w:r>
          </w:p>
        </w:tc>
        <w:tc>
          <w:tcPr>
            <w:tcW w:w="540" w:type="dxa"/>
            <w:shd w:val="clear" w:color="auto" w:fill="F2F2F2" w:themeFill="background1" w:themeFillShade="F2"/>
            <w:noWrap/>
            <w:vAlign w:val="bottom"/>
            <w:hideMark/>
          </w:tcPr>
          <w:p w14:paraId="1C696363" w14:textId="77777777" w:rsidR="00481013" w:rsidRPr="00D37B8F" w:rsidRDefault="00481013" w:rsidP="005F2B81">
            <w:pPr>
              <w:rPr>
                <w:rFonts w:ascii="Arial" w:hAnsi="Arial" w:cs="Arial"/>
                <w:sz w:val="24"/>
                <w:szCs w:val="24"/>
              </w:rPr>
            </w:pPr>
            <w:r w:rsidRPr="00D37B8F">
              <w:rPr>
                <w:rFonts w:ascii="Arial" w:hAnsi="Arial" w:cs="Arial"/>
                <w:sz w:val="24"/>
                <w:szCs w:val="24"/>
              </w:rPr>
              <w:t>M</w:t>
            </w:r>
          </w:p>
        </w:tc>
        <w:tc>
          <w:tcPr>
            <w:tcW w:w="736" w:type="dxa"/>
            <w:shd w:val="clear" w:color="auto" w:fill="F2F2F2" w:themeFill="background1" w:themeFillShade="F2"/>
            <w:noWrap/>
            <w:vAlign w:val="bottom"/>
            <w:hideMark/>
          </w:tcPr>
          <w:p w14:paraId="12168E3B" w14:textId="77777777" w:rsidR="00481013" w:rsidRPr="00D37B8F" w:rsidRDefault="00481013" w:rsidP="005F2B81">
            <w:pPr>
              <w:rPr>
                <w:rFonts w:ascii="Arial" w:hAnsi="Arial" w:cs="Arial"/>
                <w:sz w:val="24"/>
                <w:szCs w:val="24"/>
              </w:rPr>
            </w:pPr>
            <w:r w:rsidRPr="00D37B8F">
              <w:rPr>
                <w:rFonts w:ascii="Arial" w:hAnsi="Arial" w:cs="Arial"/>
                <w:sz w:val="24"/>
                <w:szCs w:val="24"/>
              </w:rPr>
              <w:t>1</w:t>
            </w:r>
          </w:p>
        </w:tc>
        <w:tc>
          <w:tcPr>
            <w:tcW w:w="1424" w:type="dxa"/>
            <w:shd w:val="clear" w:color="auto" w:fill="F2F2F2" w:themeFill="background1" w:themeFillShade="F2"/>
            <w:noWrap/>
            <w:vAlign w:val="bottom"/>
            <w:hideMark/>
          </w:tcPr>
          <w:p w14:paraId="065B28EE" w14:textId="77777777" w:rsidR="00481013" w:rsidRPr="00D37B8F" w:rsidRDefault="00481013" w:rsidP="005F2B81">
            <w:pPr>
              <w:rPr>
                <w:rFonts w:ascii="Arial" w:hAnsi="Arial" w:cs="Arial"/>
                <w:sz w:val="24"/>
                <w:szCs w:val="24"/>
              </w:rPr>
            </w:pPr>
            <w:r w:rsidRPr="00D37B8F">
              <w:rPr>
                <w:rFonts w:ascii="Arial" w:hAnsi="Arial" w:cs="Arial"/>
                <w:sz w:val="24"/>
                <w:szCs w:val="24"/>
              </w:rPr>
              <w:t>2.5</w:t>
            </w:r>
          </w:p>
        </w:tc>
      </w:tr>
      <w:tr w:rsidR="00481013" w:rsidRPr="00D37B8F" w14:paraId="239F0E4B" w14:textId="77777777" w:rsidTr="002B7B9E">
        <w:trPr>
          <w:trHeight w:val="300"/>
        </w:trPr>
        <w:tc>
          <w:tcPr>
            <w:tcW w:w="427" w:type="dxa"/>
            <w:shd w:val="clear" w:color="auto" w:fill="auto"/>
            <w:noWrap/>
            <w:vAlign w:val="bottom"/>
            <w:hideMark/>
          </w:tcPr>
          <w:p w14:paraId="4CF2AB1E" w14:textId="77777777" w:rsidR="00481013" w:rsidRPr="00D37B8F" w:rsidRDefault="00481013" w:rsidP="005F2B81">
            <w:pPr>
              <w:rPr>
                <w:rFonts w:ascii="Arial" w:hAnsi="Arial" w:cs="Arial"/>
                <w:sz w:val="24"/>
                <w:szCs w:val="24"/>
              </w:rPr>
            </w:pPr>
            <w:r w:rsidRPr="00D37B8F">
              <w:rPr>
                <w:rFonts w:ascii="Arial" w:hAnsi="Arial" w:cs="Arial"/>
                <w:sz w:val="24"/>
                <w:szCs w:val="24"/>
              </w:rPr>
              <w:t>5</w:t>
            </w:r>
          </w:p>
        </w:tc>
        <w:tc>
          <w:tcPr>
            <w:tcW w:w="720" w:type="dxa"/>
            <w:shd w:val="clear" w:color="auto" w:fill="auto"/>
            <w:noWrap/>
            <w:vAlign w:val="bottom"/>
            <w:hideMark/>
          </w:tcPr>
          <w:p w14:paraId="149B6DDA" w14:textId="77777777" w:rsidR="00481013" w:rsidRPr="00D37B8F" w:rsidRDefault="00481013" w:rsidP="005F2B81">
            <w:pPr>
              <w:rPr>
                <w:rFonts w:ascii="Arial" w:hAnsi="Arial" w:cs="Arial"/>
                <w:sz w:val="24"/>
                <w:szCs w:val="24"/>
              </w:rPr>
            </w:pPr>
            <w:r w:rsidRPr="00D37B8F">
              <w:rPr>
                <w:rFonts w:ascii="Arial" w:hAnsi="Arial" w:cs="Arial"/>
                <w:sz w:val="24"/>
                <w:szCs w:val="24"/>
              </w:rPr>
              <w:t>15</w:t>
            </w:r>
          </w:p>
        </w:tc>
        <w:tc>
          <w:tcPr>
            <w:tcW w:w="540" w:type="dxa"/>
            <w:shd w:val="clear" w:color="auto" w:fill="auto"/>
            <w:noWrap/>
            <w:vAlign w:val="bottom"/>
            <w:hideMark/>
          </w:tcPr>
          <w:p w14:paraId="29D1F068" w14:textId="77777777" w:rsidR="00481013" w:rsidRPr="00D37B8F" w:rsidRDefault="00481013" w:rsidP="005F2B81">
            <w:pPr>
              <w:rPr>
                <w:rFonts w:ascii="Arial" w:hAnsi="Arial" w:cs="Arial"/>
                <w:sz w:val="24"/>
                <w:szCs w:val="24"/>
              </w:rPr>
            </w:pPr>
            <w:r w:rsidRPr="00D37B8F">
              <w:rPr>
                <w:rFonts w:ascii="Arial" w:hAnsi="Arial" w:cs="Arial"/>
                <w:sz w:val="24"/>
                <w:szCs w:val="24"/>
              </w:rPr>
              <w:t>F</w:t>
            </w:r>
          </w:p>
        </w:tc>
        <w:tc>
          <w:tcPr>
            <w:tcW w:w="736" w:type="dxa"/>
            <w:shd w:val="clear" w:color="auto" w:fill="auto"/>
            <w:noWrap/>
            <w:vAlign w:val="bottom"/>
            <w:hideMark/>
          </w:tcPr>
          <w:p w14:paraId="76007FB3" w14:textId="77777777" w:rsidR="00481013" w:rsidRPr="00D37B8F" w:rsidRDefault="00481013" w:rsidP="005F2B81">
            <w:pPr>
              <w:rPr>
                <w:rFonts w:ascii="Arial" w:hAnsi="Arial" w:cs="Arial"/>
                <w:sz w:val="24"/>
                <w:szCs w:val="24"/>
              </w:rPr>
            </w:pPr>
            <w:r w:rsidRPr="00D37B8F">
              <w:rPr>
                <w:rFonts w:ascii="Arial" w:hAnsi="Arial" w:cs="Arial"/>
                <w:sz w:val="24"/>
                <w:szCs w:val="24"/>
              </w:rPr>
              <w:t>0</w:t>
            </w:r>
          </w:p>
        </w:tc>
        <w:tc>
          <w:tcPr>
            <w:tcW w:w="1424" w:type="dxa"/>
            <w:shd w:val="clear" w:color="auto" w:fill="auto"/>
            <w:noWrap/>
            <w:vAlign w:val="bottom"/>
            <w:hideMark/>
          </w:tcPr>
          <w:p w14:paraId="0C2FDF88" w14:textId="77777777" w:rsidR="00481013" w:rsidRPr="00D37B8F" w:rsidRDefault="00481013" w:rsidP="005F2B81">
            <w:pPr>
              <w:rPr>
                <w:rFonts w:ascii="Arial" w:hAnsi="Arial" w:cs="Arial"/>
                <w:sz w:val="24"/>
                <w:szCs w:val="24"/>
              </w:rPr>
            </w:pPr>
            <w:r w:rsidRPr="00D37B8F">
              <w:rPr>
                <w:rFonts w:ascii="Arial" w:hAnsi="Arial" w:cs="Arial"/>
                <w:sz w:val="24"/>
                <w:szCs w:val="24"/>
              </w:rPr>
              <w:t>5.2</w:t>
            </w:r>
          </w:p>
        </w:tc>
      </w:tr>
      <w:tr w:rsidR="00481013" w:rsidRPr="00D37B8F" w14:paraId="5FD0C96A" w14:textId="77777777" w:rsidTr="00C14941">
        <w:trPr>
          <w:trHeight w:val="300"/>
        </w:trPr>
        <w:tc>
          <w:tcPr>
            <w:tcW w:w="427" w:type="dxa"/>
            <w:shd w:val="clear" w:color="auto" w:fill="F2F2F2" w:themeFill="background1" w:themeFillShade="F2"/>
            <w:noWrap/>
            <w:vAlign w:val="bottom"/>
            <w:hideMark/>
          </w:tcPr>
          <w:p w14:paraId="27F41B54" w14:textId="77777777" w:rsidR="00481013" w:rsidRPr="00D37B8F" w:rsidRDefault="00481013" w:rsidP="005F2B81">
            <w:pPr>
              <w:rPr>
                <w:rFonts w:ascii="Arial" w:hAnsi="Arial" w:cs="Arial"/>
                <w:sz w:val="24"/>
                <w:szCs w:val="24"/>
              </w:rPr>
            </w:pPr>
            <w:r w:rsidRPr="00D37B8F">
              <w:rPr>
                <w:rFonts w:ascii="Arial" w:hAnsi="Arial" w:cs="Arial"/>
                <w:sz w:val="24"/>
                <w:szCs w:val="24"/>
              </w:rPr>
              <w:t>6</w:t>
            </w:r>
          </w:p>
        </w:tc>
        <w:tc>
          <w:tcPr>
            <w:tcW w:w="720" w:type="dxa"/>
            <w:shd w:val="clear" w:color="auto" w:fill="F2F2F2" w:themeFill="background1" w:themeFillShade="F2"/>
            <w:noWrap/>
            <w:vAlign w:val="bottom"/>
            <w:hideMark/>
          </w:tcPr>
          <w:p w14:paraId="5AC93550" w14:textId="77777777" w:rsidR="00481013" w:rsidRPr="00D37B8F" w:rsidRDefault="00481013" w:rsidP="005F2B81">
            <w:pPr>
              <w:rPr>
                <w:rFonts w:ascii="Arial" w:hAnsi="Arial" w:cs="Arial"/>
                <w:sz w:val="24"/>
                <w:szCs w:val="24"/>
              </w:rPr>
            </w:pPr>
            <w:r w:rsidRPr="00D37B8F">
              <w:rPr>
                <w:rFonts w:ascii="Arial" w:hAnsi="Arial" w:cs="Arial"/>
                <w:sz w:val="24"/>
                <w:szCs w:val="24"/>
              </w:rPr>
              <w:t>7</w:t>
            </w:r>
          </w:p>
        </w:tc>
        <w:tc>
          <w:tcPr>
            <w:tcW w:w="540" w:type="dxa"/>
            <w:shd w:val="clear" w:color="auto" w:fill="F2F2F2" w:themeFill="background1" w:themeFillShade="F2"/>
            <w:noWrap/>
            <w:vAlign w:val="bottom"/>
            <w:hideMark/>
          </w:tcPr>
          <w:p w14:paraId="740F290F" w14:textId="77777777" w:rsidR="00481013" w:rsidRPr="00D37B8F" w:rsidRDefault="00481013" w:rsidP="005F2B81">
            <w:pPr>
              <w:rPr>
                <w:rFonts w:ascii="Arial" w:hAnsi="Arial" w:cs="Arial"/>
                <w:sz w:val="24"/>
                <w:szCs w:val="24"/>
              </w:rPr>
            </w:pPr>
            <w:r w:rsidRPr="00D37B8F">
              <w:rPr>
                <w:rFonts w:ascii="Arial" w:hAnsi="Arial" w:cs="Arial"/>
                <w:sz w:val="24"/>
                <w:szCs w:val="24"/>
              </w:rPr>
              <w:t>M</w:t>
            </w:r>
          </w:p>
        </w:tc>
        <w:tc>
          <w:tcPr>
            <w:tcW w:w="736" w:type="dxa"/>
            <w:shd w:val="clear" w:color="auto" w:fill="F2F2F2" w:themeFill="background1" w:themeFillShade="F2"/>
            <w:noWrap/>
            <w:vAlign w:val="bottom"/>
            <w:hideMark/>
          </w:tcPr>
          <w:p w14:paraId="04A70CFA" w14:textId="77777777" w:rsidR="00481013" w:rsidRPr="00D37B8F" w:rsidRDefault="00481013" w:rsidP="005F2B81">
            <w:pPr>
              <w:rPr>
                <w:rFonts w:ascii="Arial" w:hAnsi="Arial" w:cs="Arial"/>
                <w:sz w:val="24"/>
                <w:szCs w:val="24"/>
              </w:rPr>
            </w:pPr>
            <w:r w:rsidRPr="00D37B8F">
              <w:rPr>
                <w:rFonts w:ascii="Arial" w:hAnsi="Arial" w:cs="Arial"/>
                <w:sz w:val="24"/>
                <w:szCs w:val="24"/>
              </w:rPr>
              <w:t>1</w:t>
            </w:r>
          </w:p>
        </w:tc>
        <w:tc>
          <w:tcPr>
            <w:tcW w:w="1424" w:type="dxa"/>
            <w:shd w:val="clear" w:color="auto" w:fill="F2F2F2" w:themeFill="background1" w:themeFillShade="F2"/>
            <w:noWrap/>
            <w:vAlign w:val="bottom"/>
            <w:hideMark/>
          </w:tcPr>
          <w:p w14:paraId="17A99549" w14:textId="77777777" w:rsidR="00481013" w:rsidRPr="00D37B8F" w:rsidRDefault="00481013" w:rsidP="005F2B81">
            <w:pPr>
              <w:rPr>
                <w:rFonts w:ascii="Arial" w:hAnsi="Arial" w:cs="Arial"/>
                <w:sz w:val="24"/>
                <w:szCs w:val="24"/>
              </w:rPr>
            </w:pPr>
            <w:r w:rsidRPr="00D37B8F">
              <w:rPr>
                <w:rFonts w:ascii="Arial" w:hAnsi="Arial" w:cs="Arial"/>
                <w:sz w:val="24"/>
                <w:szCs w:val="24"/>
              </w:rPr>
              <w:t>5.8</w:t>
            </w:r>
          </w:p>
        </w:tc>
      </w:tr>
      <w:tr w:rsidR="002779CF" w:rsidRPr="00D37B8F" w14:paraId="3B6B79BB" w14:textId="77777777" w:rsidTr="002B7B9E">
        <w:trPr>
          <w:trHeight w:val="300"/>
        </w:trPr>
        <w:tc>
          <w:tcPr>
            <w:tcW w:w="427" w:type="dxa"/>
            <w:shd w:val="clear" w:color="auto" w:fill="auto"/>
            <w:noWrap/>
            <w:vAlign w:val="bottom"/>
          </w:tcPr>
          <w:p w14:paraId="60742631" w14:textId="0CB97448" w:rsidR="002779CF" w:rsidRPr="00D37B8F" w:rsidRDefault="002779CF" w:rsidP="005F2B81">
            <w:pPr>
              <w:rPr>
                <w:rFonts w:ascii="Arial" w:hAnsi="Arial" w:cs="Arial"/>
                <w:sz w:val="24"/>
                <w:szCs w:val="24"/>
              </w:rPr>
            </w:pPr>
            <w:r w:rsidRPr="00D37B8F">
              <w:rPr>
                <w:rFonts w:ascii="Arial" w:hAnsi="Arial" w:cs="Arial"/>
                <w:sz w:val="24"/>
                <w:szCs w:val="24"/>
              </w:rPr>
              <w:t>…</w:t>
            </w:r>
          </w:p>
        </w:tc>
        <w:tc>
          <w:tcPr>
            <w:tcW w:w="720" w:type="dxa"/>
            <w:shd w:val="clear" w:color="auto" w:fill="auto"/>
            <w:noWrap/>
            <w:vAlign w:val="bottom"/>
          </w:tcPr>
          <w:p w14:paraId="62EA0422" w14:textId="4F735E42" w:rsidR="002779CF" w:rsidRPr="00D37B8F" w:rsidRDefault="002779CF" w:rsidP="005F2B81">
            <w:pPr>
              <w:rPr>
                <w:rFonts w:ascii="Arial" w:hAnsi="Arial" w:cs="Arial"/>
                <w:sz w:val="24"/>
                <w:szCs w:val="24"/>
              </w:rPr>
            </w:pPr>
            <w:r w:rsidRPr="00D37B8F">
              <w:rPr>
                <w:rFonts w:ascii="Arial" w:hAnsi="Arial" w:cs="Arial"/>
                <w:sz w:val="24"/>
                <w:szCs w:val="24"/>
              </w:rPr>
              <w:t>…</w:t>
            </w:r>
          </w:p>
        </w:tc>
        <w:tc>
          <w:tcPr>
            <w:tcW w:w="540" w:type="dxa"/>
            <w:shd w:val="clear" w:color="auto" w:fill="auto"/>
            <w:noWrap/>
            <w:vAlign w:val="bottom"/>
          </w:tcPr>
          <w:p w14:paraId="46AD807E" w14:textId="4F79AF5B" w:rsidR="002779CF" w:rsidRPr="00D37B8F" w:rsidRDefault="002779CF" w:rsidP="005F2B81">
            <w:pPr>
              <w:rPr>
                <w:rFonts w:ascii="Arial" w:hAnsi="Arial" w:cs="Arial"/>
                <w:sz w:val="24"/>
                <w:szCs w:val="24"/>
              </w:rPr>
            </w:pPr>
            <w:r w:rsidRPr="00D37B8F">
              <w:rPr>
                <w:rFonts w:ascii="Arial" w:hAnsi="Arial" w:cs="Arial"/>
                <w:sz w:val="24"/>
                <w:szCs w:val="24"/>
              </w:rPr>
              <w:t>…</w:t>
            </w:r>
          </w:p>
        </w:tc>
        <w:tc>
          <w:tcPr>
            <w:tcW w:w="736" w:type="dxa"/>
            <w:shd w:val="clear" w:color="auto" w:fill="auto"/>
            <w:noWrap/>
            <w:vAlign w:val="bottom"/>
          </w:tcPr>
          <w:p w14:paraId="09272A15" w14:textId="0F35A31D" w:rsidR="002779CF" w:rsidRPr="00D37B8F" w:rsidRDefault="002779CF" w:rsidP="005F2B81">
            <w:pPr>
              <w:rPr>
                <w:rFonts w:ascii="Arial" w:hAnsi="Arial" w:cs="Arial"/>
                <w:sz w:val="24"/>
                <w:szCs w:val="24"/>
              </w:rPr>
            </w:pPr>
            <w:r w:rsidRPr="00D37B8F">
              <w:rPr>
                <w:rFonts w:ascii="Arial" w:hAnsi="Arial" w:cs="Arial"/>
                <w:sz w:val="24"/>
                <w:szCs w:val="24"/>
              </w:rPr>
              <w:t>…</w:t>
            </w:r>
          </w:p>
        </w:tc>
        <w:tc>
          <w:tcPr>
            <w:tcW w:w="1424" w:type="dxa"/>
            <w:shd w:val="clear" w:color="auto" w:fill="auto"/>
            <w:noWrap/>
            <w:vAlign w:val="bottom"/>
          </w:tcPr>
          <w:p w14:paraId="3E8625F8" w14:textId="3031208C" w:rsidR="002779CF" w:rsidRPr="00D37B8F" w:rsidRDefault="002779CF" w:rsidP="005F2B81">
            <w:pPr>
              <w:rPr>
                <w:rFonts w:ascii="Arial" w:hAnsi="Arial" w:cs="Arial"/>
                <w:sz w:val="24"/>
                <w:szCs w:val="24"/>
              </w:rPr>
            </w:pPr>
            <w:r w:rsidRPr="00D37B8F">
              <w:rPr>
                <w:rFonts w:ascii="Arial" w:hAnsi="Arial" w:cs="Arial"/>
                <w:sz w:val="24"/>
                <w:szCs w:val="24"/>
              </w:rPr>
              <w:t>…</w:t>
            </w:r>
          </w:p>
        </w:tc>
      </w:tr>
    </w:tbl>
    <w:p w14:paraId="0CC65074" w14:textId="0E0C15CD" w:rsidR="00525CB6" w:rsidRPr="00D37B8F" w:rsidRDefault="00525CB6" w:rsidP="00AB03DB">
      <w:pPr>
        <w:pStyle w:val="NoSpacing"/>
        <w:spacing w:line="480" w:lineRule="auto"/>
        <w:rPr>
          <w:rFonts w:ascii="Arial" w:hAnsi="Arial" w:cs="Arial"/>
          <w:sz w:val="24"/>
          <w:szCs w:val="24"/>
        </w:rPr>
      </w:pPr>
    </w:p>
    <w:p w14:paraId="72E6D9ED" w14:textId="54A236CE" w:rsidR="00C82630" w:rsidRPr="00D37B8F" w:rsidRDefault="00205DDD" w:rsidP="00C82630">
      <w:pPr>
        <w:pStyle w:val="ListParagraph"/>
        <w:numPr>
          <w:ilvl w:val="0"/>
          <w:numId w:val="19"/>
        </w:numPr>
        <w:spacing w:line="480" w:lineRule="auto"/>
        <w:ind w:left="360"/>
        <w:rPr>
          <w:rFonts w:ascii="Arial" w:hAnsi="Arial" w:cs="Arial"/>
          <w:sz w:val="24"/>
          <w:szCs w:val="24"/>
        </w:rPr>
      </w:pPr>
      <w:r w:rsidRPr="00D37B8F">
        <w:rPr>
          <w:rFonts w:ascii="Arial" w:hAnsi="Arial" w:cs="Arial"/>
          <w:sz w:val="24"/>
          <w:szCs w:val="24"/>
        </w:rPr>
        <w:t>the dataset used to fit the longitudinal sub-model, which is formatted as multiple observations per subject</w:t>
      </w:r>
      <w:r w:rsidR="002B7B9E" w:rsidRPr="00D37B8F">
        <w:rPr>
          <w:rFonts w:ascii="Arial" w:hAnsi="Arial" w:cs="Arial"/>
          <w:sz w:val="24"/>
          <w:szCs w:val="24"/>
        </w:rPr>
        <w:t xml:space="preserve"> and </w:t>
      </w:r>
      <w:r w:rsidR="00A36441" w:rsidRPr="00D37B8F">
        <w:rPr>
          <w:rFonts w:ascii="Arial" w:hAnsi="Arial" w:cs="Arial"/>
          <w:sz w:val="24"/>
          <w:szCs w:val="24"/>
        </w:rPr>
        <w:t>includes the patient’s id</w:t>
      </w:r>
      <w:r w:rsidR="002B7B9E" w:rsidRPr="00D37B8F">
        <w:rPr>
          <w:rFonts w:ascii="Arial" w:hAnsi="Arial" w:cs="Arial"/>
          <w:sz w:val="24"/>
          <w:szCs w:val="24"/>
        </w:rPr>
        <w:t xml:space="preserve"> (“id”)</w:t>
      </w:r>
      <w:r w:rsidR="00A36441" w:rsidRPr="00D37B8F">
        <w:rPr>
          <w:rFonts w:ascii="Arial" w:hAnsi="Arial" w:cs="Arial"/>
          <w:sz w:val="24"/>
          <w:szCs w:val="24"/>
        </w:rPr>
        <w:t>, the biomarker of interest</w:t>
      </w:r>
      <w:r w:rsidR="002B7B9E" w:rsidRPr="00D37B8F">
        <w:rPr>
          <w:rFonts w:ascii="Arial" w:hAnsi="Arial" w:cs="Arial"/>
          <w:sz w:val="24"/>
          <w:szCs w:val="24"/>
        </w:rPr>
        <w:t xml:space="preserve"> (“</w:t>
      </w:r>
      <w:proofErr w:type="spellStart"/>
      <w:r w:rsidR="002B7B9E" w:rsidRPr="00D37B8F">
        <w:rPr>
          <w:rFonts w:ascii="Arial" w:hAnsi="Arial" w:cs="Arial"/>
          <w:sz w:val="24"/>
          <w:szCs w:val="24"/>
        </w:rPr>
        <w:t>logpox</w:t>
      </w:r>
      <w:proofErr w:type="spellEnd"/>
      <w:r w:rsidR="002B7B9E" w:rsidRPr="00D37B8F">
        <w:rPr>
          <w:rFonts w:ascii="Arial" w:hAnsi="Arial" w:cs="Arial"/>
          <w:sz w:val="24"/>
          <w:szCs w:val="24"/>
        </w:rPr>
        <w:t>”)</w:t>
      </w:r>
      <w:r w:rsidR="00A36441" w:rsidRPr="00D37B8F">
        <w:rPr>
          <w:rFonts w:ascii="Arial" w:hAnsi="Arial" w:cs="Arial"/>
          <w:sz w:val="24"/>
          <w:szCs w:val="24"/>
        </w:rPr>
        <w:t>, the time since baseline each biomarker measure was obtained</w:t>
      </w:r>
      <w:r w:rsidR="002B7B9E" w:rsidRPr="00D37B8F">
        <w:rPr>
          <w:rFonts w:ascii="Arial" w:hAnsi="Arial" w:cs="Arial"/>
          <w:sz w:val="24"/>
          <w:szCs w:val="24"/>
        </w:rPr>
        <w:t xml:space="preserve"> (“</w:t>
      </w:r>
      <w:proofErr w:type="spellStart"/>
      <w:r w:rsidR="002B7B9E" w:rsidRPr="00D37B8F">
        <w:rPr>
          <w:rFonts w:ascii="Arial" w:hAnsi="Arial" w:cs="Arial"/>
          <w:sz w:val="24"/>
          <w:szCs w:val="24"/>
        </w:rPr>
        <w:t>timeyrs</w:t>
      </w:r>
      <w:proofErr w:type="spellEnd"/>
      <w:r w:rsidR="002B7B9E" w:rsidRPr="00D37B8F">
        <w:rPr>
          <w:rFonts w:ascii="Arial" w:hAnsi="Arial" w:cs="Arial"/>
          <w:sz w:val="24"/>
          <w:szCs w:val="24"/>
        </w:rPr>
        <w:t>”)</w:t>
      </w:r>
      <w:r w:rsidR="00A36441" w:rsidRPr="00D37B8F">
        <w:rPr>
          <w:rFonts w:ascii="Arial" w:hAnsi="Arial" w:cs="Arial"/>
          <w:sz w:val="24"/>
          <w:szCs w:val="24"/>
        </w:rPr>
        <w:t>, and other covariates of interest</w:t>
      </w:r>
      <w:r w:rsidR="002B7B9E" w:rsidRPr="00D37B8F">
        <w:rPr>
          <w:rFonts w:ascii="Arial" w:hAnsi="Arial" w:cs="Arial"/>
          <w:sz w:val="24"/>
          <w:szCs w:val="24"/>
        </w:rPr>
        <w:t xml:space="preserve"> (“</w:t>
      </w:r>
      <w:proofErr w:type="spellStart"/>
      <w:r w:rsidR="002B7B9E" w:rsidRPr="00D37B8F">
        <w:rPr>
          <w:rFonts w:ascii="Arial" w:hAnsi="Arial" w:cs="Arial"/>
          <w:sz w:val="24"/>
          <w:szCs w:val="24"/>
        </w:rPr>
        <w:t>agebl</w:t>
      </w:r>
      <w:proofErr w:type="spellEnd"/>
      <w:r w:rsidR="002B7B9E" w:rsidRPr="00D37B8F">
        <w:rPr>
          <w:rFonts w:ascii="Arial" w:hAnsi="Arial" w:cs="Arial"/>
          <w:sz w:val="24"/>
          <w:szCs w:val="24"/>
        </w:rPr>
        <w:t>” and “sex”).</w:t>
      </w:r>
      <w:r w:rsidR="00A36441" w:rsidRPr="00D37B8F">
        <w:rPr>
          <w:rFonts w:ascii="Arial" w:hAnsi="Arial" w:cs="Arial"/>
          <w:sz w:val="24"/>
          <w:szCs w:val="24"/>
        </w:rPr>
        <w:t xml:space="preserve"> </w:t>
      </w:r>
      <w:r w:rsidR="002B7B9E" w:rsidRPr="00D37B8F">
        <w:rPr>
          <w:rFonts w:ascii="Arial" w:hAnsi="Arial" w:cs="Arial"/>
          <w:sz w:val="24"/>
          <w:szCs w:val="24"/>
        </w:rPr>
        <w:t>This dataset is</w:t>
      </w:r>
      <w:r w:rsidR="005F2B81" w:rsidRPr="00D37B8F">
        <w:rPr>
          <w:rFonts w:ascii="Arial" w:hAnsi="Arial" w:cs="Arial"/>
          <w:sz w:val="24"/>
          <w:szCs w:val="24"/>
        </w:rPr>
        <w:t xml:space="preserve"> </w:t>
      </w:r>
      <w:r w:rsidR="002B7B9E" w:rsidRPr="00D37B8F">
        <w:rPr>
          <w:rFonts w:ascii="Arial" w:hAnsi="Arial" w:cs="Arial"/>
          <w:sz w:val="24"/>
          <w:szCs w:val="24"/>
        </w:rPr>
        <w:t xml:space="preserve">referred to as </w:t>
      </w:r>
      <w:proofErr w:type="spellStart"/>
      <w:r w:rsidR="002B7B9E" w:rsidRPr="00D37B8F">
        <w:rPr>
          <w:rFonts w:ascii="Courier New" w:hAnsi="Courier New" w:cs="Courier New"/>
          <w:sz w:val="24"/>
          <w:szCs w:val="24"/>
        </w:rPr>
        <w:t>pox_long</w:t>
      </w:r>
      <w:proofErr w:type="spellEnd"/>
      <w:r w:rsidR="002B7B9E" w:rsidRPr="00D37B8F">
        <w:rPr>
          <w:rFonts w:ascii="Arial" w:hAnsi="Arial" w:cs="Arial"/>
          <w:sz w:val="24"/>
          <w:szCs w:val="24"/>
        </w:rPr>
        <w:t xml:space="preserve"> in the sample code, and hypothetical data are shown for the first 3 subjects below</w:t>
      </w:r>
      <w:r w:rsidR="00C14941" w:rsidRPr="00D37B8F">
        <w:rPr>
          <w:rFonts w:ascii="Arial" w:hAnsi="Arial" w:cs="Arial"/>
          <w:sz w:val="24"/>
          <w:szCs w:val="24"/>
        </w:rPr>
        <w:t>:</w:t>
      </w:r>
    </w:p>
    <w:tbl>
      <w:tblPr>
        <w:tblW w:w="5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202"/>
        <w:gridCol w:w="898"/>
        <w:gridCol w:w="1525"/>
        <w:gridCol w:w="1430"/>
      </w:tblGrid>
      <w:tr w:rsidR="00C14941" w:rsidRPr="00D37B8F" w14:paraId="77B2940F" w14:textId="77777777" w:rsidTr="006340FB">
        <w:trPr>
          <w:trHeight w:val="300"/>
        </w:trPr>
        <w:tc>
          <w:tcPr>
            <w:tcW w:w="456" w:type="dxa"/>
            <w:shd w:val="clear" w:color="auto" w:fill="D9D9D9" w:themeFill="background1" w:themeFillShade="D9"/>
            <w:noWrap/>
            <w:vAlign w:val="bottom"/>
            <w:hideMark/>
          </w:tcPr>
          <w:p w14:paraId="1EFA1321" w14:textId="77777777" w:rsidR="00C14941" w:rsidRPr="00D37B8F" w:rsidRDefault="00C14941" w:rsidP="006340FB">
            <w:pPr>
              <w:rPr>
                <w:rFonts w:ascii="Arial" w:hAnsi="Arial" w:cs="Arial"/>
                <w:b/>
                <w:bCs/>
                <w:sz w:val="24"/>
                <w:szCs w:val="24"/>
              </w:rPr>
            </w:pPr>
            <w:r w:rsidRPr="00D37B8F">
              <w:rPr>
                <w:rFonts w:ascii="Arial" w:hAnsi="Arial" w:cs="Arial"/>
                <w:b/>
                <w:bCs/>
                <w:sz w:val="24"/>
                <w:szCs w:val="24"/>
              </w:rPr>
              <w:lastRenderedPageBreak/>
              <w:t>id</w:t>
            </w:r>
          </w:p>
        </w:tc>
        <w:tc>
          <w:tcPr>
            <w:tcW w:w="804" w:type="dxa"/>
            <w:shd w:val="clear" w:color="auto" w:fill="D9D9D9" w:themeFill="background1" w:themeFillShade="D9"/>
            <w:noWrap/>
            <w:vAlign w:val="bottom"/>
            <w:hideMark/>
          </w:tcPr>
          <w:p w14:paraId="7ABC9334" w14:textId="77777777" w:rsidR="00C14941" w:rsidRPr="00D37B8F" w:rsidRDefault="00C14941" w:rsidP="006340FB">
            <w:pPr>
              <w:rPr>
                <w:rFonts w:ascii="Arial" w:hAnsi="Arial" w:cs="Arial"/>
                <w:b/>
                <w:bCs/>
                <w:sz w:val="24"/>
                <w:szCs w:val="24"/>
              </w:rPr>
            </w:pPr>
            <w:proofErr w:type="spellStart"/>
            <w:r w:rsidRPr="00D37B8F">
              <w:rPr>
                <w:rFonts w:ascii="Arial" w:hAnsi="Arial" w:cs="Arial"/>
                <w:b/>
                <w:bCs/>
                <w:sz w:val="24"/>
                <w:szCs w:val="24"/>
              </w:rPr>
              <w:t>agebl</w:t>
            </w:r>
            <w:proofErr w:type="spellEnd"/>
          </w:p>
        </w:tc>
        <w:tc>
          <w:tcPr>
            <w:tcW w:w="630" w:type="dxa"/>
            <w:shd w:val="clear" w:color="auto" w:fill="D9D9D9" w:themeFill="background1" w:themeFillShade="D9"/>
            <w:noWrap/>
            <w:vAlign w:val="bottom"/>
            <w:hideMark/>
          </w:tcPr>
          <w:p w14:paraId="2F683744" w14:textId="77777777" w:rsidR="00C14941" w:rsidRPr="00D37B8F" w:rsidRDefault="00C14941" w:rsidP="006340FB">
            <w:pPr>
              <w:rPr>
                <w:rFonts w:ascii="Arial" w:hAnsi="Arial" w:cs="Arial"/>
                <w:b/>
                <w:bCs/>
                <w:sz w:val="24"/>
                <w:szCs w:val="24"/>
              </w:rPr>
            </w:pPr>
            <w:r w:rsidRPr="00D37B8F">
              <w:rPr>
                <w:rFonts w:ascii="Arial" w:hAnsi="Arial" w:cs="Arial"/>
                <w:b/>
                <w:bCs/>
                <w:sz w:val="24"/>
                <w:szCs w:val="24"/>
              </w:rPr>
              <w:t>sex</w:t>
            </w:r>
          </w:p>
        </w:tc>
        <w:tc>
          <w:tcPr>
            <w:tcW w:w="990" w:type="dxa"/>
            <w:shd w:val="clear" w:color="auto" w:fill="D9D9D9" w:themeFill="background1" w:themeFillShade="D9"/>
            <w:noWrap/>
            <w:vAlign w:val="bottom"/>
            <w:hideMark/>
          </w:tcPr>
          <w:p w14:paraId="4C1CEB77" w14:textId="77777777" w:rsidR="00C14941" w:rsidRPr="00D37B8F" w:rsidRDefault="00C14941" w:rsidP="006340FB">
            <w:pPr>
              <w:rPr>
                <w:rFonts w:ascii="Arial" w:hAnsi="Arial" w:cs="Arial"/>
                <w:b/>
                <w:bCs/>
                <w:sz w:val="24"/>
                <w:szCs w:val="24"/>
              </w:rPr>
            </w:pPr>
            <w:proofErr w:type="spellStart"/>
            <w:r w:rsidRPr="00D37B8F">
              <w:rPr>
                <w:rFonts w:ascii="Arial" w:hAnsi="Arial" w:cs="Arial"/>
                <w:b/>
                <w:bCs/>
                <w:sz w:val="24"/>
                <w:szCs w:val="24"/>
              </w:rPr>
              <w:t>timeyrs</w:t>
            </w:r>
            <w:proofErr w:type="spellEnd"/>
          </w:p>
        </w:tc>
        <w:tc>
          <w:tcPr>
            <w:tcW w:w="924" w:type="dxa"/>
            <w:shd w:val="clear" w:color="auto" w:fill="D9D9D9" w:themeFill="background1" w:themeFillShade="D9"/>
            <w:noWrap/>
            <w:vAlign w:val="bottom"/>
            <w:hideMark/>
          </w:tcPr>
          <w:p w14:paraId="0C82242D" w14:textId="77777777" w:rsidR="00C14941" w:rsidRPr="00D37B8F" w:rsidRDefault="00C14941" w:rsidP="006340FB">
            <w:pPr>
              <w:rPr>
                <w:rFonts w:ascii="Arial" w:hAnsi="Arial" w:cs="Arial"/>
                <w:b/>
                <w:bCs/>
                <w:sz w:val="24"/>
                <w:szCs w:val="24"/>
              </w:rPr>
            </w:pPr>
            <w:proofErr w:type="spellStart"/>
            <w:r w:rsidRPr="00D37B8F">
              <w:rPr>
                <w:rFonts w:ascii="Arial" w:hAnsi="Arial" w:cs="Arial"/>
                <w:b/>
                <w:bCs/>
                <w:sz w:val="24"/>
                <w:szCs w:val="24"/>
              </w:rPr>
              <w:t>logpox</w:t>
            </w:r>
            <w:proofErr w:type="spellEnd"/>
          </w:p>
        </w:tc>
      </w:tr>
      <w:tr w:rsidR="00C14941" w:rsidRPr="00D37B8F" w14:paraId="498FFAFB" w14:textId="77777777" w:rsidTr="006340FB">
        <w:trPr>
          <w:trHeight w:val="300"/>
        </w:trPr>
        <w:tc>
          <w:tcPr>
            <w:tcW w:w="456" w:type="dxa"/>
            <w:shd w:val="clear" w:color="auto" w:fill="auto"/>
            <w:noWrap/>
            <w:vAlign w:val="bottom"/>
            <w:hideMark/>
          </w:tcPr>
          <w:p w14:paraId="18E6E8C1" w14:textId="77777777" w:rsidR="00C14941" w:rsidRPr="00D37B8F" w:rsidRDefault="00C14941" w:rsidP="006340FB">
            <w:pPr>
              <w:rPr>
                <w:rFonts w:ascii="Arial" w:hAnsi="Arial" w:cs="Arial"/>
                <w:sz w:val="24"/>
                <w:szCs w:val="24"/>
              </w:rPr>
            </w:pPr>
            <w:r w:rsidRPr="00D37B8F">
              <w:rPr>
                <w:rFonts w:ascii="Arial" w:hAnsi="Arial" w:cs="Arial"/>
                <w:sz w:val="24"/>
                <w:szCs w:val="24"/>
              </w:rPr>
              <w:t>1</w:t>
            </w:r>
          </w:p>
        </w:tc>
        <w:tc>
          <w:tcPr>
            <w:tcW w:w="804" w:type="dxa"/>
            <w:shd w:val="clear" w:color="auto" w:fill="auto"/>
            <w:noWrap/>
            <w:vAlign w:val="bottom"/>
            <w:hideMark/>
          </w:tcPr>
          <w:p w14:paraId="6D7BFDC4" w14:textId="77777777" w:rsidR="00C14941" w:rsidRPr="00D37B8F" w:rsidRDefault="00C14941" w:rsidP="006340FB">
            <w:pPr>
              <w:rPr>
                <w:rFonts w:ascii="Arial" w:hAnsi="Arial" w:cs="Arial"/>
                <w:sz w:val="24"/>
                <w:szCs w:val="24"/>
              </w:rPr>
            </w:pPr>
            <w:r w:rsidRPr="00D37B8F">
              <w:rPr>
                <w:rFonts w:ascii="Arial" w:hAnsi="Arial" w:cs="Arial"/>
                <w:sz w:val="24"/>
                <w:szCs w:val="24"/>
              </w:rPr>
              <w:t>9</w:t>
            </w:r>
          </w:p>
        </w:tc>
        <w:tc>
          <w:tcPr>
            <w:tcW w:w="630" w:type="dxa"/>
            <w:shd w:val="clear" w:color="auto" w:fill="auto"/>
            <w:noWrap/>
            <w:vAlign w:val="bottom"/>
            <w:hideMark/>
          </w:tcPr>
          <w:p w14:paraId="48C3373F" w14:textId="77777777" w:rsidR="00C14941" w:rsidRPr="00D37B8F" w:rsidRDefault="00C14941" w:rsidP="006340FB">
            <w:pPr>
              <w:rPr>
                <w:rFonts w:ascii="Arial" w:hAnsi="Arial" w:cs="Arial"/>
                <w:sz w:val="24"/>
                <w:szCs w:val="24"/>
              </w:rPr>
            </w:pPr>
            <w:r w:rsidRPr="00D37B8F">
              <w:rPr>
                <w:rFonts w:ascii="Arial" w:hAnsi="Arial" w:cs="Arial"/>
                <w:sz w:val="24"/>
                <w:szCs w:val="24"/>
              </w:rPr>
              <w:t>M</w:t>
            </w:r>
          </w:p>
        </w:tc>
        <w:tc>
          <w:tcPr>
            <w:tcW w:w="990" w:type="dxa"/>
            <w:shd w:val="clear" w:color="auto" w:fill="auto"/>
            <w:noWrap/>
            <w:vAlign w:val="bottom"/>
            <w:hideMark/>
          </w:tcPr>
          <w:p w14:paraId="042B4D39" w14:textId="77777777" w:rsidR="00C14941" w:rsidRPr="00D37B8F" w:rsidRDefault="00C14941" w:rsidP="006340FB">
            <w:pPr>
              <w:rPr>
                <w:rFonts w:ascii="Arial" w:hAnsi="Arial" w:cs="Arial"/>
                <w:sz w:val="24"/>
                <w:szCs w:val="24"/>
              </w:rPr>
            </w:pPr>
            <w:r w:rsidRPr="00D37B8F">
              <w:rPr>
                <w:rFonts w:ascii="Arial" w:hAnsi="Arial" w:cs="Arial"/>
                <w:sz w:val="24"/>
                <w:szCs w:val="24"/>
              </w:rPr>
              <w:t>0</w:t>
            </w:r>
          </w:p>
        </w:tc>
        <w:tc>
          <w:tcPr>
            <w:tcW w:w="924" w:type="dxa"/>
            <w:shd w:val="clear" w:color="auto" w:fill="auto"/>
            <w:noWrap/>
            <w:vAlign w:val="bottom"/>
          </w:tcPr>
          <w:p w14:paraId="0C3E3550" w14:textId="77777777" w:rsidR="00C14941" w:rsidRPr="00D37B8F" w:rsidRDefault="00C14941" w:rsidP="006340FB">
            <w:pPr>
              <w:rPr>
                <w:rFonts w:ascii="Arial" w:hAnsi="Arial" w:cs="Arial"/>
                <w:sz w:val="24"/>
                <w:szCs w:val="24"/>
              </w:rPr>
            </w:pPr>
            <w:r w:rsidRPr="00D37B8F">
              <w:rPr>
                <w:rFonts w:ascii="Arial" w:hAnsi="Arial" w:cs="Arial"/>
                <w:sz w:val="24"/>
                <w:szCs w:val="24"/>
              </w:rPr>
              <w:t>1.31</w:t>
            </w:r>
          </w:p>
        </w:tc>
      </w:tr>
      <w:tr w:rsidR="00C14941" w:rsidRPr="00D37B8F" w14:paraId="580A522F" w14:textId="77777777" w:rsidTr="006340FB">
        <w:trPr>
          <w:trHeight w:val="300"/>
        </w:trPr>
        <w:tc>
          <w:tcPr>
            <w:tcW w:w="456" w:type="dxa"/>
            <w:shd w:val="clear" w:color="auto" w:fill="F2F2F2" w:themeFill="background1" w:themeFillShade="F2"/>
            <w:noWrap/>
            <w:vAlign w:val="bottom"/>
            <w:hideMark/>
          </w:tcPr>
          <w:p w14:paraId="339C3C83" w14:textId="77777777" w:rsidR="00C14941" w:rsidRPr="00D37B8F" w:rsidRDefault="00C14941" w:rsidP="006340FB">
            <w:pPr>
              <w:rPr>
                <w:rFonts w:ascii="Arial" w:hAnsi="Arial" w:cs="Arial"/>
                <w:sz w:val="24"/>
                <w:szCs w:val="24"/>
              </w:rPr>
            </w:pPr>
            <w:r w:rsidRPr="00D37B8F">
              <w:rPr>
                <w:rFonts w:ascii="Arial" w:hAnsi="Arial" w:cs="Arial"/>
                <w:sz w:val="24"/>
                <w:szCs w:val="24"/>
              </w:rPr>
              <w:t>2</w:t>
            </w:r>
          </w:p>
        </w:tc>
        <w:tc>
          <w:tcPr>
            <w:tcW w:w="804" w:type="dxa"/>
            <w:shd w:val="clear" w:color="auto" w:fill="F2F2F2" w:themeFill="background1" w:themeFillShade="F2"/>
            <w:noWrap/>
            <w:vAlign w:val="bottom"/>
            <w:hideMark/>
          </w:tcPr>
          <w:p w14:paraId="0BCA3274" w14:textId="77777777" w:rsidR="00C14941" w:rsidRPr="00D37B8F" w:rsidRDefault="00C14941" w:rsidP="006340FB">
            <w:pPr>
              <w:rPr>
                <w:rFonts w:ascii="Arial" w:hAnsi="Arial" w:cs="Arial"/>
                <w:sz w:val="24"/>
                <w:szCs w:val="24"/>
              </w:rPr>
            </w:pPr>
            <w:r w:rsidRPr="00D37B8F">
              <w:rPr>
                <w:rFonts w:ascii="Arial" w:hAnsi="Arial" w:cs="Arial"/>
                <w:sz w:val="24"/>
                <w:szCs w:val="24"/>
              </w:rPr>
              <w:t>6</w:t>
            </w:r>
          </w:p>
        </w:tc>
        <w:tc>
          <w:tcPr>
            <w:tcW w:w="630" w:type="dxa"/>
            <w:shd w:val="clear" w:color="auto" w:fill="F2F2F2" w:themeFill="background1" w:themeFillShade="F2"/>
            <w:noWrap/>
            <w:vAlign w:val="bottom"/>
            <w:hideMark/>
          </w:tcPr>
          <w:p w14:paraId="66FE3CD8" w14:textId="77777777" w:rsidR="00C14941" w:rsidRPr="00D37B8F" w:rsidRDefault="00C14941" w:rsidP="006340FB">
            <w:pPr>
              <w:rPr>
                <w:rFonts w:ascii="Arial" w:hAnsi="Arial" w:cs="Arial"/>
                <w:sz w:val="24"/>
                <w:szCs w:val="24"/>
              </w:rPr>
            </w:pPr>
            <w:r w:rsidRPr="00D37B8F">
              <w:rPr>
                <w:rFonts w:ascii="Arial" w:hAnsi="Arial" w:cs="Arial"/>
                <w:sz w:val="24"/>
                <w:szCs w:val="24"/>
              </w:rPr>
              <w:t>M</w:t>
            </w:r>
          </w:p>
        </w:tc>
        <w:tc>
          <w:tcPr>
            <w:tcW w:w="990" w:type="dxa"/>
            <w:shd w:val="clear" w:color="auto" w:fill="F2F2F2" w:themeFill="background1" w:themeFillShade="F2"/>
            <w:noWrap/>
            <w:vAlign w:val="bottom"/>
            <w:hideMark/>
          </w:tcPr>
          <w:p w14:paraId="427106DB" w14:textId="77777777" w:rsidR="00C14941" w:rsidRPr="00D37B8F" w:rsidRDefault="00C14941" w:rsidP="006340FB">
            <w:pPr>
              <w:rPr>
                <w:rFonts w:ascii="Arial" w:hAnsi="Arial" w:cs="Arial"/>
                <w:sz w:val="24"/>
                <w:szCs w:val="24"/>
              </w:rPr>
            </w:pPr>
            <w:r w:rsidRPr="00D37B8F">
              <w:rPr>
                <w:rFonts w:ascii="Arial" w:hAnsi="Arial" w:cs="Arial"/>
                <w:sz w:val="24"/>
                <w:szCs w:val="24"/>
              </w:rPr>
              <w:t>0</w:t>
            </w:r>
          </w:p>
        </w:tc>
        <w:tc>
          <w:tcPr>
            <w:tcW w:w="924" w:type="dxa"/>
            <w:shd w:val="clear" w:color="auto" w:fill="F2F2F2" w:themeFill="background1" w:themeFillShade="F2"/>
            <w:noWrap/>
            <w:vAlign w:val="bottom"/>
            <w:hideMark/>
          </w:tcPr>
          <w:p w14:paraId="0520D7FA" w14:textId="77777777" w:rsidR="00C14941" w:rsidRPr="00D37B8F" w:rsidRDefault="00C14941" w:rsidP="006340FB">
            <w:pPr>
              <w:rPr>
                <w:rFonts w:ascii="Arial" w:hAnsi="Arial" w:cs="Arial"/>
                <w:sz w:val="24"/>
                <w:szCs w:val="24"/>
              </w:rPr>
            </w:pPr>
            <w:r w:rsidRPr="00D37B8F">
              <w:rPr>
                <w:rFonts w:ascii="Arial" w:hAnsi="Arial" w:cs="Arial"/>
                <w:sz w:val="24"/>
                <w:szCs w:val="24"/>
              </w:rPr>
              <w:t>0.74</w:t>
            </w:r>
          </w:p>
        </w:tc>
      </w:tr>
      <w:tr w:rsidR="00C14941" w:rsidRPr="00D37B8F" w14:paraId="5F91871A" w14:textId="77777777" w:rsidTr="006340FB">
        <w:trPr>
          <w:trHeight w:val="300"/>
        </w:trPr>
        <w:tc>
          <w:tcPr>
            <w:tcW w:w="456" w:type="dxa"/>
            <w:shd w:val="clear" w:color="auto" w:fill="F2F2F2" w:themeFill="background1" w:themeFillShade="F2"/>
            <w:noWrap/>
            <w:vAlign w:val="bottom"/>
            <w:hideMark/>
          </w:tcPr>
          <w:p w14:paraId="1EFFB00A" w14:textId="77777777" w:rsidR="00C14941" w:rsidRPr="00D37B8F" w:rsidRDefault="00C14941" w:rsidP="006340FB">
            <w:pPr>
              <w:rPr>
                <w:rFonts w:ascii="Arial" w:hAnsi="Arial" w:cs="Arial"/>
                <w:sz w:val="24"/>
                <w:szCs w:val="24"/>
              </w:rPr>
            </w:pPr>
            <w:r w:rsidRPr="00D37B8F">
              <w:rPr>
                <w:rFonts w:ascii="Arial" w:hAnsi="Arial" w:cs="Arial"/>
                <w:sz w:val="24"/>
                <w:szCs w:val="24"/>
              </w:rPr>
              <w:t>2</w:t>
            </w:r>
          </w:p>
        </w:tc>
        <w:tc>
          <w:tcPr>
            <w:tcW w:w="804" w:type="dxa"/>
            <w:shd w:val="clear" w:color="auto" w:fill="F2F2F2" w:themeFill="background1" w:themeFillShade="F2"/>
            <w:noWrap/>
            <w:vAlign w:val="bottom"/>
            <w:hideMark/>
          </w:tcPr>
          <w:p w14:paraId="521136BD" w14:textId="77777777" w:rsidR="00C14941" w:rsidRPr="00D37B8F" w:rsidRDefault="00C14941" w:rsidP="006340FB">
            <w:pPr>
              <w:rPr>
                <w:rFonts w:ascii="Arial" w:hAnsi="Arial" w:cs="Arial"/>
                <w:sz w:val="24"/>
                <w:szCs w:val="24"/>
              </w:rPr>
            </w:pPr>
            <w:r w:rsidRPr="00D37B8F">
              <w:rPr>
                <w:rFonts w:ascii="Arial" w:hAnsi="Arial" w:cs="Arial"/>
                <w:sz w:val="24"/>
                <w:szCs w:val="24"/>
              </w:rPr>
              <w:t>6</w:t>
            </w:r>
          </w:p>
        </w:tc>
        <w:tc>
          <w:tcPr>
            <w:tcW w:w="630" w:type="dxa"/>
            <w:shd w:val="clear" w:color="auto" w:fill="F2F2F2" w:themeFill="background1" w:themeFillShade="F2"/>
            <w:noWrap/>
            <w:vAlign w:val="bottom"/>
            <w:hideMark/>
          </w:tcPr>
          <w:p w14:paraId="796DD8F5" w14:textId="77777777" w:rsidR="00C14941" w:rsidRPr="00D37B8F" w:rsidRDefault="00C14941" w:rsidP="006340FB">
            <w:pPr>
              <w:rPr>
                <w:rFonts w:ascii="Arial" w:hAnsi="Arial" w:cs="Arial"/>
                <w:sz w:val="24"/>
                <w:szCs w:val="24"/>
              </w:rPr>
            </w:pPr>
            <w:r w:rsidRPr="00D37B8F">
              <w:rPr>
                <w:rFonts w:ascii="Arial" w:hAnsi="Arial" w:cs="Arial"/>
                <w:sz w:val="24"/>
                <w:szCs w:val="24"/>
              </w:rPr>
              <w:t>M</w:t>
            </w:r>
          </w:p>
        </w:tc>
        <w:tc>
          <w:tcPr>
            <w:tcW w:w="990" w:type="dxa"/>
            <w:shd w:val="clear" w:color="auto" w:fill="F2F2F2" w:themeFill="background1" w:themeFillShade="F2"/>
            <w:noWrap/>
            <w:vAlign w:val="bottom"/>
            <w:hideMark/>
          </w:tcPr>
          <w:p w14:paraId="06292937" w14:textId="77777777" w:rsidR="00C14941" w:rsidRPr="00D37B8F" w:rsidRDefault="00C14941" w:rsidP="006340FB">
            <w:pPr>
              <w:rPr>
                <w:rFonts w:ascii="Arial" w:hAnsi="Arial" w:cs="Arial"/>
                <w:sz w:val="24"/>
                <w:szCs w:val="24"/>
              </w:rPr>
            </w:pPr>
            <w:r w:rsidRPr="00D37B8F">
              <w:rPr>
                <w:rFonts w:ascii="Arial" w:hAnsi="Arial" w:cs="Arial"/>
                <w:sz w:val="24"/>
                <w:szCs w:val="24"/>
              </w:rPr>
              <w:t>8.5</w:t>
            </w:r>
          </w:p>
        </w:tc>
        <w:tc>
          <w:tcPr>
            <w:tcW w:w="924" w:type="dxa"/>
            <w:shd w:val="clear" w:color="auto" w:fill="F2F2F2" w:themeFill="background1" w:themeFillShade="F2"/>
            <w:noWrap/>
            <w:vAlign w:val="bottom"/>
            <w:hideMark/>
          </w:tcPr>
          <w:p w14:paraId="741EE058" w14:textId="77777777" w:rsidR="00C14941" w:rsidRPr="00D37B8F" w:rsidRDefault="00C14941" w:rsidP="006340FB">
            <w:pPr>
              <w:rPr>
                <w:rFonts w:ascii="Arial" w:hAnsi="Arial" w:cs="Arial"/>
                <w:sz w:val="24"/>
                <w:szCs w:val="24"/>
              </w:rPr>
            </w:pPr>
            <w:r w:rsidRPr="00D37B8F">
              <w:rPr>
                <w:rFonts w:ascii="Arial" w:hAnsi="Arial" w:cs="Arial"/>
                <w:sz w:val="24"/>
                <w:szCs w:val="24"/>
              </w:rPr>
              <w:t>0.83</w:t>
            </w:r>
          </w:p>
        </w:tc>
      </w:tr>
      <w:tr w:rsidR="00C14941" w:rsidRPr="00D37B8F" w14:paraId="27A03013" w14:textId="77777777" w:rsidTr="006340FB">
        <w:trPr>
          <w:trHeight w:val="300"/>
        </w:trPr>
        <w:tc>
          <w:tcPr>
            <w:tcW w:w="456" w:type="dxa"/>
            <w:shd w:val="clear" w:color="auto" w:fill="F2F2F2" w:themeFill="background1" w:themeFillShade="F2"/>
            <w:noWrap/>
            <w:vAlign w:val="bottom"/>
            <w:hideMark/>
          </w:tcPr>
          <w:p w14:paraId="6CF8E974" w14:textId="77777777" w:rsidR="00C14941" w:rsidRPr="00D37B8F" w:rsidRDefault="00C14941" w:rsidP="006340FB">
            <w:pPr>
              <w:rPr>
                <w:rFonts w:ascii="Arial" w:hAnsi="Arial" w:cs="Arial"/>
                <w:sz w:val="24"/>
                <w:szCs w:val="24"/>
              </w:rPr>
            </w:pPr>
            <w:r w:rsidRPr="00D37B8F">
              <w:rPr>
                <w:rFonts w:ascii="Arial" w:hAnsi="Arial" w:cs="Arial"/>
                <w:sz w:val="24"/>
                <w:szCs w:val="24"/>
              </w:rPr>
              <w:t>2</w:t>
            </w:r>
          </w:p>
        </w:tc>
        <w:tc>
          <w:tcPr>
            <w:tcW w:w="804" w:type="dxa"/>
            <w:shd w:val="clear" w:color="auto" w:fill="F2F2F2" w:themeFill="background1" w:themeFillShade="F2"/>
            <w:noWrap/>
            <w:vAlign w:val="bottom"/>
            <w:hideMark/>
          </w:tcPr>
          <w:p w14:paraId="2420EE65" w14:textId="77777777" w:rsidR="00C14941" w:rsidRPr="00D37B8F" w:rsidRDefault="00C14941" w:rsidP="006340FB">
            <w:pPr>
              <w:rPr>
                <w:rFonts w:ascii="Arial" w:hAnsi="Arial" w:cs="Arial"/>
                <w:sz w:val="24"/>
                <w:szCs w:val="24"/>
              </w:rPr>
            </w:pPr>
            <w:r w:rsidRPr="00D37B8F">
              <w:rPr>
                <w:rFonts w:ascii="Arial" w:hAnsi="Arial" w:cs="Arial"/>
                <w:sz w:val="24"/>
                <w:szCs w:val="24"/>
              </w:rPr>
              <w:t>6</w:t>
            </w:r>
          </w:p>
        </w:tc>
        <w:tc>
          <w:tcPr>
            <w:tcW w:w="630" w:type="dxa"/>
            <w:shd w:val="clear" w:color="auto" w:fill="F2F2F2" w:themeFill="background1" w:themeFillShade="F2"/>
            <w:noWrap/>
            <w:vAlign w:val="bottom"/>
            <w:hideMark/>
          </w:tcPr>
          <w:p w14:paraId="1E6657DC" w14:textId="77777777" w:rsidR="00C14941" w:rsidRPr="00D37B8F" w:rsidRDefault="00C14941" w:rsidP="006340FB">
            <w:pPr>
              <w:rPr>
                <w:rFonts w:ascii="Arial" w:hAnsi="Arial" w:cs="Arial"/>
                <w:sz w:val="24"/>
                <w:szCs w:val="24"/>
              </w:rPr>
            </w:pPr>
            <w:r w:rsidRPr="00D37B8F">
              <w:rPr>
                <w:rFonts w:ascii="Arial" w:hAnsi="Arial" w:cs="Arial"/>
                <w:sz w:val="24"/>
                <w:szCs w:val="24"/>
              </w:rPr>
              <w:t>M</w:t>
            </w:r>
          </w:p>
        </w:tc>
        <w:tc>
          <w:tcPr>
            <w:tcW w:w="990" w:type="dxa"/>
            <w:shd w:val="clear" w:color="auto" w:fill="F2F2F2" w:themeFill="background1" w:themeFillShade="F2"/>
            <w:noWrap/>
            <w:vAlign w:val="bottom"/>
            <w:hideMark/>
          </w:tcPr>
          <w:p w14:paraId="57454B1E" w14:textId="77777777" w:rsidR="00C14941" w:rsidRPr="00D37B8F" w:rsidRDefault="00C14941" w:rsidP="006340FB">
            <w:pPr>
              <w:rPr>
                <w:rFonts w:ascii="Arial" w:hAnsi="Arial" w:cs="Arial"/>
                <w:sz w:val="24"/>
                <w:szCs w:val="24"/>
              </w:rPr>
            </w:pPr>
            <w:r w:rsidRPr="00D37B8F">
              <w:rPr>
                <w:rFonts w:ascii="Arial" w:hAnsi="Arial" w:cs="Arial"/>
                <w:sz w:val="24"/>
                <w:szCs w:val="24"/>
              </w:rPr>
              <w:t>9</w:t>
            </w:r>
          </w:p>
        </w:tc>
        <w:tc>
          <w:tcPr>
            <w:tcW w:w="924" w:type="dxa"/>
            <w:shd w:val="clear" w:color="auto" w:fill="F2F2F2" w:themeFill="background1" w:themeFillShade="F2"/>
            <w:noWrap/>
            <w:vAlign w:val="bottom"/>
            <w:hideMark/>
          </w:tcPr>
          <w:p w14:paraId="185FA095" w14:textId="77777777" w:rsidR="00C14941" w:rsidRPr="00D37B8F" w:rsidRDefault="00C14941" w:rsidP="006340FB">
            <w:pPr>
              <w:rPr>
                <w:rFonts w:ascii="Arial" w:hAnsi="Arial" w:cs="Arial"/>
                <w:sz w:val="24"/>
                <w:szCs w:val="24"/>
              </w:rPr>
            </w:pPr>
            <w:r w:rsidRPr="00D37B8F">
              <w:rPr>
                <w:rFonts w:ascii="Arial" w:hAnsi="Arial" w:cs="Arial"/>
                <w:sz w:val="24"/>
                <w:szCs w:val="24"/>
              </w:rPr>
              <w:t>0.79</w:t>
            </w:r>
          </w:p>
        </w:tc>
      </w:tr>
      <w:tr w:rsidR="00C14941" w:rsidRPr="00D37B8F" w14:paraId="049B11BB" w14:textId="77777777" w:rsidTr="006340FB">
        <w:trPr>
          <w:trHeight w:val="300"/>
        </w:trPr>
        <w:tc>
          <w:tcPr>
            <w:tcW w:w="456" w:type="dxa"/>
            <w:shd w:val="clear" w:color="auto" w:fill="F2F2F2" w:themeFill="background1" w:themeFillShade="F2"/>
            <w:noWrap/>
            <w:vAlign w:val="bottom"/>
            <w:hideMark/>
          </w:tcPr>
          <w:p w14:paraId="4761085E" w14:textId="77777777" w:rsidR="00C14941" w:rsidRPr="00D37B8F" w:rsidRDefault="00C14941" w:rsidP="006340FB">
            <w:pPr>
              <w:rPr>
                <w:rFonts w:ascii="Arial" w:hAnsi="Arial" w:cs="Arial"/>
                <w:sz w:val="24"/>
                <w:szCs w:val="24"/>
              </w:rPr>
            </w:pPr>
            <w:r w:rsidRPr="00D37B8F">
              <w:rPr>
                <w:rFonts w:ascii="Arial" w:hAnsi="Arial" w:cs="Arial"/>
                <w:sz w:val="24"/>
                <w:szCs w:val="24"/>
              </w:rPr>
              <w:t>2</w:t>
            </w:r>
          </w:p>
        </w:tc>
        <w:tc>
          <w:tcPr>
            <w:tcW w:w="804" w:type="dxa"/>
            <w:shd w:val="clear" w:color="auto" w:fill="F2F2F2" w:themeFill="background1" w:themeFillShade="F2"/>
            <w:noWrap/>
            <w:vAlign w:val="bottom"/>
            <w:hideMark/>
          </w:tcPr>
          <w:p w14:paraId="708AD237" w14:textId="77777777" w:rsidR="00C14941" w:rsidRPr="00D37B8F" w:rsidRDefault="00C14941" w:rsidP="006340FB">
            <w:pPr>
              <w:rPr>
                <w:rFonts w:ascii="Arial" w:hAnsi="Arial" w:cs="Arial"/>
                <w:sz w:val="24"/>
                <w:szCs w:val="24"/>
              </w:rPr>
            </w:pPr>
            <w:r w:rsidRPr="00D37B8F">
              <w:rPr>
                <w:rFonts w:ascii="Arial" w:hAnsi="Arial" w:cs="Arial"/>
                <w:sz w:val="24"/>
                <w:szCs w:val="24"/>
              </w:rPr>
              <w:t>6</w:t>
            </w:r>
          </w:p>
        </w:tc>
        <w:tc>
          <w:tcPr>
            <w:tcW w:w="630" w:type="dxa"/>
            <w:shd w:val="clear" w:color="auto" w:fill="F2F2F2" w:themeFill="background1" w:themeFillShade="F2"/>
            <w:noWrap/>
            <w:vAlign w:val="bottom"/>
            <w:hideMark/>
          </w:tcPr>
          <w:p w14:paraId="18AF808B" w14:textId="77777777" w:rsidR="00C14941" w:rsidRPr="00D37B8F" w:rsidRDefault="00C14941" w:rsidP="006340FB">
            <w:pPr>
              <w:rPr>
                <w:rFonts w:ascii="Arial" w:hAnsi="Arial" w:cs="Arial"/>
                <w:sz w:val="24"/>
                <w:szCs w:val="24"/>
              </w:rPr>
            </w:pPr>
            <w:r w:rsidRPr="00D37B8F">
              <w:rPr>
                <w:rFonts w:ascii="Arial" w:hAnsi="Arial" w:cs="Arial"/>
                <w:sz w:val="24"/>
                <w:szCs w:val="24"/>
              </w:rPr>
              <w:t>M</w:t>
            </w:r>
          </w:p>
        </w:tc>
        <w:tc>
          <w:tcPr>
            <w:tcW w:w="990" w:type="dxa"/>
            <w:shd w:val="clear" w:color="auto" w:fill="F2F2F2" w:themeFill="background1" w:themeFillShade="F2"/>
            <w:noWrap/>
            <w:vAlign w:val="bottom"/>
            <w:hideMark/>
          </w:tcPr>
          <w:p w14:paraId="1FE31204" w14:textId="77777777" w:rsidR="00C14941" w:rsidRPr="00D37B8F" w:rsidRDefault="00C14941" w:rsidP="006340FB">
            <w:pPr>
              <w:rPr>
                <w:rFonts w:ascii="Arial" w:hAnsi="Arial" w:cs="Arial"/>
                <w:sz w:val="24"/>
                <w:szCs w:val="24"/>
              </w:rPr>
            </w:pPr>
            <w:r w:rsidRPr="00D37B8F">
              <w:rPr>
                <w:rFonts w:ascii="Arial" w:hAnsi="Arial" w:cs="Arial"/>
                <w:sz w:val="24"/>
                <w:szCs w:val="24"/>
              </w:rPr>
              <w:t>10</w:t>
            </w:r>
          </w:p>
        </w:tc>
        <w:tc>
          <w:tcPr>
            <w:tcW w:w="924" w:type="dxa"/>
            <w:shd w:val="clear" w:color="auto" w:fill="F2F2F2" w:themeFill="background1" w:themeFillShade="F2"/>
            <w:noWrap/>
            <w:vAlign w:val="bottom"/>
            <w:hideMark/>
          </w:tcPr>
          <w:p w14:paraId="6536DBCC" w14:textId="77777777" w:rsidR="00C14941" w:rsidRPr="00D37B8F" w:rsidRDefault="00C14941" w:rsidP="006340FB">
            <w:pPr>
              <w:rPr>
                <w:rFonts w:ascii="Arial" w:hAnsi="Arial" w:cs="Arial"/>
                <w:sz w:val="24"/>
                <w:szCs w:val="24"/>
              </w:rPr>
            </w:pPr>
            <w:r w:rsidRPr="00D37B8F">
              <w:rPr>
                <w:rFonts w:ascii="Arial" w:hAnsi="Arial" w:cs="Arial"/>
                <w:sz w:val="24"/>
                <w:szCs w:val="24"/>
              </w:rPr>
              <w:t>1.03</w:t>
            </w:r>
          </w:p>
        </w:tc>
      </w:tr>
      <w:tr w:rsidR="00C14941" w:rsidRPr="00D37B8F" w14:paraId="37BE28EF" w14:textId="77777777" w:rsidTr="006340FB">
        <w:trPr>
          <w:trHeight w:val="300"/>
        </w:trPr>
        <w:tc>
          <w:tcPr>
            <w:tcW w:w="456" w:type="dxa"/>
            <w:shd w:val="clear" w:color="auto" w:fill="auto"/>
            <w:noWrap/>
            <w:vAlign w:val="bottom"/>
            <w:hideMark/>
          </w:tcPr>
          <w:p w14:paraId="4C03E6A2" w14:textId="77777777" w:rsidR="00C14941" w:rsidRPr="00D37B8F" w:rsidRDefault="00C14941" w:rsidP="006340FB">
            <w:pPr>
              <w:rPr>
                <w:rFonts w:ascii="Arial" w:hAnsi="Arial" w:cs="Arial"/>
                <w:sz w:val="24"/>
                <w:szCs w:val="24"/>
              </w:rPr>
            </w:pPr>
            <w:r w:rsidRPr="00D37B8F">
              <w:rPr>
                <w:rFonts w:ascii="Arial" w:hAnsi="Arial" w:cs="Arial"/>
                <w:sz w:val="24"/>
                <w:szCs w:val="24"/>
              </w:rPr>
              <w:t>3</w:t>
            </w:r>
          </w:p>
        </w:tc>
        <w:tc>
          <w:tcPr>
            <w:tcW w:w="804" w:type="dxa"/>
            <w:shd w:val="clear" w:color="auto" w:fill="auto"/>
            <w:noWrap/>
            <w:vAlign w:val="bottom"/>
            <w:hideMark/>
          </w:tcPr>
          <w:p w14:paraId="4CB3BB6E" w14:textId="77777777" w:rsidR="00C14941" w:rsidRPr="00D37B8F" w:rsidRDefault="00C14941" w:rsidP="006340FB">
            <w:pPr>
              <w:rPr>
                <w:rFonts w:ascii="Arial" w:hAnsi="Arial" w:cs="Arial"/>
                <w:sz w:val="24"/>
                <w:szCs w:val="24"/>
              </w:rPr>
            </w:pPr>
            <w:r w:rsidRPr="00D37B8F">
              <w:rPr>
                <w:rFonts w:ascii="Arial" w:hAnsi="Arial" w:cs="Arial"/>
                <w:sz w:val="24"/>
                <w:szCs w:val="24"/>
              </w:rPr>
              <w:t>20</w:t>
            </w:r>
          </w:p>
        </w:tc>
        <w:tc>
          <w:tcPr>
            <w:tcW w:w="630" w:type="dxa"/>
            <w:shd w:val="clear" w:color="auto" w:fill="auto"/>
            <w:noWrap/>
            <w:vAlign w:val="bottom"/>
            <w:hideMark/>
          </w:tcPr>
          <w:p w14:paraId="262A37FD" w14:textId="77777777" w:rsidR="00C14941" w:rsidRPr="00D37B8F" w:rsidRDefault="00C14941" w:rsidP="006340FB">
            <w:pPr>
              <w:rPr>
                <w:rFonts w:ascii="Arial" w:hAnsi="Arial" w:cs="Arial"/>
                <w:sz w:val="24"/>
                <w:szCs w:val="24"/>
              </w:rPr>
            </w:pPr>
            <w:r w:rsidRPr="00D37B8F">
              <w:rPr>
                <w:rFonts w:ascii="Arial" w:hAnsi="Arial" w:cs="Arial"/>
                <w:sz w:val="24"/>
                <w:szCs w:val="24"/>
              </w:rPr>
              <w:t>F</w:t>
            </w:r>
          </w:p>
        </w:tc>
        <w:tc>
          <w:tcPr>
            <w:tcW w:w="990" w:type="dxa"/>
            <w:shd w:val="clear" w:color="auto" w:fill="auto"/>
            <w:noWrap/>
            <w:vAlign w:val="bottom"/>
            <w:hideMark/>
          </w:tcPr>
          <w:p w14:paraId="3CB2B442" w14:textId="77777777" w:rsidR="00C14941" w:rsidRPr="00D37B8F" w:rsidRDefault="00C14941" w:rsidP="006340FB">
            <w:pPr>
              <w:rPr>
                <w:rFonts w:ascii="Arial" w:hAnsi="Arial" w:cs="Arial"/>
                <w:sz w:val="24"/>
                <w:szCs w:val="24"/>
              </w:rPr>
            </w:pPr>
            <w:r w:rsidRPr="00D37B8F">
              <w:rPr>
                <w:rFonts w:ascii="Arial" w:hAnsi="Arial" w:cs="Arial"/>
                <w:sz w:val="24"/>
                <w:szCs w:val="24"/>
              </w:rPr>
              <w:t>0</w:t>
            </w:r>
          </w:p>
        </w:tc>
        <w:tc>
          <w:tcPr>
            <w:tcW w:w="924" w:type="dxa"/>
            <w:shd w:val="clear" w:color="auto" w:fill="auto"/>
            <w:noWrap/>
            <w:vAlign w:val="bottom"/>
            <w:hideMark/>
          </w:tcPr>
          <w:p w14:paraId="2EBA2F87" w14:textId="77777777" w:rsidR="00C14941" w:rsidRPr="00D37B8F" w:rsidRDefault="00C14941" w:rsidP="006340FB">
            <w:pPr>
              <w:rPr>
                <w:rFonts w:ascii="Arial" w:hAnsi="Arial" w:cs="Arial"/>
                <w:sz w:val="24"/>
                <w:szCs w:val="24"/>
              </w:rPr>
            </w:pPr>
            <w:r w:rsidRPr="00D37B8F">
              <w:rPr>
                <w:rFonts w:ascii="Arial" w:hAnsi="Arial" w:cs="Arial"/>
                <w:sz w:val="24"/>
                <w:szCs w:val="24"/>
              </w:rPr>
              <w:t>0.99</w:t>
            </w:r>
          </w:p>
        </w:tc>
      </w:tr>
      <w:tr w:rsidR="00C14941" w:rsidRPr="00D37B8F" w14:paraId="29590F7B" w14:textId="77777777" w:rsidTr="006340FB">
        <w:trPr>
          <w:trHeight w:val="300"/>
        </w:trPr>
        <w:tc>
          <w:tcPr>
            <w:tcW w:w="456" w:type="dxa"/>
            <w:shd w:val="clear" w:color="auto" w:fill="auto"/>
            <w:noWrap/>
            <w:vAlign w:val="bottom"/>
          </w:tcPr>
          <w:p w14:paraId="153518F7" w14:textId="77777777" w:rsidR="00C14941" w:rsidRPr="00D37B8F" w:rsidRDefault="00C14941" w:rsidP="006340FB">
            <w:pPr>
              <w:rPr>
                <w:rFonts w:ascii="Arial" w:hAnsi="Arial" w:cs="Arial"/>
                <w:sz w:val="24"/>
                <w:szCs w:val="24"/>
              </w:rPr>
            </w:pPr>
            <w:r w:rsidRPr="00D37B8F">
              <w:rPr>
                <w:rFonts w:ascii="Arial" w:hAnsi="Arial" w:cs="Arial"/>
                <w:sz w:val="24"/>
                <w:szCs w:val="24"/>
              </w:rPr>
              <w:t>3</w:t>
            </w:r>
          </w:p>
        </w:tc>
        <w:tc>
          <w:tcPr>
            <w:tcW w:w="804" w:type="dxa"/>
            <w:shd w:val="clear" w:color="auto" w:fill="auto"/>
            <w:noWrap/>
            <w:vAlign w:val="bottom"/>
          </w:tcPr>
          <w:p w14:paraId="310B81CA" w14:textId="77777777" w:rsidR="00C14941" w:rsidRPr="00D37B8F" w:rsidRDefault="00C14941" w:rsidP="006340FB">
            <w:pPr>
              <w:rPr>
                <w:rFonts w:ascii="Arial" w:hAnsi="Arial" w:cs="Arial"/>
                <w:sz w:val="24"/>
                <w:szCs w:val="24"/>
              </w:rPr>
            </w:pPr>
            <w:r w:rsidRPr="00D37B8F">
              <w:rPr>
                <w:rFonts w:ascii="Arial" w:hAnsi="Arial" w:cs="Arial"/>
                <w:sz w:val="24"/>
                <w:szCs w:val="24"/>
              </w:rPr>
              <w:t>20</w:t>
            </w:r>
          </w:p>
        </w:tc>
        <w:tc>
          <w:tcPr>
            <w:tcW w:w="630" w:type="dxa"/>
            <w:shd w:val="clear" w:color="auto" w:fill="auto"/>
            <w:noWrap/>
            <w:vAlign w:val="bottom"/>
          </w:tcPr>
          <w:p w14:paraId="217EF5DB" w14:textId="77777777" w:rsidR="00C14941" w:rsidRPr="00D37B8F" w:rsidRDefault="00C14941" w:rsidP="006340FB">
            <w:pPr>
              <w:rPr>
                <w:rFonts w:ascii="Arial" w:hAnsi="Arial" w:cs="Arial"/>
                <w:sz w:val="24"/>
                <w:szCs w:val="24"/>
              </w:rPr>
            </w:pPr>
            <w:r w:rsidRPr="00D37B8F">
              <w:rPr>
                <w:rFonts w:ascii="Arial" w:hAnsi="Arial" w:cs="Arial"/>
                <w:sz w:val="24"/>
                <w:szCs w:val="24"/>
              </w:rPr>
              <w:t>F</w:t>
            </w:r>
          </w:p>
        </w:tc>
        <w:tc>
          <w:tcPr>
            <w:tcW w:w="990" w:type="dxa"/>
            <w:shd w:val="clear" w:color="auto" w:fill="auto"/>
            <w:noWrap/>
            <w:vAlign w:val="bottom"/>
          </w:tcPr>
          <w:p w14:paraId="1EAA9360" w14:textId="77777777" w:rsidR="00C14941" w:rsidRPr="00D37B8F" w:rsidRDefault="00C14941" w:rsidP="006340FB">
            <w:pPr>
              <w:rPr>
                <w:rFonts w:ascii="Arial" w:hAnsi="Arial" w:cs="Arial"/>
                <w:sz w:val="24"/>
                <w:szCs w:val="24"/>
              </w:rPr>
            </w:pPr>
            <w:r w:rsidRPr="00D37B8F">
              <w:rPr>
                <w:rFonts w:ascii="Arial" w:hAnsi="Arial" w:cs="Arial"/>
                <w:sz w:val="24"/>
                <w:szCs w:val="24"/>
              </w:rPr>
              <w:t>1.4</w:t>
            </w:r>
          </w:p>
        </w:tc>
        <w:tc>
          <w:tcPr>
            <w:tcW w:w="924" w:type="dxa"/>
            <w:shd w:val="clear" w:color="auto" w:fill="auto"/>
            <w:noWrap/>
            <w:vAlign w:val="bottom"/>
          </w:tcPr>
          <w:p w14:paraId="10E481ED" w14:textId="77777777" w:rsidR="00C14941" w:rsidRPr="00D37B8F" w:rsidRDefault="00C14941" w:rsidP="006340FB">
            <w:pPr>
              <w:rPr>
                <w:rFonts w:ascii="Arial" w:hAnsi="Arial" w:cs="Arial"/>
                <w:sz w:val="24"/>
                <w:szCs w:val="24"/>
              </w:rPr>
            </w:pPr>
            <w:r w:rsidRPr="00D37B8F">
              <w:rPr>
                <w:rFonts w:ascii="Arial" w:hAnsi="Arial" w:cs="Arial"/>
                <w:sz w:val="24"/>
                <w:szCs w:val="24"/>
              </w:rPr>
              <w:t>1.10</w:t>
            </w:r>
          </w:p>
        </w:tc>
      </w:tr>
      <w:tr w:rsidR="00C14941" w:rsidRPr="00D37B8F" w14:paraId="39197019" w14:textId="77777777" w:rsidTr="006340FB">
        <w:trPr>
          <w:trHeight w:val="300"/>
        </w:trPr>
        <w:tc>
          <w:tcPr>
            <w:tcW w:w="456" w:type="dxa"/>
            <w:shd w:val="clear" w:color="auto" w:fill="auto"/>
            <w:noWrap/>
            <w:vAlign w:val="bottom"/>
          </w:tcPr>
          <w:p w14:paraId="58B3A5DE" w14:textId="77777777" w:rsidR="00C14941" w:rsidRPr="00D37B8F" w:rsidRDefault="00C14941" w:rsidP="006340FB">
            <w:pPr>
              <w:rPr>
                <w:rFonts w:ascii="Arial" w:hAnsi="Arial" w:cs="Arial"/>
                <w:sz w:val="24"/>
                <w:szCs w:val="24"/>
              </w:rPr>
            </w:pPr>
            <w:r w:rsidRPr="00D37B8F">
              <w:rPr>
                <w:rFonts w:ascii="Arial" w:hAnsi="Arial" w:cs="Arial"/>
                <w:sz w:val="24"/>
                <w:szCs w:val="24"/>
              </w:rPr>
              <w:t>…</w:t>
            </w:r>
          </w:p>
        </w:tc>
        <w:tc>
          <w:tcPr>
            <w:tcW w:w="804" w:type="dxa"/>
            <w:shd w:val="clear" w:color="auto" w:fill="auto"/>
            <w:noWrap/>
            <w:vAlign w:val="bottom"/>
          </w:tcPr>
          <w:p w14:paraId="7EEF1AB9" w14:textId="77777777" w:rsidR="00C14941" w:rsidRPr="00D37B8F" w:rsidRDefault="00C14941" w:rsidP="006340FB">
            <w:pPr>
              <w:rPr>
                <w:rFonts w:ascii="Arial" w:hAnsi="Arial" w:cs="Arial"/>
                <w:sz w:val="24"/>
                <w:szCs w:val="24"/>
              </w:rPr>
            </w:pPr>
            <w:r w:rsidRPr="00D37B8F">
              <w:rPr>
                <w:rFonts w:ascii="Arial" w:hAnsi="Arial" w:cs="Arial"/>
                <w:sz w:val="24"/>
                <w:szCs w:val="24"/>
              </w:rPr>
              <w:t>…</w:t>
            </w:r>
          </w:p>
        </w:tc>
        <w:tc>
          <w:tcPr>
            <w:tcW w:w="630" w:type="dxa"/>
            <w:shd w:val="clear" w:color="auto" w:fill="auto"/>
            <w:noWrap/>
            <w:vAlign w:val="bottom"/>
          </w:tcPr>
          <w:p w14:paraId="35E12CAF" w14:textId="77777777" w:rsidR="00C14941" w:rsidRPr="00D37B8F" w:rsidRDefault="00C14941" w:rsidP="006340FB">
            <w:pPr>
              <w:rPr>
                <w:rFonts w:ascii="Arial" w:hAnsi="Arial" w:cs="Arial"/>
                <w:sz w:val="24"/>
                <w:szCs w:val="24"/>
              </w:rPr>
            </w:pPr>
            <w:r w:rsidRPr="00D37B8F">
              <w:rPr>
                <w:rFonts w:ascii="Arial" w:hAnsi="Arial" w:cs="Arial"/>
                <w:sz w:val="24"/>
                <w:szCs w:val="24"/>
              </w:rPr>
              <w:t>…</w:t>
            </w:r>
          </w:p>
        </w:tc>
        <w:tc>
          <w:tcPr>
            <w:tcW w:w="990" w:type="dxa"/>
            <w:shd w:val="clear" w:color="auto" w:fill="auto"/>
            <w:noWrap/>
            <w:vAlign w:val="bottom"/>
          </w:tcPr>
          <w:p w14:paraId="1A7C0A9F" w14:textId="77777777" w:rsidR="00C14941" w:rsidRPr="00D37B8F" w:rsidRDefault="00C14941" w:rsidP="006340FB">
            <w:pPr>
              <w:rPr>
                <w:rFonts w:ascii="Arial" w:hAnsi="Arial" w:cs="Arial"/>
                <w:sz w:val="24"/>
                <w:szCs w:val="24"/>
              </w:rPr>
            </w:pPr>
            <w:r w:rsidRPr="00D37B8F">
              <w:rPr>
                <w:rFonts w:ascii="Arial" w:hAnsi="Arial" w:cs="Arial"/>
                <w:sz w:val="24"/>
                <w:szCs w:val="24"/>
              </w:rPr>
              <w:t>…</w:t>
            </w:r>
          </w:p>
        </w:tc>
        <w:tc>
          <w:tcPr>
            <w:tcW w:w="924" w:type="dxa"/>
            <w:shd w:val="clear" w:color="auto" w:fill="auto"/>
            <w:noWrap/>
            <w:vAlign w:val="bottom"/>
          </w:tcPr>
          <w:p w14:paraId="23B02F75" w14:textId="77777777" w:rsidR="00C14941" w:rsidRPr="00D37B8F" w:rsidRDefault="00C14941" w:rsidP="006340FB">
            <w:pPr>
              <w:rPr>
                <w:rFonts w:ascii="Arial" w:hAnsi="Arial" w:cs="Arial"/>
                <w:sz w:val="24"/>
                <w:szCs w:val="24"/>
              </w:rPr>
            </w:pPr>
            <w:r w:rsidRPr="00D37B8F">
              <w:rPr>
                <w:rFonts w:ascii="Arial" w:hAnsi="Arial" w:cs="Arial"/>
                <w:sz w:val="24"/>
                <w:szCs w:val="24"/>
              </w:rPr>
              <w:t>…</w:t>
            </w:r>
          </w:p>
        </w:tc>
      </w:tr>
    </w:tbl>
    <w:p w14:paraId="78256A69" w14:textId="70FCF498" w:rsidR="00FB4A46" w:rsidRPr="00D37B8F" w:rsidRDefault="00FB4A46" w:rsidP="00FB4A46">
      <w:pPr>
        <w:pStyle w:val="NoSpacing"/>
      </w:pPr>
    </w:p>
    <w:p w14:paraId="33405B03" w14:textId="77777777" w:rsidR="00FB4A46" w:rsidRPr="00D37B8F" w:rsidRDefault="00FB4A46" w:rsidP="00FB4A46">
      <w:pPr>
        <w:pStyle w:val="NoSpacing"/>
      </w:pPr>
    </w:p>
    <w:p w14:paraId="7D4B2B4D" w14:textId="0CC74987" w:rsidR="00525CB6" w:rsidRPr="00D37B8F" w:rsidRDefault="00533D48" w:rsidP="00AB03DB">
      <w:pPr>
        <w:spacing w:line="480" w:lineRule="auto"/>
        <w:rPr>
          <w:rFonts w:ascii="Arial" w:hAnsi="Arial" w:cs="Arial"/>
          <w:sz w:val="24"/>
          <w:szCs w:val="24"/>
        </w:rPr>
      </w:pPr>
      <w:r w:rsidRPr="00D37B8F">
        <w:rPr>
          <w:rFonts w:ascii="Arial" w:hAnsi="Arial" w:cs="Arial"/>
          <w:sz w:val="24"/>
          <w:szCs w:val="24"/>
        </w:rPr>
        <w:t>We use the</w:t>
      </w:r>
      <w:r w:rsidR="00525CB6" w:rsidRPr="00D37B8F">
        <w:rPr>
          <w:rFonts w:ascii="Arial" w:hAnsi="Arial" w:cs="Arial"/>
          <w:sz w:val="24"/>
          <w:szCs w:val="24"/>
        </w:rPr>
        <w:t xml:space="preserve"> </w:t>
      </w:r>
      <w:proofErr w:type="spellStart"/>
      <w:r w:rsidR="00525CB6" w:rsidRPr="00D37B8F">
        <w:rPr>
          <w:rFonts w:ascii="Courier New" w:hAnsi="Courier New" w:cs="Courier New"/>
          <w:sz w:val="24"/>
          <w:szCs w:val="24"/>
        </w:rPr>
        <w:t>JMbayes</w:t>
      </w:r>
      <w:proofErr w:type="spellEnd"/>
      <w:r w:rsidR="00525CB6" w:rsidRPr="00D37B8F">
        <w:rPr>
          <w:rFonts w:ascii="Arial" w:hAnsi="Arial" w:cs="Arial"/>
          <w:sz w:val="24"/>
          <w:szCs w:val="24"/>
        </w:rPr>
        <w:t xml:space="preserve"> packag</w:t>
      </w:r>
      <w:r w:rsidRPr="00D37B8F">
        <w:rPr>
          <w:rFonts w:ascii="Arial" w:hAnsi="Arial" w:cs="Arial"/>
          <w:sz w:val="24"/>
          <w:szCs w:val="24"/>
        </w:rPr>
        <w:t>e</w:t>
      </w:r>
      <w:r w:rsidR="00525CB6" w:rsidRPr="00D37B8F">
        <w:rPr>
          <w:rFonts w:ascii="Arial" w:hAnsi="Arial" w:cs="Arial"/>
          <w:sz w:val="24"/>
          <w:szCs w:val="24"/>
        </w:rPr>
        <w:t xml:space="preserve"> joint model fitting function </w:t>
      </w:r>
      <w:proofErr w:type="spellStart"/>
      <w:r w:rsidR="00525CB6" w:rsidRPr="00D37B8F">
        <w:rPr>
          <w:rFonts w:ascii="Courier New" w:hAnsi="Courier New" w:cs="Courier New"/>
          <w:sz w:val="24"/>
          <w:szCs w:val="24"/>
        </w:rPr>
        <w:t>jointModelBayes</w:t>
      </w:r>
      <w:proofErr w:type="spellEnd"/>
      <w:r w:rsidR="00525CB6" w:rsidRPr="00D37B8F">
        <w:rPr>
          <w:rFonts w:ascii="Courier New" w:hAnsi="Courier New" w:cs="Courier New"/>
          <w:sz w:val="24"/>
          <w:szCs w:val="24"/>
        </w:rPr>
        <w:t>(</w:t>
      </w:r>
      <w:r w:rsidR="002B7B9E" w:rsidRPr="00D37B8F">
        <w:rPr>
          <w:rFonts w:ascii="Courier New" w:hAnsi="Courier New" w:cs="Courier New"/>
          <w:sz w:val="24"/>
          <w:szCs w:val="24"/>
        </w:rPr>
        <w:t>)</w:t>
      </w:r>
      <w:r w:rsidR="00525CB6" w:rsidRPr="00D37B8F">
        <w:rPr>
          <w:rFonts w:ascii="Arial" w:hAnsi="Arial" w:cs="Arial"/>
          <w:sz w:val="24"/>
          <w:szCs w:val="24"/>
        </w:rPr>
        <w:t xml:space="preserve"> </w:t>
      </w:r>
      <w:r w:rsidR="00797269" w:rsidRPr="00D37B8F">
        <w:rPr>
          <w:rFonts w:ascii="Arial" w:hAnsi="Arial" w:cs="Arial"/>
          <w:sz w:val="24"/>
          <w:szCs w:val="24"/>
        </w:rPr>
        <w:fldChar w:fldCharType="begin"/>
      </w:r>
      <w:r w:rsidR="00D37B8F" w:rsidRPr="00D37B8F">
        <w:rPr>
          <w:rFonts w:ascii="Arial" w:hAnsi="Arial" w:cs="Arial"/>
          <w:sz w:val="24"/>
          <w:szCs w:val="24"/>
        </w:rPr>
        <w:instrText xml:space="preserve"> ADDIN EN.CITE &lt;EndNote&gt;&lt;Cite&gt;&lt;Author&gt;Rizopoulos&lt;/Author&gt;&lt;Year&gt;2014&lt;/Year&gt;&lt;RecNum&gt;9&lt;/RecNum&gt;&lt;DisplayText&gt;&lt;style face="superscript"&gt;1&lt;/style&gt;&lt;/DisplayText&gt;&lt;record&gt;&lt;rec-number&gt;9&lt;/rec-number&gt;&lt;foreign-keys&gt;&lt;key app="EN" db-id="etvtxfrzg9zd5te9zwrpape3tx9rfz25xvar" timestamp="1627273535"&gt;9&lt;/key&gt;&lt;/foreign-keys&gt;&lt;ref-type name="Journal Article"&gt;17&lt;/ref-type&gt;&lt;contributors&gt;&lt;authors&gt;&lt;author&gt;Rizopoulos, D.&lt;/author&gt;&lt;/authors&gt;&lt;/contributors&gt;&lt;titles&gt;&lt;title&gt;The R package JMbayes for fitting joint models for longitudinal and time-to-event data using MCMC&lt;/title&gt;&lt;secondary-title&gt;Journal of Statistical Software&lt;/secondary-title&gt;&lt;/titles&gt;&lt;periodical&gt;&lt;full-title&gt;Journal of Statistical Software&lt;/full-title&gt;&lt;/periodical&gt;&lt;volume&gt;72&lt;/volume&gt;&lt;number&gt;7&lt;/number&gt;&lt;dates&gt;&lt;year&gt;2014&lt;/year&gt;&lt;/dates&gt;&lt;urls&gt;&lt;/urls&gt;&lt;/record&gt;&lt;/Cite&gt;&lt;/EndNote&gt;</w:instrText>
      </w:r>
      <w:r w:rsidR="00797269" w:rsidRPr="00D37B8F">
        <w:rPr>
          <w:rFonts w:ascii="Arial" w:hAnsi="Arial" w:cs="Arial"/>
          <w:sz w:val="24"/>
          <w:szCs w:val="24"/>
        </w:rPr>
        <w:fldChar w:fldCharType="separate"/>
      </w:r>
      <w:r w:rsidR="005F2B81" w:rsidRPr="00D37B8F">
        <w:rPr>
          <w:rFonts w:ascii="Arial" w:hAnsi="Arial" w:cs="Arial"/>
          <w:noProof/>
          <w:sz w:val="24"/>
          <w:szCs w:val="24"/>
          <w:vertAlign w:val="superscript"/>
        </w:rPr>
        <w:t>1</w:t>
      </w:r>
      <w:r w:rsidR="00797269" w:rsidRPr="00D37B8F">
        <w:rPr>
          <w:rFonts w:ascii="Arial" w:hAnsi="Arial" w:cs="Arial"/>
          <w:sz w:val="24"/>
          <w:szCs w:val="24"/>
        </w:rPr>
        <w:fldChar w:fldCharType="end"/>
      </w:r>
      <w:r w:rsidR="00525CB6" w:rsidRPr="00D37B8F">
        <w:rPr>
          <w:rFonts w:ascii="Arial" w:hAnsi="Arial" w:cs="Arial"/>
          <w:color w:val="4F81BD" w:themeColor="accent1"/>
          <w:sz w:val="24"/>
          <w:szCs w:val="24"/>
        </w:rPr>
        <w:t xml:space="preserve">. </w:t>
      </w:r>
      <w:r w:rsidR="00525CB6" w:rsidRPr="00D37B8F">
        <w:rPr>
          <w:rFonts w:ascii="Arial" w:hAnsi="Arial" w:cs="Arial"/>
          <w:sz w:val="24"/>
          <w:szCs w:val="24"/>
        </w:rPr>
        <w:t xml:space="preserve"> </w:t>
      </w:r>
      <w:r w:rsidRPr="00D37B8F">
        <w:rPr>
          <w:rFonts w:ascii="Arial" w:hAnsi="Arial" w:cs="Arial"/>
          <w:sz w:val="24"/>
          <w:szCs w:val="24"/>
        </w:rPr>
        <w:t xml:space="preserve">First, </w:t>
      </w:r>
      <w:proofErr w:type="spellStart"/>
      <w:r w:rsidRPr="00D37B8F">
        <w:rPr>
          <w:rFonts w:ascii="Arial" w:hAnsi="Arial" w:cs="Arial"/>
          <w:sz w:val="24"/>
          <w:szCs w:val="24"/>
        </w:rPr>
        <w:t>submodels</w:t>
      </w:r>
      <w:proofErr w:type="spellEnd"/>
      <w:r w:rsidRPr="00D37B8F">
        <w:rPr>
          <w:rFonts w:ascii="Arial" w:hAnsi="Arial" w:cs="Arial"/>
          <w:sz w:val="24"/>
          <w:szCs w:val="24"/>
        </w:rPr>
        <w:t xml:space="preserve"> are fitted and initialized, then combined when the joint model is fitted. </w:t>
      </w:r>
      <w:r w:rsidR="00525CB6" w:rsidRPr="00D37B8F">
        <w:rPr>
          <w:rFonts w:ascii="Arial" w:hAnsi="Arial" w:cs="Arial"/>
          <w:sz w:val="24"/>
          <w:szCs w:val="24"/>
        </w:rPr>
        <w:t xml:space="preserve">Required arguments for the survival sub-model include a survival object fit using the function </w:t>
      </w:r>
      <w:proofErr w:type="spellStart"/>
      <w:r w:rsidR="00525CB6" w:rsidRPr="00D37B8F">
        <w:rPr>
          <w:rFonts w:ascii="Courier New" w:hAnsi="Courier New" w:cs="Courier New"/>
          <w:sz w:val="24"/>
          <w:szCs w:val="24"/>
        </w:rPr>
        <w:t>coxph</w:t>
      </w:r>
      <w:proofErr w:type="spellEnd"/>
      <w:r w:rsidR="00525CB6" w:rsidRPr="00D37B8F">
        <w:rPr>
          <w:rFonts w:ascii="Courier New" w:hAnsi="Courier New" w:cs="Courier New"/>
          <w:sz w:val="24"/>
          <w:szCs w:val="24"/>
        </w:rPr>
        <w:t xml:space="preserve">() </w:t>
      </w:r>
      <w:r w:rsidR="00525CB6" w:rsidRPr="00D37B8F">
        <w:rPr>
          <w:rFonts w:ascii="Arial" w:hAnsi="Arial" w:cs="Arial"/>
          <w:sz w:val="24"/>
          <w:szCs w:val="24"/>
        </w:rPr>
        <w:t xml:space="preserve">of package </w:t>
      </w:r>
      <w:r w:rsidR="00525CB6" w:rsidRPr="00D37B8F">
        <w:rPr>
          <w:rFonts w:ascii="Courier New" w:hAnsi="Courier New" w:cs="Courier New"/>
          <w:sz w:val="24"/>
          <w:szCs w:val="24"/>
        </w:rPr>
        <w:t>survival</w:t>
      </w:r>
      <w:r w:rsidR="00BC0046" w:rsidRPr="00D37B8F">
        <w:rPr>
          <w:rFonts w:ascii="Arial" w:hAnsi="Arial" w:cs="Arial"/>
          <w:sz w:val="24"/>
          <w:szCs w:val="24"/>
        </w:rPr>
        <w:t xml:space="preserve"> </w:t>
      </w:r>
      <w:r w:rsidR="00A25EF8" w:rsidRPr="00D37B8F">
        <w:rPr>
          <w:rFonts w:ascii="Arial" w:hAnsi="Arial" w:cs="Arial"/>
          <w:sz w:val="24"/>
          <w:szCs w:val="24"/>
        </w:rPr>
        <w:fldChar w:fldCharType="begin"/>
      </w:r>
      <w:r w:rsidR="005B4A50">
        <w:rPr>
          <w:rFonts w:ascii="Arial" w:hAnsi="Arial" w:cs="Arial"/>
          <w:sz w:val="24"/>
          <w:szCs w:val="24"/>
        </w:rPr>
        <w:instrText xml:space="preserve"> ADDIN EN.CITE &lt;EndNote&gt;&lt;Cite&gt;&lt;Author&gt;Therneau&lt;/Author&gt;&lt;Year&gt;2016&lt;/Year&gt;&lt;RecNum&gt;29&lt;/RecNum&gt;&lt;DisplayText&gt;&lt;style face="superscript"&gt;3&lt;/style&gt;&lt;/DisplayText&gt;&lt;record&gt;&lt;rec-number&gt;29&lt;/rec-number&gt;&lt;foreign-keys&gt;&lt;key app="EN" db-id="etvtxfrzg9zd5te9zwrpape3tx9rfz25xvar" timestamp="1627319004"&gt;29&lt;/key&gt;&lt;/foreign-keys&gt;&lt;ref-type name="Web Page"&gt;12&lt;/ref-type&gt;&lt;contributors&gt;&lt;authors&gt;&lt;author&gt;Therneau, T.&lt;/author&gt;&lt;author&gt;Lumley, T.&lt;/author&gt;&lt;/authors&gt;&lt;/contributors&gt;&lt;titles&gt;&lt;title&gt;Survival: survival analysis including penalised likelihood&lt;/title&gt;&lt;/titles&gt;&lt;volume&gt;2022&lt;/volume&gt;&lt;number&gt;March 30&lt;/number&gt;&lt;dates&gt;&lt;year&gt;2016&lt;/year&gt;&lt;/dates&gt;&lt;urls&gt;&lt;related-urls&gt;&lt;url&gt;http://CRAN.R-project.org/package=survival.&lt;/url&gt;&lt;/related-urls&gt;&lt;/urls&gt;&lt;/record&gt;&lt;/Cite&gt;&lt;/EndNote&gt;</w:instrText>
      </w:r>
      <w:r w:rsidR="00A25EF8" w:rsidRPr="00D37B8F">
        <w:rPr>
          <w:rFonts w:ascii="Arial" w:hAnsi="Arial" w:cs="Arial"/>
          <w:sz w:val="24"/>
          <w:szCs w:val="24"/>
        </w:rPr>
        <w:fldChar w:fldCharType="separate"/>
      </w:r>
      <w:r w:rsidR="00377ABE" w:rsidRPr="00D37B8F">
        <w:rPr>
          <w:rFonts w:ascii="Arial" w:hAnsi="Arial" w:cs="Arial"/>
          <w:noProof/>
          <w:sz w:val="24"/>
          <w:szCs w:val="24"/>
          <w:vertAlign w:val="superscript"/>
        </w:rPr>
        <w:t>3</w:t>
      </w:r>
      <w:r w:rsidR="00A25EF8" w:rsidRPr="00D37B8F">
        <w:rPr>
          <w:rFonts w:ascii="Arial" w:hAnsi="Arial" w:cs="Arial"/>
          <w:sz w:val="24"/>
          <w:szCs w:val="24"/>
        </w:rPr>
        <w:fldChar w:fldCharType="end"/>
      </w:r>
      <w:r w:rsidR="00A25EF8" w:rsidRPr="00D37B8F">
        <w:rPr>
          <w:rFonts w:ascii="Arial" w:hAnsi="Arial" w:cs="Arial"/>
          <w:sz w:val="24"/>
          <w:szCs w:val="24"/>
        </w:rPr>
        <w:t xml:space="preserve"> </w:t>
      </w:r>
      <w:r w:rsidR="00525CB6" w:rsidRPr="00D37B8F">
        <w:rPr>
          <w:rFonts w:ascii="Arial" w:hAnsi="Arial" w:cs="Arial"/>
          <w:sz w:val="24"/>
          <w:szCs w:val="24"/>
        </w:rPr>
        <w:t>:</w:t>
      </w:r>
    </w:p>
    <w:p w14:paraId="5C851707" w14:textId="601098A9" w:rsidR="00205DDD" w:rsidRPr="00D37B8F" w:rsidRDefault="00525CB6" w:rsidP="008301E9">
      <w:pPr>
        <w:spacing w:line="240" w:lineRule="auto"/>
        <w:rPr>
          <w:rFonts w:ascii="Courier New" w:hAnsi="Courier New" w:cs="Courier New"/>
          <w:sz w:val="24"/>
          <w:szCs w:val="24"/>
        </w:rPr>
      </w:pPr>
      <w:r w:rsidRPr="00D37B8F">
        <w:rPr>
          <w:rFonts w:ascii="Courier New" w:hAnsi="Courier New" w:cs="Courier New"/>
          <w:sz w:val="24"/>
          <w:szCs w:val="24"/>
        </w:rPr>
        <w:t xml:space="preserve"># </w:t>
      </w:r>
      <w:r w:rsidR="007A7734" w:rsidRPr="00D37B8F">
        <w:rPr>
          <w:rFonts w:ascii="Courier New" w:hAnsi="Courier New" w:cs="Courier New"/>
          <w:sz w:val="24"/>
          <w:szCs w:val="24"/>
        </w:rPr>
        <w:t>Survival</w:t>
      </w:r>
      <w:r w:rsidRPr="00D37B8F">
        <w:rPr>
          <w:rFonts w:ascii="Courier New" w:hAnsi="Courier New" w:cs="Courier New"/>
          <w:sz w:val="24"/>
          <w:szCs w:val="24"/>
        </w:rPr>
        <w:t xml:space="preserve"> sub-model with main effects for age and sex</w:t>
      </w:r>
      <w:r w:rsidR="00FB4A46" w:rsidRPr="00D37B8F">
        <w:rPr>
          <w:rFonts w:ascii="Courier New" w:hAnsi="Courier New" w:cs="Courier New"/>
          <w:sz w:val="24"/>
          <w:szCs w:val="24"/>
        </w:rPr>
        <w:t>, x=TRUE so design matrix included in resulting model object</w:t>
      </w:r>
    </w:p>
    <w:p w14:paraId="6785D3E5" w14:textId="6BB06E75" w:rsidR="00525CB6" w:rsidRPr="00D37B8F" w:rsidRDefault="00525CB6" w:rsidP="004A0539">
      <w:pPr>
        <w:spacing w:after="360"/>
        <w:rPr>
          <w:rFonts w:ascii="Courier New" w:hAnsi="Courier New" w:cs="Courier New"/>
          <w:sz w:val="24"/>
          <w:szCs w:val="24"/>
        </w:rPr>
      </w:pPr>
      <w:proofErr w:type="spellStart"/>
      <w:r w:rsidRPr="00D37B8F">
        <w:rPr>
          <w:rFonts w:ascii="Courier New" w:hAnsi="Courier New" w:cs="Courier New"/>
          <w:sz w:val="24"/>
          <w:szCs w:val="24"/>
        </w:rPr>
        <w:t>coxFit.pox</w:t>
      </w:r>
      <w:proofErr w:type="spellEnd"/>
      <w:r w:rsidRPr="00D37B8F">
        <w:rPr>
          <w:rFonts w:ascii="Courier New" w:hAnsi="Courier New" w:cs="Courier New"/>
          <w:sz w:val="24"/>
          <w:szCs w:val="24"/>
        </w:rPr>
        <w:t xml:space="preserve"> &lt;- </w:t>
      </w:r>
      <w:proofErr w:type="spellStart"/>
      <w:r w:rsidRPr="00D37B8F">
        <w:rPr>
          <w:rFonts w:ascii="Courier New" w:hAnsi="Courier New" w:cs="Courier New"/>
          <w:sz w:val="24"/>
          <w:szCs w:val="24"/>
        </w:rPr>
        <w:t>coxph</w:t>
      </w:r>
      <w:proofErr w:type="spellEnd"/>
      <w:r w:rsidRPr="00D37B8F">
        <w:rPr>
          <w:rFonts w:ascii="Courier New" w:hAnsi="Courier New" w:cs="Courier New"/>
          <w:sz w:val="24"/>
          <w:szCs w:val="24"/>
        </w:rPr>
        <w:t>(</w:t>
      </w:r>
      <w:proofErr w:type="spellStart"/>
      <w:r w:rsidRPr="00D37B8F">
        <w:rPr>
          <w:rFonts w:ascii="Courier New" w:hAnsi="Courier New" w:cs="Courier New"/>
          <w:sz w:val="24"/>
          <w:szCs w:val="24"/>
        </w:rPr>
        <w:t>Surv</w:t>
      </w:r>
      <w:proofErr w:type="spellEnd"/>
      <w:r w:rsidRPr="00D37B8F">
        <w:rPr>
          <w:rFonts w:ascii="Courier New" w:hAnsi="Courier New" w:cs="Courier New"/>
          <w:sz w:val="24"/>
          <w:szCs w:val="24"/>
        </w:rPr>
        <w:t>(</w:t>
      </w:r>
      <w:proofErr w:type="spellStart"/>
      <w:r w:rsidRPr="00D37B8F">
        <w:rPr>
          <w:rFonts w:ascii="Courier New" w:hAnsi="Courier New" w:cs="Courier New"/>
          <w:sz w:val="24"/>
          <w:szCs w:val="24"/>
        </w:rPr>
        <w:t>timeeventyrs</w:t>
      </w:r>
      <w:proofErr w:type="spellEnd"/>
      <w:r w:rsidRPr="00D37B8F">
        <w:rPr>
          <w:rFonts w:ascii="Courier New" w:hAnsi="Courier New" w:cs="Courier New"/>
          <w:sz w:val="24"/>
          <w:szCs w:val="24"/>
        </w:rPr>
        <w:t xml:space="preserve">, event) ~ </w:t>
      </w:r>
      <w:proofErr w:type="spellStart"/>
      <w:r w:rsidRPr="00D37B8F">
        <w:rPr>
          <w:rFonts w:ascii="Courier New" w:hAnsi="Courier New" w:cs="Courier New"/>
          <w:sz w:val="24"/>
          <w:szCs w:val="24"/>
        </w:rPr>
        <w:t>agebl</w:t>
      </w:r>
      <w:proofErr w:type="spellEnd"/>
      <w:r w:rsidRPr="00D37B8F">
        <w:rPr>
          <w:rFonts w:ascii="Courier New" w:hAnsi="Courier New" w:cs="Courier New"/>
          <w:sz w:val="24"/>
          <w:szCs w:val="24"/>
        </w:rPr>
        <w:t xml:space="preserve"> + </w:t>
      </w:r>
      <w:r w:rsidR="002B7B9E" w:rsidRPr="00D37B8F">
        <w:rPr>
          <w:rFonts w:ascii="Courier New" w:hAnsi="Courier New" w:cs="Courier New"/>
          <w:sz w:val="24"/>
          <w:szCs w:val="24"/>
        </w:rPr>
        <w:t>sex</w:t>
      </w:r>
      <w:r w:rsidRPr="00D37B8F">
        <w:rPr>
          <w:rFonts w:ascii="Courier New" w:hAnsi="Courier New" w:cs="Courier New"/>
          <w:sz w:val="24"/>
          <w:szCs w:val="24"/>
        </w:rPr>
        <w:t xml:space="preserve"> , data = </w:t>
      </w:r>
      <w:proofErr w:type="spellStart"/>
      <w:r w:rsidRPr="00D37B8F">
        <w:rPr>
          <w:rFonts w:ascii="Courier New" w:hAnsi="Courier New" w:cs="Courier New"/>
          <w:sz w:val="24"/>
          <w:szCs w:val="24"/>
        </w:rPr>
        <w:t>pox_surv</w:t>
      </w:r>
      <w:proofErr w:type="spellEnd"/>
      <w:r w:rsidRPr="00D37B8F">
        <w:rPr>
          <w:rFonts w:ascii="Courier New" w:hAnsi="Courier New" w:cs="Courier New"/>
          <w:sz w:val="24"/>
          <w:szCs w:val="24"/>
        </w:rPr>
        <w:t>, x = TRUE)</w:t>
      </w:r>
    </w:p>
    <w:p w14:paraId="547CE38C" w14:textId="4A471CD4" w:rsidR="00525CB6" w:rsidRPr="00D37B8F" w:rsidRDefault="00525CB6" w:rsidP="00AB03DB">
      <w:pPr>
        <w:spacing w:line="480" w:lineRule="auto"/>
        <w:rPr>
          <w:rFonts w:ascii="Arial" w:hAnsi="Arial" w:cs="Arial"/>
          <w:color w:val="4F81BD" w:themeColor="accent1"/>
          <w:sz w:val="24"/>
          <w:szCs w:val="24"/>
        </w:rPr>
      </w:pPr>
      <w:r w:rsidRPr="00D37B8F">
        <w:rPr>
          <w:rFonts w:ascii="Arial" w:hAnsi="Arial" w:cs="Arial"/>
          <w:sz w:val="24"/>
          <w:szCs w:val="24"/>
        </w:rPr>
        <w:t xml:space="preserve">The required arguments for the longitudinal sub-model include </w:t>
      </w:r>
      <w:r w:rsidR="00F73B9C" w:rsidRPr="00D37B8F">
        <w:rPr>
          <w:rFonts w:ascii="Arial" w:hAnsi="Arial" w:cs="Arial"/>
          <w:sz w:val="24"/>
          <w:szCs w:val="24"/>
        </w:rPr>
        <w:t xml:space="preserve">a mixed effects object fit </w:t>
      </w:r>
      <w:r w:rsidRPr="00D37B8F">
        <w:rPr>
          <w:rFonts w:ascii="Arial" w:hAnsi="Arial" w:cs="Arial"/>
          <w:sz w:val="24"/>
          <w:szCs w:val="24"/>
        </w:rPr>
        <w:t xml:space="preserve">using either the </w:t>
      </w:r>
      <w:r w:rsidR="00F73B9C" w:rsidRPr="00D37B8F">
        <w:rPr>
          <w:rFonts w:ascii="Arial" w:hAnsi="Arial" w:cs="Arial"/>
          <w:sz w:val="24"/>
          <w:szCs w:val="24"/>
        </w:rPr>
        <w:t xml:space="preserve"> function</w:t>
      </w:r>
      <w:r w:rsidRPr="00D37B8F">
        <w:rPr>
          <w:rFonts w:ascii="Arial" w:hAnsi="Arial" w:cs="Arial"/>
          <w:sz w:val="24"/>
          <w:szCs w:val="24"/>
        </w:rPr>
        <w:t xml:space="preserve"> </w:t>
      </w:r>
      <w:proofErr w:type="spellStart"/>
      <w:r w:rsidR="00F73B9C" w:rsidRPr="00D37B8F">
        <w:rPr>
          <w:rFonts w:ascii="Courier New" w:hAnsi="Courier New" w:cs="Courier New"/>
          <w:sz w:val="24"/>
          <w:szCs w:val="24"/>
        </w:rPr>
        <w:t>lme</w:t>
      </w:r>
      <w:proofErr w:type="spellEnd"/>
      <w:r w:rsidR="00F73B9C" w:rsidRPr="00D37B8F">
        <w:rPr>
          <w:rFonts w:ascii="Courier New" w:hAnsi="Courier New" w:cs="Courier New"/>
          <w:sz w:val="24"/>
          <w:szCs w:val="24"/>
        </w:rPr>
        <w:t>()</w:t>
      </w:r>
      <w:r w:rsidR="00F73B9C" w:rsidRPr="00D37B8F">
        <w:rPr>
          <w:rFonts w:ascii="Arial" w:hAnsi="Arial" w:cs="Arial"/>
          <w:sz w:val="24"/>
          <w:szCs w:val="24"/>
        </w:rPr>
        <w:t xml:space="preserve"> of package</w:t>
      </w:r>
      <w:r w:rsidR="00F73B9C" w:rsidRPr="00D37B8F">
        <w:rPr>
          <w:rFonts w:ascii="Courier New" w:hAnsi="Courier New" w:cs="Courier New"/>
          <w:sz w:val="24"/>
          <w:szCs w:val="24"/>
        </w:rPr>
        <w:t xml:space="preserve"> </w:t>
      </w:r>
      <w:proofErr w:type="spellStart"/>
      <w:r w:rsidR="00F73B9C" w:rsidRPr="00D37B8F">
        <w:rPr>
          <w:rFonts w:ascii="Courier New" w:hAnsi="Courier New" w:cs="Courier New"/>
          <w:sz w:val="24"/>
          <w:szCs w:val="24"/>
        </w:rPr>
        <w:t>nlme</w:t>
      </w:r>
      <w:proofErr w:type="spellEnd"/>
      <w:r w:rsidR="002F19DF" w:rsidRPr="00D37B8F">
        <w:rPr>
          <w:rFonts w:ascii="Arial" w:hAnsi="Arial" w:cs="Arial"/>
          <w:sz w:val="24"/>
          <w:szCs w:val="24"/>
        </w:rPr>
        <w:t xml:space="preserve"> </w:t>
      </w:r>
      <w:r w:rsidR="002F19DF" w:rsidRPr="00D37B8F">
        <w:rPr>
          <w:rFonts w:ascii="Arial" w:hAnsi="Arial" w:cs="Arial"/>
          <w:sz w:val="24"/>
          <w:szCs w:val="24"/>
        </w:rPr>
        <w:fldChar w:fldCharType="begin"/>
      </w:r>
      <w:r w:rsidR="005B4A50">
        <w:rPr>
          <w:rFonts w:ascii="Arial" w:hAnsi="Arial" w:cs="Arial"/>
          <w:sz w:val="24"/>
          <w:szCs w:val="24"/>
        </w:rPr>
        <w:instrText xml:space="preserve"> ADDIN EN.CITE &lt;EndNote&gt;&lt;Cite&gt;&lt;Author&gt;Pinheiro&lt;/Author&gt;&lt;Year&gt;2016&lt;/Year&gt;&lt;RecNum&gt;27&lt;/RecNum&gt;&lt;DisplayText&gt;&lt;style face="superscript"&gt;4&lt;/style&gt;&lt;/DisplayText&gt;&lt;record&gt;&lt;rec-number&gt;27&lt;/rec-number&gt;&lt;foreign-keys&gt;&lt;key app="EN" db-id="etvtxfrzg9zd5te9zwrpape3tx9rfz25xvar" timestamp="1627318332"&gt;27&lt;/key&gt;&lt;/foreign-keys&gt;&lt;ref-type name="Web Page"&gt;12&lt;/ref-type&gt;&lt;contributors&gt;&lt;authors&gt;&lt;author&gt;Pinheiro,  J.&lt;/author&gt;&lt;author&gt;Bates, D.&lt;/author&gt;&lt;author&gt;DebRoy, S.&lt;/author&gt;&lt;author&gt;Sarkar, D.&lt;/author&gt;&lt;author&gt;R Core Team&lt;/author&gt;&lt;/authors&gt;&lt;/contributors&gt;&lt;titles&gt;&lt;title&gt;nlme: linear and nonlinear mixed effects models&lt;/title&gt;&lt;/titles&gt;&lt;volume&gt;2022&lt;/volume&gt;&lt;number&gt;March 31&lt;/number&gt;&lt;dates&gt;&lt;year&gt;2016&lt;/year&gt;&lt;/dates&gt;&lt;urls&gt;&lt;related-urls&gt;&lt;url&gt;http://CRAN.R-project.org/package=nlme.&lt;/url&gt;&lt;/related-urls&gt;&lt;/urls&gt;&lt;/record&gt;&lt;/Cite&gt;&lt;/EndNote&gt;</w:instrText>
      </w:r>
      <w:r w:rsidR="002F19DF" w:rsidRPr="00D37B8F">
        <w:rPr>
          <w:rFonts w:ascii="Arial" w:hAnsi="Arial" w:cs="Arial"/>
          <w:sz w:val="24"/>
          <w:szCs w:val="24"/>
        </w:rPr>
        <w:fldChar w:fldCharType="separate"/>
      </w:r>
      <w:r w:rsidR="00377ABE" w:rsidRPr="00D37B8F">
        <w:rPr>
          <w:rFonts w:ascii="Arial" w:hAnsi="Arial" w:cs="Arial"/>
          <w:noProof/>
          <w:sz w:val="24"/>
          <w:szCs w:val="24"/>
          <w:vertAlign w:val="superscript"/>
        </w:rPr>
        <w:t>4</w:t>
      </w:r>
      <w:r w:rsidR="002F19DF" w:rsidRPr="00D37B8F">
        <w:rPr>
          <w:rFonts w:ascii="Arial" w:hAnsi="Arial" w:cs="Arial"/>
          <w:sz w:val="24"/>
          <w:szCs w:val="24"/>
        </w:rPr>
        <w:fldChar w:fldCharType="end"/>
      </w:r>
      <w:r w:rsidR="000019D7" w:rsidRPr="00D37B8F">
        <w:rPr>
          <w:rFonts w:ascii="Arial" w:hAnsi="Arial" w:cs="Arial"/>
          <w:color w:val="4F81BD" w:themeColor="accent1"/>
          <w:sz w:val="24"/>
          <w:szCs w:val="24"/>
        </w:rPr>
        <w:t xml:space="preserve"> </w:t>
      </w:r>
      <w:r w:rsidR="00F73B9C" w:rsidRPr="00D37B8F">
        <w:rPr>
          <w:rFonts w:ascii="Arial" w:hAnsi="Arial" w:cs="Arial"/>
          <w:sz w:val="24"/>
          <w:szCs w:val="24"/>
        </w:rPr>
        <w:t xml:space="preserve">or from function </w:t>
      </w:r>
      <w:proofErr w:type="spellStart"/>
      <w:r w:rsidR="00F73B9C" w:rsidRPr="00D37B8F">
        <w:rPr>
          <w:rFonts w:ascii="Courier New" w:hAnsi="Courier New" w:cs="Courier New"/>
          <w:sz w:val="24"/>
          <w:szCs w:val="24"/>
        </w:rPr>
        <w:t>glmmPQL</w:t>
      </w:r>
      <w:proofErr w:type="spellEnd"/>
      <w:r w:rsidR="00F73B9C" w:rsidRPr="00D37B8F">
        <w:rPr>
          <w:rFonts w:ascii="Courier New" w:hAnsi="Courier New" w:cs="Courier New"/>
          <w:sz w:val="24"/>
          <w:szCs w:val="24"/>
        </w:rPr>
        <w:t>()</w:t>
      </w:r>
      <w:r w:rsidR="00F73B9C" w:rsidRPr="00D37B8F">
        <w:rPr>
          <w:rFonts w:ascii="Arial" w:hAnsi="Arial" w:cs="Arial"/>
          <w:sz w:val="24"/>
          <w:szCs w:val="24"/>
        </w:rPr>
        <w:t xml:space="preserve"> from package </w:t>
      </w:r>
      <w:r w:rsidR="00F73B9C" w:rsidRPr="00D37B8F">
        <w:rPr>
          <w:rFonts w:ascii="Courier New" w:hAnsi="Courier New" w:cs="Courier New"/>
          <w:sz w:val="24"/>
          <w:szCs w:val="24"/>
        </w:rPr>
        <w:t>MASS</w:t>
      </w:r>
      <w:r w:rsidR="002F19DF" w:rsidRPr="00D37B8F">
        <w:rPr>
          <w:rFonts w:ascii="Arial" w:hAnsi="Arial" w:cs="Arial"/>
          <w:sz w:val="24"/>
          <w:szCs w:val="24"/>
        </w:rPr>
        <w:t xml:space="preserve"> </w:t>
      </w:r>
      <w:r w:rsidR="002F19DF" w:rsidRPr="00D37B8F">
        <w:rPr>
          <w:rFonts w:ascii="Arial" w:hAnsi="Arial" w:cs="Arial"/>
          <w:sz w:val="24"/>
          <w:szCs w:val="24"/>
        </w:rPr>
        <w:fldChar w:fldCharType="begin"/>
      </w:r>
      <w:r w:rsidR="00D37B8F" w:rsidRPr="00D37B8F">
        <w:rPr>
          <w:rFonts w:ascii="Arial" w:hAnsi="Arial" w:cs="Arial"/>
          <w:sz w:val="24"/>
          <w:szCs w:val="24"/>
        </w:rPr>
        <w:instrText xml:space="preserve"> ADDIN EN.CITE &lt;EndNote&gt;&lt;Cite&gt;&lt;Author&gt;Venables&lt;/Author&gt;&lt;Year&gt;2002&lt;/Year&gt;&lt;RecNum&gt;28&lt;/RecNum&gt;&lt;DisplayText&gt;&lt;style face="superscript"&gt;5&lt;/style&gt;&lt;/DisplayText&gt;&lt;record&gt;&lt;rec-number&gt;28&lt;/rec-number&gt;&lt;foreign-keys&gt;&lt;key app="EN" db-id="etvtxfrzg9zd5te9zwrpape3tx9rfz25xvar" timestamp="1627318486"&gt;28&lt;/key&gt;&lt;/foreign-keys&gt;&lt;ref-type name="Book"&gt;6&lt;/ref-type&gt;&lt;contributors&gt;&lt;authors&gt;&lt;author&gt;Venables, W.&lt;/author&gt;&lt;author&gt;Ripley, B. &lt;/author&gt;&lt;/authors&gt;&lt;/contributors&gt;&lt;titles&gt;&lt;title&gt;Modern applied statistics with S&lt;/title&gt;&lt;/titles&gt;&lt;edition&gt;4th edition&lt;/edition&gt;&lt;dates&gt;&lt;year&gt;2002&lt;/year&gt;&lt;/dates&gt;&lt;pub-location&gt;New York&lt;/pub-location&gt;&lt;publisher&gt;Springer-Verlag&lt;/publisher&gt;&lt;urls&gt;&lt;/urls&gt;&lt;/record&gt;&lt;/Cite&gt;&lt;/EndNote&gt;</w:instrText>
      </w:r>
      <w:r w:rsidR="002F19DF" w:rsidRPr="00D37B8F">
        <w:rPr>
          <w:rFonts w:ascii="Arial" w:hAnsi="Arial" w:cs="Arial"/>
          <w:sz w:val="24"/>
          <w:szCs w:val="24"/>
        </w:rPr>
        <w:fldChar w:fldCharType="separate"/>
      </w:r>
      <w:r w:rsidR="00377ABE" w:rsidRPr="00D37B8F">
        <w:rPr>
          <w:rFonts w:ascii="Arial" w:hAnsi="Arial" w:cs="Arial"/>
          <w:noProof/>
          <w:sz w:val="24"/>
          <w:szCs w:val="24"/>
          <w:vertAlign w:val="superscript"/>
        </w:rPr>
        <w:t>5</w:t>
      </w:r>
      <w:r w:rsidR="002F19DF" w:rsidRPr="00D37B8F">
        <w:rPr>
          <w:rFonts w:ascii="Arial" w:hAnsi="Arial" w:cs="Arial"/>
          <w:sz w:val="24"/>
          <w:szCs w:val="24"/>
        </w:rPr>
        <w:fldChar w:fldCharType="end"/>
      </w:r>
      <w:r w:rsidR="00A25EF8" w:rsidRPr="00D37B8F">
        <w:rPr>
          <w:rFonts w:ascii="Arial" w:hAnsi="Arial" w:cs="Arial"/>
          <w:sz w:val="24"/>
          <w:szCs w:val="24"/>
        </w:rPr>
        <w:t xml:space="preserve"> </w:t>
      </w:r>
      <w:r w:rsidR="002F19DF" w:rsidRPr="00D37B8F">
        <w:rPr>
          <w:rFonts w:ascii="Arial" w:hAnsi="Arial" w:cs="Arial"/>
          <w:sz w:val="24"/>
          <w:szCs w:val="24"/>
        </w:rPr>
        <w:t>:</w:t>
      </w:r>
    </w:p>
    <w:p w14:paraId="1027AE5F" w14:textId="0BA239D7" w:rsidR="00205DDD" w:rsidRPr="00D37B8F" w:rsidRDefault="00525CB6" w:rsidP="008301E9">
      <w:pPr>
        <w:rPr>
          <w:rFonts w:ascii="Courier New" w:hAnsi="Courier New" w:cs="Courier New"/>
          <w:sz w:val="24"/>
          <w:szCs w:val="24"/>
        </w:rPr>
      </w:pPr>
      <w:r w:rsidRPr="00D37B8F">
        <w:rPr>
          <w:rFonts w:ascii="Courier New" w:hAnsi="Courier New" w:cs="Courier New"/>
          <w:sz w:val="24"/>
          <w:szCs w:val="24"/>
        </w:rPr>
        <w:t xml:space="preserve"># </w:t>
      </w:r>
      <w:r w:rsidR="007A7734" w:rsidRPr="00D37B8F">
        <w:rPr>
          <w:rFonts w:ascii="Courier New" w:hAnsi="Courier New" w:cs="Courier New"/>
          <w:sz w:val="24"/>
          <w:szCs w:val="24"/>
        </w:rPr>
        <w:t>L</w:t>
      </w:r>
      <w:r w:rsidRPr="00D37B8F">
        <w:rPr>
          <w:rFonts w:ascii="Courier New" w:hAnsi="Courier New" w:cs="Courier New"/>
          <w:sz w:val="24"/>
          <w:szCs w:val="24"/>
        </w:rPr>
        <w:t xml:space="preserve">ongitudinal sub-model with ns, </w:t>
      </w:r>
      <w:proofErr w:type="spellStart"/>
      <w:r w:rsidRPr="00D37B8F">
        <w:rPr>
          <w:rFonts w:ascii="Courier New" w:hAnsi="Courier New" w:cs="Courier New"/>
          <w:sz w:val="24"/>
          <w:szCs w:val="24"/>
        </w:rPr>
        <w:t>df</w:t>
      </w:r>
      <w:proofErr w:type="spellEnd"/>
      <w:r w:rsidRPr="00D37B8F">
        <w:rPr>
          <w:rFonts w:ascii="Courier New" w:hAnsi="Courier New" w:cs="Courier New"/>
          <w:sz w:val="24"/>
          <w:szCs w:val="24"/>
        </w:rPr>
        <w:t>=2 time</w:t>
      </w:r>
      <w:r w:rsidR="008301E9" w:rsidRPr="00D37B8F">
        <w:rPr>
          <w:rFonts w:ascii="Courier New" w:hAnsi="Courier New" w:cs="Courier New"/>
          <w:sz w:val="24"/>
          <w:szCs w:val="24"/>
        </w:rPr>
        <w:t xml:space="preserve"> effect,</w:t>
      </w:r>
      <w:r w:rsidR="00A25EF8" w:rsidRPr="00D37B8F">
        <w:rPr>
          <w:rFonts w:ascii="Courier New" w:hAnsi="Courier New" w:cs="Courier New"/>
          <w:sz w:val="24"/>
          <w:szCs w:val="24"/>
        </w:rPr>
        <w:t xml:space="preserve"> </w:t>
      </w:r>
      <w:r w:rsidR="008301E9" w:rsidRPr="00D37B8F">
        <w:rPr>
          <w:rFonts w:ascii="Courier New" w:hAnsi="Courier New" w:cs="Courier New"/>
          <w:sz w:val="24"/>
          <w:szCs w:val="24"/>
        </w:rPr>
        <w:t xml:space="preserve">main </w:t>
      </w:r>
      <w:r w:rsidR="007A7734" w:rsidRPr="00D37B8F">
        <w:rPr>
          <w:rFonts w:ascii="Courier New" w:hAnsi="Courier New" w:cs="Courier New"/>
          <w:sz w:val="24"/>
          <w:szCs w:val="24"/>
        </w:rPr>
        <w:t xml:space="preserve">      </w:t>
      </w:r>
      <w:r w:rsidR="008301E9" w:rsidRPr="00D37B8F">
        <w:rPr>
          <w:rFonts w:ascii="Courier New" w:hAnsi="Courier New" w:cs="Courier New"/>
          <w:sz w:val="24"/>
          <w:szCs w:val="24"/>
        </w:rPr>
        <w:t xml:space="preserve"> </w:t>
      </w:r>
      <w:r w:rsidR="007A7734" w:rsidRPr="00D37B8F">
        <w:rPr>
          <w:rFonts w:ascii="Courier New" w:hAnsi="Courier New" w:cs="Courier New"/>
          <w:sz w:val="24"/>
          <w:szCs w:val="24"/>
        </w:rPr>
        <w:t xml:space="preserve"># </w:t>
      </w:r>
      <w:r w:rsidR="008301E9" w:rsidRPr="00D37B8F">
        <w:rPr>
          <w:rFonts w:ascii="Courier New" w:hAnsi="Courier New" w:cs="Courier New"/>
          <w:sz w:val="24"/>
          <w:szCs w:val="24"/>
        </w:rPr>
        <w:t xml:space="preserve">effects </w:t>
      </w:r>
      <w:r w:rsidRPr="00D37B8F">
        <w:rPr>
          <w:rFonts w:ascii="Courier New" w:hAnsi="Courier New" w:cs="Courier New"/>
          <w:sz w:val="24"/>
          <w:szCs w:val="24"/>
        </w:rPr>
        <w:t>for age and sex, random intercept, outcome</w:t>
      </w:r>
      <w:r w:rsidR="008301E9" w:rsidRPr="00D37B8F">
        <w:rPr>
          <w:rFonts w:ascii="Courier New" w:hAnsi="Courier New" w:cs="Courier New"/>
          <w:sz w:val="24"/>
          <w:szCs w:val="24"/>
        </w:rPr>
        <w:t xml:space="preserve"> </w:t>
      </w:r>
      <w:r w:rsidRPr="00D37B8F">
        <w:rPr>
          <w:rFonts w:ascii="Courier New" w:hAnsi="Courier New" w:cs="Courier New"/>
          <w:sz w:val="24"/>
          <w:szCs w:val="24"/>
        </w:rPr>
        <w:t>log(POX)</w:t>
      </w:r>
    </w:p>
    <w:p w14:paraId="42852907" w14:textId="5CC467BD" w:rsidR="00A25EF8" w:rsidRPr="00D37B8F" w:rsidRDefault="00525CB6" w:rsidP="007A7734">
      <w:pPr>
        <w:spacing w:after="360"/>
        <w:rPr>
          <w:rFonts w:ascii="Courier New" w:hAnsi="Courier New" w:cs="Courier New"/>
          <w:sz w:val="24"/>
          <w:szCs w:val="24"/>
        </w:rPr>
      </w:pPr>
      <w:proofErr w:type="spellStart"/>
      <w:r w:rsidRPr="00D37B8F">
        <w:rPr>
          <w:rFonts w:ascii="Courier New" w:hAnsi="Courier New" w:cs="Courier New"/>
          <w:sz w:val="24"/>
          <w:szCs w:val="24"/>
        </w:rPr>
        <w:t>lmeFit.pox</w:t>
      </w:r>
      <w:proofErr w:type="spellEnd"/>
      <w:r w:rsidRPr="00D37B8F">
        <w:rPr>
          <w:rFonts w:ascii="Courier New" w:hAnsi="Courier New" w:cs="Courier New"/>
          <w:sz w:val="24"/>
          <w:szCs w:val="24"/>
        </w:rPr>
        <w:t xml:space="preserve"> &lt;- </w:t>
      </w:r>
      <w:proofErr w:type="spellStart"/>
      <w:r w:rsidRPr="00D37B8F">
        <w:rPr>
          <w:rFonts w:ascii="Courier New" w:hAnsi="Courier New" w:cs="Courier New"/>
          <w:sz w:val="24"/>
          <w:szCs w:val="24"/>
        </w:rPr>
        <w:t>lme</w:t>
      </w:r>
      <w:proofErr w:type="spellEnd"/>
      <w:r w:rsidRPr="00D37B8F">
        <w:rPr>
          <w:rFonts w:ascii="Courier New" w:hAnsi="Courier New" w:cs="Courier New"/>
          <w:sz w:val="24"/>
          <w:szCs w:val="24"/>
        </w:rPr>
        <w:t>(</w:t>
      </w:r>
      <w:proofErr w:type="spellStart"/>
      <w:r w:rsidRPr="00D37B8F">
        <w:rPr>
          <w:rFonts w:ascii="Courier New" w:hAnsi="Courier New" w:cs="Courier New"/>
          <w:sz w:val="24"/>
          <w:szCs w:val="24"/>
        </w:rPr>
        <w:t>logpox</w:t>
      </w:r>
      <w:proofErr w:type="spellEnd"/>
      <w:r w:rsidRPr="00D37B8F">
        <w:rPr>
          <w:rFonts w:ascii="Courier New" w:hAnsi="Courier New" w:cs="Courier New"/>
          <w:sz w:val="24"/>
          <w:szCs w:val="24"/>
        </w:rPr>
        <w:t xml:space="preserve"> ~ </w:t>
      </w:r>
      <w:proofErr w:type="spellStart"/>
      <w:r w:rsidRPr="00D37B8F">
        <w:rPr>
          <w:rFonts w:ascii="Courier New" w:hAnsi="Courier New" w:cs="Courier New"/>
          <w:sz w:val="24"/>
          <w:szCs w:val="24"/>
        </w:rPr>
        <w:t>agebl</w:t>
      </w:r>
      <w:proofErr w:type="spellEnd"/>
      <w:r w:rsidRPr="00D37B8F">
        <w:rPr>
          <w:rFonts w:ascii="Courier New" w:hAnsi="Courier New" w:cs="Courier New"/>
          <w:sz w:val="24"/>
          <w:szCs w:val="24"/>
        </w:rPr>
        <w:t xml:space="preserve"> + </w:t>
      </w:r>
      <w:r w:rsidR="002B7B9E" w:rsidRPr="00D37B8F">
        <w:rPr>
          <w:rFonts w:ascii="Courier New" w:hAnsi="Courier New" w:cs="Courier New"/>
          <w:sz w:val="24"/>
          <w:szCs w:val="24"/>
        </w:rPr>
        <w:t>sex</w:t>
      </w:r>
      <w:r w:rsidRPr="00D37B8F">
        <w:rPr>
          <w:rFonts w:ascii="Courier New" w:hAnsi="Courier New" w:cs="Courier New"/>
          <w:sz w:val="24"/>
          <w:szCs w:val="24"/>
        </w:rPr>
        <w:t>+ ns(</w:t>
      </w:r>
      <w:proofErr w:type="spellStart"/>
      <w:r w:rsidRPr="00D37B8F">
        <w:rPr>
          <w:rFonts w:ascii="Courier New" w:hAnsi="Courier New" w:cs="Courier New"/>
          <w:sz w:val="24"/>
          <w:szCs w:val="24"/>
        </w:rPr>
        <w:t>timeyrs</w:t>
      </w:r>
      <w:proofErr w:type="spellEnd"/>
      <w:r w:rsidRPr="00D37B8F">
        <w:rPr>
          <w:rFonts w:ascii="Courier New" w:hAnsi="Courier New" w:cs="Courier New"/>
          <w:sz w:val="24"/>
          <w:szCs w:val="24"/>
        </w:rPr>
        <w:t xml:space="preserve">, </w:t>
      </w:r>
      <w:proofErr w:type="spellStart"/>
      <w:r w:rsidRPr="00D37B8F">
        <w:rPr>
          <w:rFonts w:ascii="Courier New" w:hAnsi="Courier New" w:cs="Courier New"/>
          <w:sz w:val="24"/>
          <w:szCs w:val="24"/>
        </w:rPr>
        <w:t>df</w:t>
      </w:r>
      <w:proofErr w:type="spellEnd"/>
      <w:r w:rsidRPr="00D37B8F">
        <w:rPr>
          <w:rFonts w:ascii="Courier New" w:hAnsi="Courier New" w:cs="Courier New"/>
          <w:sz w:val="24"/>
          <w:szCs w:val="24"/>
        </w:rPr>
        <w:t xml:space="preserve">=2), data = </w:t>
      </w:r>
      <w:proofErr w:type="spellStart"/>
      <w:r w:rsidRPr="00D37B8F">
        <w:rPr>
          <w:rFonts w:ascii="Courier New" w:hAnsi="Courier New" w:cs="Courier New"/>
          <w:sz w:val="24"/>
          <w:szCs w:val="24"/>
        </w:rPr>
        <w:t>pox_long</w:t>
      </w:r>
      <w:proofErr w:type="spellEnd"/>
      <w:r w:rsidRPr="00D37B8F">
        <w:rPr>
          <w:rFonts w:ascii="Courier New" w:hAnsi="Courier New" w:cs="Courier New"/>
          <w:sz w:val="24"/>
          <w:szCs w:val="24"/>
        </w:rPr>
        <w:t>, random = ~ 1 | id)</w:t>
      </w:r>
    </w:p>
    <w:p w14:paraId="3BCEC561" w14:textId="1B9D1A5E" w:rsidR="008667D4" w:rsidRPr="00D37B8F" w:rsidRDefault="00525CB6" w:rsidP="00AB03DB">
      <w:pPr>
        <w:spacing w:line="480" w:lineRule="auto"/>
        <w:rPr>
          <w:rFonts w:ascii="Arial" w:hAnsi="Arial" w:cs="Arial"/>
          <w:sz w:val="24"/>
          <w:szCs w:val="24"/>
        </w:rPr>
      </w:pPr>
      <w:r w:rsidRPr="00D37B8F">
        <w:rPr>
          <w:rFonts w:ascii="Arial" w:hAnsi="Arial" w:cs="Arial"/>
          <w:sz w:val="24"/>
          <w:szCs w:val="24"/>
        </w:rPr>
        <w:lastRenderedPageBreak/>
        <w:t xml:space="preserve">Another </w:t>
      </w:r>
      <w:r w:rsidR="00F73B9C" w:rsidRPr="00D37B8F">
        <w:rPr>
          <w:rFonts w:ascii="Arial" w:hAnsi="Arial" w:cs="Arial"/>
          <w:sz w:val="24"/>
          <w:szCs w:val="24"/>
        </w:rPr>
        <w:t>required argument</w:t>
      </w:r>
      <w:r w:rsidRPr="00D37B8F">
        <w:rPr>
          <w:rFonts w:ascii="Arial" w:hAnsi="Arial" w:cs="Arial"/>
          <w:sz w:val="24"/>
          <w:szCs w:val="24"/>
        </w:rPr>
        <w:t xml:space="preserve"> for the </w:t>
      </w:r>
      <w:proofErr w:type="spellStart"/>
      <w:r w:rsidRPr="00D37B8F">
        <w:rPr>
          <w:rFonts w:ascii="Courier New" w:hAnsi="Courier New" w:cs="Courier New"/>
          <w:sz w:val="24"/>
          <w:szCs w:val="24"/>
        </w:rPr>
        <w:t>jointModelBayes</w:t>
      </w:r>
      <w:proofErr w:type="spellEnd"/>
      <w:r w:rsidRPr="00D37B8F">
        <w:rPr>
          <w:rFonts w:ascii="Courier New" w:hAnsi="Courier New" w:cs="Courier New"/>
          <w:sz w:val="24"/>
          <w:szCs w:val="24"/>
        </w:rPr>
        <w:t>()</w:t>
      </w:r>
      <w:r w:rsidRPr="00D37B8F">
        <w:rPr>
          <w:rFonts w:ascii="Arial" w:hAnsi="Arial" w:cs="Arial"/>
          <w:sz w:val="24"/>
          <w:szCs w:val="24"/>
        </w:rPr>
        <w:t xml:space="preserve"> function</w:t>
      </w:r>
      <w:r w:rsidR="00F73B9C" w:rsidRPr="00D37B8F">
        <w:rPr>
          <w:rFonts w:ascii="Arial" w:hAnsi="Arial" w:cs="Arial"/>
          <w:sz w:val="24"/>
          <w:szCs w:val="24"/>
        </w:rPr>
        <w:t xml:space="preserve"> is </w:t>
      </w:r>
      <w:proofErr w:type="spellStart"/>
      <w:r w:rsidR="00F73B9C" w:rsidRPr="00D37B8F">
        <w:rPr>
          <w:rFonts w:ascii="Courier New" w:hAnsi="Courier New" w:cs="Courier New"/>
          <w:sz w:val="24"/>
          <w:szCs w:val="24"/>
        </w:rPr>
        <w:t>timeVar</w:t>
      </w:r>
      <w:proofErr w:type="spellEnd"/>
      <w:r w:rsidR="00F73B9C" w:rsidRPr="00D37B8F">
        <w:rPr>
          <w:rFonts w:ascii="Arial" w:hAnsi="Arial" w:cs="Arial"/>
          <w:sz w:val="24"/>
          <w:szCs w:val="24"/>
        </w:rPr>
        <w:t xml:space="preserve">, a character string </w:t>
      </w:r>
      <w:r w:rsidRPr="00D37B8F">
        <w:rPr>
          <w:rFonts w:ascii="Arial" w:hAnsi="Arial" w:cs="Arial"/>
          <w:sz w:val="24"/>
          <w:szCs w:val="24"/>
        </w:rPr>
        <w:t>which identifies</w:t>
      </w:r>
      <w:r w:rsidR="00205DDD" w:rsidRPr="00D37B8F">
        <w:rPr>
          <w:rFonts w:ascii="Arial" w:hAnsi="Arial" w:cs="Arial"/>
          <w:sz w:val="24"/>
          <w:szCs w:val="24"/>
        </w:rPr>
        <w:t xml:space="preserve"> </w:t>
      </w:r>
      <w:r w:rsidR="00F73B9C" w:rsidRPr="00D37B8F">
        <w:rPr>
          <w:rFonts w:ascii="Arial" w:hAnsi="Arial" w:cs="Arial"/>
          <w:sz w:val="24"/>
          <w:szCs w:val="24"/>
        </w:rPr>
        <w:t>the time variable</w:t>
      </w:r>
      <w:r w:rsidR="00205DDD" w:rsidRPr="00D37B8F">
        <w:rPr>
          <w:rFonts w:ascii="Arial" w:hAnsi="Arial" w:cs="Arial"/>
          <w:sz w:val="24"/>
          <w:szCs w:val="24"/>
        </w:rPr>
        <w:t xml:space="preserve"> used</w:t>
      </w:r>
      <w:r w:rsidR="00F73B9C" w:rsidRPr="00D37B8F">
        <w:rPr>
          <w:rFonts w:ascii="Arial" w:hAnsi="Arial" w:cs="Arial"/>
          <w:sz w:val="24"/>
          <w:szCs w:val="24"/>
        </w:rPr>
        <w:t xml:space="preserve"> in the mixed model</w:t>
      </w:r>
      <w:r w:rsidR="00A25EF8" w:rsidRPr="00D37B8F">
        <w:rPr>
          <w:rFonts w:ascii="Arial" w:hAnsi="Arial" w:cs="Arial"/>
          <w:sz w:val="24"/>
          <w:szCs w:val="24"/>
        </w:rPr>
        <w:t>:</w:t>
      </w:r>
    </w:p>
    <w:p w14:paraId="22763944" w14:textId="69919138" w:rsidR="00205DDD" w:rsidRPr="00D37B8F" w:rsidRDefault="008667D4" w:rsidP="008301E9">
      <w:pPr>
        <w:rPr>
          <w:rFonts w:ascii="Courier New" w:hAnsi="Courier New" w:cs="Courier New"/>
          <w:sz w:val="24"/>
          <w:szCs w:val="24"/>
        </w:rPr>
      </w:pPr>
      <w:r w:rsidRPr="00D37B8F">
        <w:rPr>
          <w:rFonts w:ascii="Courier New" w:hAnsi="Courier New" w:cs="Courier New"/>
          <w:sz w:val="24"/>
          <w:szCs w:val="24"/>
        </w:rPr>
        <w:t xml:space="preserve"># Joint Model with POX on </w:t>
      </w:r>
      <w:r w:rsidR="00525CB6" w:rsidRPr="00D37B8F">
        <w:rPr>
          <w:rFonts w:ascii="Courier New" w:hAnsi="Courier New" w:cs="Courier New"/>
          <w:sz w:val="24"/>
          <w:szCs w:val="24"/>
        </w:rPr>
        <w:t xml:space="preserve">the </w:t>
      </w:r>
      <w:r w:rsidRPr="00D37B8F">
        <w:rPr>
          <w:rFonts w:ascii="Courier New" w:hAnsi="Courier New" w:cs="Courier New"/>
          <w:sz w:val="24"/>
          <w:szCs w:val="24"/>
        </w:rPr>
        <w:t>log scale</w:t>
      </w:r>
    </w:p>
    <w:p w14:paraId="6071C075" w14:textId="4957C792" w:rsidR="00525CB6" w:rsidRPr="00D37B8F" w:rsidRDefault="008667D4" w:rsidP="007A7734">
      <w:pPr>
        <w:spacing w:after="360"/>
        <w:rPr>
          <w:rFonts w:ascii="Courier New" w:hAnsi="Courier New" w:cs="Courier New"/>
          <w:sz w:val="24"/>
          <w:szCs w:val="24"/>
        </w:rPr>
      </w:pPr>
      <w:proofErr w:type="spellStart"/>
      <w:r w:rsidRPr="00D37B8F">
        <w:rPr>
          <w:rFonts w:ascii="Courier New" w:hAnsi="Courier New" w:cs="Courier New"/>
          <w:sz w:val="24"/>
          <w:szCs w:val="24"/>
        </w:rPr>
        <w:t>jointFit.pox</w:t>
      </w:r>
      <w:proofErr w:type="spellEnd"/>
      <w:r w:rsidRPr="00D37B8F">
        <w:rPr>
          <w:rFonts w:ascii="Courier New" w:hAnsi="Courier New" w:cs="Courier New"/>
          <w:sz w:val="24"/>
          <w:szCs w:val="24"/>
        </w:rPr>
        <w:t xml:space="preserve"> &lt;- </w:t>
      </w:r>
      <w:proofErr w:type="spellStart"/>
      <w:r w:rsidRPr="00D37B8F">
        <w:rPr>
          <w:rFonts w:ascii="Courier New" w:hAnsi="Courier New" w:cs="Courier New"/>
          <w:sz w:val="24"/>
          <w:szCs w:val="24"/>
        </w:rPr>
        <w:t>jointModelBayes</w:t>
      </w:r>
      <w:proofErr w:type="spellEnd"/>
      <w:r w:rsidRPr="00D37B8F">
        <w:rPr>
          <w:rFonts w:ascii="Courier New" w:hAnsi="Courier New" w:cs="Courier New"/>
          <w:sz w:val="24"/>
          <w:szCs w:val="24"/>
        </w:rPr>
        <w:t>(</w:t>
      </w:r>
      <w:proofErr w:type="spellStart"/>
      <w:r w:rsidRPr="00D37B8F">
        <w:rPr>
          <w:rFonts w:ascii="Courier New" w:hAnsi="Courier New" w:cs="Courier New"/>
          <w:sz w:val="24"/>
          <w:szCs w:val="24"/>
        </w:rPr>
        <w:t>lmeFit.pox</w:t>
      </w:r>
      <w:proofErr w:type="spellEnd"/>
      <w:r w:rsidRPr="00D37B8F">
        <w:rPr>
          <w:rFonts w:ascii="Courier New" w:hAnsi="Courier New" w:cs="Courier New"/>
          <w:sz w:val="24"/>
          <w:szCs w:val="24"/>
        </w:rPr>
        <w:t xml:space="preserve">, </w:t>
      </w:r>
      <w:proofErr w:type="spellStart"/>
      <w:r w:rsidRPr="00D37B8F">
        <w:rPr>
          <w:rFonts w:ascii="Courier New" w:hAnsi="Courier New" w:cs="Courier New"/>
          <w:sz w:val="24"/>
          <w:szCs w:val="24"/>
        </w:rPr>
        <w:t>coxFit.pox</w:t>
      </w:r>
      <w:proofErr w:type="spellEnd"/>
      <w:r w:rsidRPr="00D37B8F">
        <w:rPr>
          <w:rFonts w:ascii="Courier New" w:hAnsi="Courier New" w:cs="Courier New"/>
          <w:sz w:val="24"/>
          <w:szCs w:val="24"/>
        </w:rPr>
        <w:t xml:space="preserve">, </w:t>
      </w:r>
      <w:proofErr w:type="spellStart"/>
      <w:r w:rsidRPr="00D37B8F">
        <w:rPr>
          <w:rFonts w:ascii="Courier New" w:hAnsi="Courier New" w:cs="Courier New"/>
          <w:sz w:val="24"/>
          <w:szCs w:val="24"/>
        </w:rPr>
        <w:t>timeVar</w:t>
      </w:r>
      <w:proofErr w:type="spellEnd"/>
      <w:r w:rsidRPr="00D37B8F">
        <w:rPr>
          <w:rFonts w:ascii="Courier New" w:hAnsi="Courier New" w:cs="Courier New"/>
          <w:sz w:val="24"/>
          <w:szCs w:val="24"/>
        </w:rPr>
        <w:t xml:space="preserve"> = "</w:t>
      </w:r>
      <w:proofErr w:type="spellStart"/>
      <w:r w:rsidRPr="00D37B8F">
        <w:rPr>
          <w:rFonts w:ascii="Courier New" w:hAnsi="Courier New" w:cs="Courier New"/>
          <w:sz w:val="24"/>
          <w:szCs w:val="24"/>
        </w:rPr>
        <w:t>timeyrs</w:t>
      </w:r>
      <w:proofErr w:type="spellEnd"/>
      <w:r w:rsidR="002B7B9E" w:rsidRPr="00D37B8F">
        <w:rPr>
          <w:rFonts w:ascii="Courier New" w:hAnsi="Courier New" w:cs="Courier New"/>
          <w:sz w:val="24"/>
          <w:szCs w:val="24"/>
        </w:rPr>
        <w:t>”</w:t>
      </w:r>
      <w:r w:rsidRPr="00D37B8F">
        <w:rPr>
          <w:rFonts w:ascii="Courier New" w:hAnsi="Courier New" w:cs="Courier New"/>
          <w:sz w:val="24"/>
          <w:szCs w:val="24"/>
        </w:rPr>
        <w:t>)</w:t>
      </w:r>
    </w:p>
    <w:p w14:paraId="02BF0712" w14:textId="42F41B6D" w:rsidR="00A25EF8" w:rsidRPr="00D37B8F" w:rsidRDefault="002B7B9E" w:rsidP="00C82630">
      <w:pPr>
        <w:pStyle w:val="NoSpacing"/>
        <w:spacing w:after="200" w:line="480" w:lineRule="auto"/>
        <w:rPr>
          <w:rFonts w:ascii="Arial" w:hAnsi="Arial" w:cs="Arial"/>
          <w:sz w:val="24"/>
          <w:szCs w:val="24"/>
        </w:rPr>
      </w:pPr>
      <w:r w:rsidRPr="00D37B8F">
        <w:rPr>
          <w:rFonts w:ascii="Arial" w:hAnsi="Arial" w:cs="Arial"/>
          <w:sz w:val="24"/>
          <w:szCs w:val="24"/>
        </w:rPr>
        <w:t>Additionally, t</w:t>
      </w:r>
      <w:r w:rsidR="00DC13FC" w:rsidRPr="00D37B8F">
        <w:rPr>
          <w:rFonts w:ascii="Arial" w:hAnsi="Arial" w:cs="Arial"/>
          <w:sz w:val="24"/>
          <w:szCs w:val="24"/>
        </w:rPr>
        <w:t xml:space="preserve">ransformations to the predictors used in the joint model can also be applied using the </w:t>
      </w:r>
      <w:proofErr w:type="spellStart"/>
      <w:r w:rsidR="00525CB6" w:rsidRPr="00D37B8F">
        <w:rPr>
          <w:rFonts w:ascii="Courier New" w:hAnsi="Courier New" w:cs="Courier New"/>
          <w:sz w:val="24"/>
          <w:szCs w:val="24"/>
        </w:rPr>
        <w:t>transFun</w:t>
      </w:r>
      <w:proofErr w:type="spellEnd"/>
      <w:r w:rsidR="00525CB6" w:rsidRPr="00D37B8F">
        <w:rPr>
          <w:rFonts w:ascii="Arial" w:hAnsi="Arial" w:cs="Arial"/>
          <w:sz w:val="24"/>
          <w:szCs w:val="24"/>
        </w:rPr>
        <w:t xml:space="preserve"> </w:t>
      </w:r>
      <w:r w:rsidR="00DC13FC" w:rsidRPr="00D37B8F">
        <w:rPr>
          <w:rFonts w:ascii="Arial" w:hAnsi="Arial" w:cs="Arial"/>
          <w:sz w:val="24"/>
          <w:szCs w:val="24"/>
        </w:rPr>
        <w:t>function</w:t>
      </w:r>
      <w:r w:rsidR="00533D48" w:rsidRPr="00D37B8F">
        <w:rPr>
          <w:rFonts w:ascii="Arial" w:hAnsi="Arial" w:cs="Arial"/>
          <w:sz w:val="24"/>
          <w:szCs w:val="24"/>
        </w:rPr>
        <w:t xml:space="preserve"> (did not improve fit in our report; results not shown)</w:t>
      </w:r>
      <w:r w:rsidR="00DC13FC" w:rsidRPr="00D37B8F">
        <w:rPr>
          <w:rFonts w:ascii="Arial" w:hAnsi="Arial" w:cs="Arial"/>
          <w:sz w:val="24"/>
          <w:szCs w:val="24"/>
        </w:rPr>
        <w:t>:</w:t>
      </w:r>
    </w:p>
    <w:p w14:paraId="5E8B2AC3" w14:textId="0B7D7721" w:rsidR="00205DDD" w:rsidRPr="00D37B8F" w:rsidRDefault="008667D4" w:rsidP="007A7734">
      <w:pPr>
        <w:rPr>
          <w:rFonts w:ascii="Courier New" w:hAnsi="Courier New" w:cs="Courier New"/>
          <w:sz w:val="24"/>
          <w:szCs w:val="24"/>
        </w:rPr>
      </w:pPr>
      <w:r w:rsidRPr="00D37B8F">
        <w:rPr>
          <w:rFonts w:ascii="Courier New" w:hAnsi="Courier New" w:cs="Courier New"/>
          <w:sz w:val="24"/>
          <w:szCs w:val="24"/>
        </w:rPr>
        <w:t xml:space="preserve"># </w:t>
      </w:r>
      <w:r w:rsidR="00525CB6" w:rsidRPr="00D37B8F">
        <w:rPr>
          <w:rFonts w:ascii="Courier New" w:hAnsi="Courier New" w:cs="Courier New"/>
          <w:sz w:val="24"/>
          <w:szCs w:val="24"/>
        </w:rPr>
        <w:t xml:space="preserve">Alternative option to fit the </w:t>
      </w:r>
      <w:r w:rsidRPr="00D37B8F">
        <w:rPr>
          <w:rFonts w:ascii="Courier New" w:hAnsi="Courier New" w:cs="Courier New"/>
          <w:sz w:val="24"/>
          <w:szCs w:val="24"/>
        </w:rPr>
        <w:t xml:space="preserve">Joint model on </w:t>
      </w:r>
      <w:r w:rsidR="00525CB6" w:rsidRPr="00D37B8F">
        <w:rPr>
          <w:rFonts w:ascii="Courier New" w:hAnsi="Courier New" w:cs="Courier New"/>
          <w:sz w:val="24"/>
          <w:szCs w:val="24"/>
        </w:rPr>
        <w:t>the biomarker’s</w:t>
      </w:r>
      <w:r w:rsidR="007A7734" w:rsidRPr="00D37B8F">
        <w:rPr>
          <w:rFonts w:ascii="Courier New" w:hAnsi="Courier New" w:cs="Courier New"/>
          <w:sz w:val="24"/>
          <w:szCs w:val="24"/>
        </w:rPr>
        <w:t xml:space="preserve"> </w:t>
      </w:r>
      <w:r w:rsidR="00525CB6" w:rsidRPr="00D37B8F">
        <w:rPr>
          <w:rFonts w:ascii="Courier New" w:hAnsi="Courier New" w:cs="Courier New"/>
          <w:sz w:val="24"/>
          <w:szCs w:val="24"/>
        </w:rPr>
        <w:t xml:space="preserve"> </w:t>
      </w:r>
      <w:r w:rsidR="007A7734" w:rsidRPr="00D37B8F">
        <w:rPr>
          <w:rFonts w:ascii="Courier New" w:hAnsi="Courier New" w:cs="Courier New"/>
          <w:sz w:val="24"/>
          <w:szCs w:val="24"/>
        </w:rPr>
        <w:t xml:space="preserve"># </w:t>
      </w:r>
      <w:r w:rsidRPr="00D37B8F">
        <w:rPr>
          <w:rFonts w:ascii="Courier New" w:hAnsi="Courier New" w:cs="Courier New"/>
          <w:sz w:val="24"/>
          <w:szCs w:val="24"/>
        </w:rPr>
        <w:t xml:space="preserve">original scale </w:t>
      </w:r>
    </w:p>
    <w:p w14:paraId="1EB12DB8" w14:textId="5544F684" w:rsidR="00A25EF8" w:rsidRPr="00D37B8F" w:rsidRDefault="008667D4" w:rsidP="007A7734">
      <w:pPr>
        <w:spacing w:after="360"/>
        <w:rPr>
          <w:rFonts w:ascii="Courier New" w:hAnsi="Courier New" w:cs="Courier New"/>
          <w:sz w:val="24"/>
          <w:szCs w:val="24"/>
        </w:rPr>
      </w:pPr>
      <w:r w:rsidRPr="00D37B8F">
        <w:rPr>
          <w:rFonts w:ascii="Courier New" w:hAnsi="Courier New" w:cs="Courier New"/>
          <w:sz w:val="24"/>
          <w:szCs w:val="24"/>
        </w:rPr>
        <w:t>tf1 &lt;- function (x, data) { "exp" = exp(x) }</w:t>
      </w:r>
      <w:r w:rsidR="007A7734" w:rsidRPr="00D37B8F">
        <w:rPr>
          <w:rFonts w:ascii="Courier New" w:hAnsi="Courier New" w:cs="Courier New"/>
          <w:sz w:val="24"/>
          <w:szCs w:val="24"/>
        </w:rPr>
        <w:t xml:space="preserve">     </w:t>
      </w:r>
      <w:proofErr w:type="spellStart"/>
      <w:r w:rsidRPr="00D37B8F">
        <w:rPr>
          <w:rFonts w:ascii="Courier New" w:hAnsi="Courier New" w:cs="Courier New"/>
          <w:sz w:val="24"/>
          <w:szCs w:val="24"/>
        </w:rPr>
        <w:t>jointFit.pox.exp</w:t>
      </w:r>
      <w:proofErr w:type="spellEnd"/>
      <w:r w:rsidRPr="00D37B8F">
        <w:rPr>
          <w:rFonts w:ascii="Courier New" w:hAnsi="Courier New" w:cs="Courier New"/>
          <w:sz w:val="24"/>
          <w:szCs w:val="24"/>
        </w:rPr>
        <w:t xml:space="preserve"> &lt;- update(</w:t>
      </w:r>
      <w:proofErr w:type="spellStart"/>
      <w:r w:rsidRPr="00D37B8F">
        <w:rPr>
          <w:rFonts w:ascii="Courier New" w:hAnsi="Courier New" w:cs="Courier New"/>
          <w:sz w:val="24"/>
          <w:szCs w:val="24"/>
        </w:rPr>
        <w:t>jointFit.pox</w:t>
      </w:r>
      <w:proofErr w:type="spellEnd"/>
      <w:r w:rsidRPr="00D37B8F">
        <w:rPr>
          <w:rFonts w:ascii="Courier New" w:hAnsi="Courier New" w:cs="Courier New"/>
          <w:sz w:val="24"/>
          <w:szCs w:val="24"/>
        </w:rPr>
        <w:t xml:space="preserve">, </w:t>
      </w:r>
      <w:proofErr w:type="spellStart"/>
      <w:r w:rsidRPr="00D37B8F">
        <w:rPr>
          <w:rFonts w:ascii="Courier New" w:hAnsi="Courier New" w:cs="Courier New"/>
          <w:sz w:val="24"/>
          <w:szCs w:val="24"/>
        </w:rPr>
        <w:t>transFun</w:t>
      </w:r>
      <w:proofErr w:type="spellEnd"/>
      <w:r w:rsidRPr="00D37B8F">
        <w:rPr>
          <w:rFonts w:ascii="Courier New" w:hAnsi="Courier New" w:cs="Courier New"/>
          <w:sz w:val="24"/>
          <w:szCs w:val="24"/>
        </w:rPr>
        <w:t xml:space="preserve"> = tf1)</w:t>
      </w:r>
    </w:p>
    <w:p w14:paraId="4FDCDED4" w14:textId="15127A2E" w:rsidR="00DC13FC" w:rsidRPr="00D37B8F" w:rsidRDefault="00481013" w:rsidP="00AB03DB">
      <w:pPr>
        <w:spacing w:line="480" w:lineRule="auto"/>
        <w:rPr>
          <w:rFonts w:ascii="Arial" w:hAnsi="Arial" w:cs="Arial"/>
          <w:b/>
          <w:bCs/>
          <w:i/>
          <w:iCs/>
          <w:sz w:val="24"/>
          <w:szCs w:val="24"/>
        </w:rPr>
      </w:pPr>
      <w:r w:rsidRPr="00D37B8F">
        <w:rPr>
          <w:rFonts w:ascii="Arial" w:hAnsi="Arial" w:cs="Arial"/>
          <w:b/>
          <w:bCs/>
          <w:i/>
          <w:iCs/>
          <w:sz w:val="24"/>
          <w:szCs w:val="24"/>
        </w:rPr>
        <w:t xml:space="preserve">Sample R code </w:t>
      </w:r>
      <w:r w:rsidR="00DC13FC" w:rsidRPr="00D37B8F">
        <w:rPr>
          <w:rFonts w:ascii="Arial" w:hAnsi="Arial" w:cs="Arial"/>
          <w:b/>
          <w:bCs/>
          <w:i/>
          <w:iCs/>
          <w:sz w:val="24"/>
          <w:szCs w:val="24"/>
        </w:rPr>
        <w:t xml:space="preserve">for </w:t>
      </w:r>
      <w:r w:rsidR="00525CB6" w:rsidRPr="00D37B8F">
        <w:rPr>
          <w:rFonts w:ascii="Arial" w:hAnsi="Arial" w:cs="Arial"/>
          <w:b/>
          <w:bCs/>
          <w:i/>
          <w:iCs/>
          <w:sz w:val="24"/>
          <w:szCs w:val="24"/>
        </w:rPr>
        <w:t>multivariate</w:t>
      </w:r>
      <w:r w:rsidRPr="00D37B8F">
        <w:rPr>
          <w:rFonts w:ascii="Arial" w:hAnsi="Arial" w:cs="Arial"/>
          <w:b/>
          <w:bCs/>
          <w:i/>
          <w:iCs/>
          <w:sz w:val="24"/>
          <w:szCs w:val="24"/>
        </w:rPr>
        <w:t xml:space="preserve"> joint modeling using the </w:t>
      </w:r>
      <w:proofErr w:type="spellStart"/>
      <w:r w:rsidRPr="00D37B8F">
        <w:rPr>
          <w:rFonts w:ascii="Arial" w:hAnsi="Arial" w:cs="Arial"/>
          <w:b/>
          <w:bCs/>
          <w:i/>
          <w:iCs/>
          <w:sz w:val="24"/>
          <w:szCs w:val="24"/>
        </w:rPr>
        <w:t>JMbayes</w:t>
      </w:r>
      <w:proofErr w:type="spellEnd"/>
      <w:r w:rsidRPr="00D37B8F">
        <w:rPr>
          <w:rFonts w:ascii="Arial" w:hAnsi="Arial" w:cs="Arial"/>
          <w:b/>
          <w:bCs/>
          <w:i/>
          <w:iCs/>
          <w:sz w:val="24"/>
          <w:szCs w:val="24"/>
        </w:rPr>
        <w:t xml:space="preserve"> package</w:t>
      </w:r>
    </w:p>
    <w:p w14:paraId="59B9936E" w14:textId="104396A0" w:rsidR="00DC13FC" w:rsidRPr="00D37B8F" w:rsidRDefault="00205DDD" w:rsidP="00AB03DB">
      <w:pPr>
        <w:spacing w:line="480" w:lineRule="auto"/>
        <w:rPr>
          <w:rFonts w:ascii="Arial" w:hAnsi="Arial" w:cs="Arial"/>
          <w:sz w:val="24"/>
          <w:szCs w:val="24"/>
        </w:rPr>
      </w:pPr>
      <w:r w:rsidRPr="00D37B8F">
        <w:rPr>
          <w:rFonts w:ascii="Arial" w:hAnsi="Arial" w:cs="Arial"/>
          <w:sz w:val="24"/>
          <w:szCs w:val="24"/>
        </w:rPr>
        <w:t>T</w:t>
      </w:r>
      <w:r w:rsidR="00DC13FC" w:rsidRPr="00D37B8F">
        <w:rPr>
          <w:rFonts w:ascii="Arial" w:hAnsi="Arial" w:cs="Arial"/>
          <w:sz w:val="24"/>
          <w:szCs w:val="24"/>
        </w:rPr>
        <w:t xml:space="preserve">he </w:t>
      </w:r>
      <w:r w:rsidRPr="00D37B8F">
        <w:rPr>
          <w:rFonts w:ascii="Arial" w:hAnsi="Arial" w:cs="Arial"/>
          <w:sz w:val="24"/>
          <w:szCs w:val="24"/>
        </w:rPr>
        <w:t xml:space="preserve">input </w:t>
      </w:r>
      <w:r w:rsidR="00DC13FC" w:rsidRPr="00D37B8F">
        <w:rPr>
          <w:rFonts w:ascii="Arial" w:hAnsi="Arial" w:cs="Arial"/>
          <w:sz w:val="24"/>
          <w:szCs w:val="24"/>
        </w:rPr>
        <w:t>dataset used to fit the longitudinal sub-model</w:t>
      </w:r>
      <w:r w:rsidRPr="00D37B8F">
        <w:rPr>
          <w:rFonts w:ascii="Arial" w:hAnsi="Arial" w:cs="Arial"/>
          <w:sz w:val="24"/>
          <w:szCs w:val="24"/>
        </w:rPr>
        <w:t>s</w:t>
      </w:r>
      <w:r w:rsidR="00A36441" w:rsidRPr="00D37B8F">
        <w:rPr>
          <w:rFonts w:ascii="Arial" w:hAnsi="Arial" w:cs="Arial"/>
          <w:sz w:val="24"/>
          <w:szCs w:val="24"/>
        </w:rPr>
        <w:t xml:space="preserve"> is similar to that used for univariate joint modeling, with the addition of the other biomarkers of interest included. The package allows for missing values to be present in the dataset for situations in which the biomarkers are obtained at different time points</w:t>
      </w:r>
      <w:r w:rsidR="00DC13FC" w:rsidRPr="00D37B8F">
        <w:rPr>
          <w:rFonts w:ascii="Arial" w:hAnsi="Arial" w:cs="Arial"/>
          <w:sz w:val="24"/>
          <w:szCs w:val="24"/>
        </w:rPr>
        <w:t xml:space="preserve"> (see </w:t>
      </w:r>
      <w:r w:rsidR="002B7B9E" w:rsidRPr="00D37B8F">
        <w:rPr>
          <w:rFonts w:ascii="Arial" w:hAnsi="Arial" w:cs="Arial"/>
          <w:sz w:val="24"/>
          <w:szCs w:val="24"/>
        </w:rPr>
        <w:t>hypothetical</w:t>
      </w:r>
      <w:r w:rsidR="00DC13FC" w:rsidRPr="00D37B8F">
        <w:rPr>
          <w:rFonts w:ascii="Arial" w:hAnsi="Arial" w:cs="Arial"/>
          <w:sz w:val="24"/>
          <w:szCs w:val="24"/>
        </w:rPr>
        <w:t xml:space="preserve"> dataset below):</w:t>
      </w:r>
    </w:p>
    <w:p w14:paraId="655F5AF2" w14:textId="12184475" w:rsidR="002779CF" w:rsidRPr="00D37B8F" w:rsidRDefault="002779CF" w:rsidP="00AB03DB">
      <w:pPr>
        <w:spacing w:line="480" w:lineRule="auto"/>
        <w:rPr>
          <w:rFonts w:ascii="Arial" w:hAnsi="Arial" w:cs="Arial"/>
          <w:sz w:val="24"/>
          <w:szCs w:val="24"/>
          <w:shd w:val="clear" w:color="auto" w:fill="FFFFFF"/>
        </w:rPr>
      </w:pPr>
      <w:r w:rsidRPr="00D37B8F">
        <w:rPr>
          <w:rFonts w:ascii="Arial" w:hAnsi="Arial" w:cs="Arial"/>
          <w:sz w:val="24"/>
          <w:szCs w:val="24"/>
        </w:rPr>
        <w:t>To differentiate from the prior ‘long’ dataset, we give this version</w:t>
      </w:r>
      <w:r w:rsidR="002B7B9E" w:rsidRPr="00D37B8F">
        <w:rPr>
          <w:rFonts w:ascii="Arial" w:hAnsi="Arial" w:cs="Arial"/>
          <w:sz w:val="24"/>
          <w:szCs w:val="24"/>
        </w:rPr>
        <w:t xml:space="preserve"> of the dataset</w:t>
      </w:r>
      <w:r w:rsidRPr="00D37B8F">
        <w:rPr>
          <w:rFonts w:ascii="Arial" w:hAnsi="Arial" w:cs="Arial"/>
          <w:sz w:val="24"/>
          <w:szCs w:val="24"/>
        </w:rPr>
        <w:t xml:space="preserve"> the name </w:t>
      </w:r>
      <w:proofErr w:type="spellStart"/>
      <w:r w:rsidRPr="00D37B8F">
        <w:rPr>
          <w:rFonts w:ascii="Courier New" w:hAnsi="Courier New" w:cs="Courier New"/>
          <w:sz w:val="24"/>
          <w:szCs w:val="24"/>
          <w:shd w:val="clear" w:color="auto" w:fill="FFFFFF"/>
        </w:rPr>
        <w:t>pox_long.both</w:t>
      </w:r>
      <w:proofErr w:type="spellEnd"/>
      <w:r w:rsidR="002B7B9E" w:rsidRPr="00D37B8F">
        <w:rPr>
          <w:rFonts w:ascii="Arial" w:hAnsi="Arial" w:cs="Arial"/>
          <w:sz w:val="24"/>
          <w:szCs w:val="24"/>
          <w:shd w:val="clear" w:color="auto" w:fill="FFFFFF"/>
        </w:rPr>
        <w:t>.</w:t>
      </w:r>
    </w:p>
    <w:p w14:paraId="4806E4BE" w14:textId="4B821541" w:rsidR="002148A4" w:rsidRPr="00D37B8F" w:rsidRDefault="002148A4" w:rsidP="00AB03DB">
      <w:pPr>
        <w:spacing w:line="480" w:lineRule="auto"/>
        <w:rPr>
          <w:rFonts w:ascii="Arial" w:hAnsi="Arial" w:cs="Arial"/>
          <w:sz w:val="24"/>
          <w:szCs w:val="24"/>
          <w:shd w:val="clear" w:color="auto" w:fill="FFFFFF"/>
        </w:rPr>
      </w:pPr>
    </w:p>
    <w:p w14:paraId="5B2E0644" w14:textId="77777777" w:rsidR="002148A4" w:rsidRPr="00D37B8F" w:rsidRDefault="002148A4" w:rsidP="00AB03DB">
      <w:pPr>
        <w:spacing w:line="480" w:lineRule="auto"/>
        <w:rPr>
          <w:rFonts w:ascii="Arial" w:hAnsi="Arial" w:cs="Arial"/>
          <w:sz w:val="24"/>
          <w:szCs w:val="24"/>
        </w:rPr>
      </w:pPr>
    </w:p>
    <w:tbl>
      <w:tblPr>
        <w:tblW w:w="5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3"/>
        <w:gridCol w:w="630"/>
        <w:gridCol w:w="1070"/>
        <w:gridCol w:w="1003"/>
        <w:gridCol w:w="1003"/>
        <w:gridCol w:w="1030"/>
      </w:tblGrid>
      <w:tr w:rsidR="00F85454" w:rsidRPr="00D37B8F" w14:paraId="31AFA5C1" w14:textId="02E22426" w:rsidTr="00C14941">
        <w:trPr>
          <w:trHeight w:val="300"/>
        </w:trPr>
        <w:tc>
          <w:tcPr>
            <w:tcW w:w="456" w:type="dxa"/>
            <w:shd w:val="clear" w:color="auto" w:fill="D9D9D9" w:themeFill="background1" w:themeFillShade="D9"/>
            <w:noWrap/>
            <w:vAlign w:val="bottom"/>
            <w:hideMark/>
          </w:tcPr>
          <w:p w14:paraId="1AAB0C91" w14:textId="77777777" w:rsidR="00F85454" w:rsidRPr="00D37B8F" w:rsidRDefault="00F85454" w:rsidP="005F2B81">
            <w:pPr>
              <w:rPr>
                <w:rFonts w:ascii="Arial" w:hAnsi="Arial" w:cs="Arial"/>
                <w:b/>
                <w:bCs/>
                <w:sz w:val="24"/>
                <w:szCs w:val="24"/>
              </w:rPr>
            </w:pPr>
            <w:r w:rsidRPr="00D37B8F">
              <w:rPr>
                <w:rFonts w:ascii="Arial" w:hAnsi="Arial" w:cs="Arial"/>
                <w:b/>
                <w:bCs/>
                <w:sz w:val="24"/>
                <w:szCs w:val="24"/>
              </w:rPr>
              <w:lastRenderedPageBreak/>
              <w:t>id</w:t>
            </w:r>
          </w:p>
        </w:tc>
        <w:tc>
          <w:tcPr>
            <w:tcW w:w="804" w:type="dxa"/>
            <w:shd w:val="clear" w:color="auto" w:fill="D9D9D9" w:themeFill="background1" w:themeFillShade="D9"/>
            <w:noWrap/>
            <w:vAlign w:val="bottom"/>
            <w:hideMark/>
          </w:tcPr>
          <w:p w14:paraId="40671C73" w14:textId="75F56581" w:rsidR="00F85454" w:rsidRPr="00D37B8F" w:rsidRDefault="00F85454" w:rsidP="005F2B81">
            <w:pPr>
              <w:rPr>
                <w:rFonts w:ascii="Arial" w:hAnsi="Arial" w:cs="Arial"/>
                <w:b/>
                <w:bCs/>
                <w:sz w:val="24"/>
                <w:szCs w:val="24"/>
              </w:rPr>
            </w:pPr>
            <w:proofErr w:type="spellStart"/>
            <w:r w:rsidRPr="00D37B8F">
              <w:rPr>
                <w:rFonts w:ascii="Arial" w:hAnsi="Arial" w:cs="Arial"/>
                <w:b/>
                <w:bCs/>
                <w:sz w:val="24"/>
                <w:szCs w:val="24"/>
              </w:rPr>
              <w:t>agebl</w:t>
            </w:r>
            <w:proofErr w:type="spellEnd"/>
          </w:p>
        </w:tc>
        <w:tc>
          <w:tcPr>
            <w:tcW w:w="630" w:type="dxa"/>
            <w:shd w:val="clear" w:color="auto" w:fill="D9D9D9" w:themeFill="background1" w:themeFillShade="D9"/>
            <w:noWrap/>
            <w:vAlign w:val="bottom"/>
            <w:hideMark/>
          </w:tcPr>
          <w:p w14:paraId="4EBB497C" w14:textId="095E29B0" w:rsidR="00F85454" w:rsidRPr="00D37B8F" w:rsidRDefault="00F85454" w:rsidP="005F2B81">
            <w:pPr>
              <w:rPr>
                <w:rFonts w:ascii="Arial" w:hAnsi="Arial" w:cs="Arial"/>
                <w:b/>
                <w:bCs/>
                <w:sz w:val="24"/>
                <w:szCs w:val="24"/>
              </w:rPr>
            </w:pPr>
            <w:r w:rsidRPr="00D37B8F">
              <w:rPr>
                <w:rFonts w:ascii="Arial" w:hAnsi="Arial" w:cs="Arial"/>
                <w:b/>
                <w:bCs/>
                <w:sz w:val="24"/>
                <w:szCs w:val="24"/>
              </w:rPr>
              <w:t>sex</w:t>
            </w:r>
          </w:p>
        </w:tc>
        <w:tc>
          <w:tcPr>
            <w:tcW w:w="990" w:type="dxa"/>
            <w:shd w:val="clear" w:color="auto" w:fill="D9D9D9" w:themeFill="background1" w:themeFillShade="D9"/>
            <w:noWrap/>
            <w:vAlign w:val="bottom"/>
            <w:hideMark/>
          </w:tcPr>
          <w:p w14:paraId="2C102673" w14:textId="62440B4F" w:rsidR="00F85454" w:rsidRPr="00D37B8F" w:rsidRDefault="00F85454" w:rsidP="005F2B81">
            <w:pPr>
              <w:rPr>
                <w:rFonts w:ascii="Arial" w:hAnsi="Arial" w:cs="Arial"/>
                <w:b/>
                <w:bCs/>
                <w:sz w:val="24"/>
                <w:szCs w:val="24"/>
              </w:rPr>
            </w:pPr>
            <w:proofErr w:type="spellStart"/>
            <w:r w:rsidRPr="00D37B8F">
              <w:rPr>
                <w:rFonts w:ascii="Arial" w:hAnsi="Arial" w:cs="Arial"/>
                <w:b/>
                <w:bCs/>
                <w:sz w:val="24"/>
                <w:szCs w:val="24"/>
              </w:rPr>
              <w:t>timeyrs</w:t>
            </w:r>
            <w:proofErr w:type="spellEnd"/>
          </w:p>
        </w:tc>
        <w:tc>
          <w:tcPr>
            <w:tcW w:w="924" w:type="dxa"/>
            <w:shd w:val="clear" w:color="auto" w:fill="D9D9D9" w:themeFill="background1" w:themeFillShade="D9"/>
            <w:noWrap/>
            <w:vAlign w:val="bottom"/>
            <w:hideMark/>
          </w:tcPr>
          <w:p w14:paraId="029FD8FC" w14:textId="001047B8" w:rsidR="00F85454" w:rsidRPr="00D37B8F" w:rsidRDefault="002148A4" w:rsidP="005F2B81">
            <w:pPr>
              <w:rPr>
                <w:rFonts w:ascii="Arial" w:hAnsi="Arial" w:cs="Arial"/>
                <w:b/>
                <w:bCs/>
                <w:sz w:val="24"/>
                <w:szCs w:val="24"/>
              </w:rPr>
            </w:pPr>
            <w:proofErr w:type="spellStart"/>
            <w:r w:rsidRPr="00D37B8F">
              <w:rPr>
                <w:rFonts w:ascii="Arial" w:hAnsi="Arial" w:cs="Arial"/>
                <w:b/>
                <w:bCs/>
                <w:sz w:val="24"/>
                <w:szCs w:val="24"/>
              </w:rPr>
              <w:t>log</w:t>
            </w:r>
            <w:r w:rsidR="00F85454" w:rsidRPr="00D37B8F">
              <w:rPr>
                <w:rFonts w:ascii="Arial" w:hAnsi="Arial" w:cs="Arial"/>
                <w:b/>
                <w:bCs/>
                <w:sz w:val="24"/>
                <w:szCs w:val="24"/>
              </w:rPr>
              <w:t>pox</w:t>
            </w:r>
            <w:proofErr w:type="spellEnd"/>
          </w:p>
        </w:tc>
        <w:tc>
          <w:tcPr>
            <w:tcW w:w="950" w:type="dxa"/>
            <w:shd w:val="clear" w:color="auto" w:fill="D9D9D9" w:themeFill="background1" w:themeFillShade="D9"/>
            <w:noWrap/>
            <w:vAlign w:val="bottom"/>
            <w:hideMark/>
          </w:tcPr>
          <w:p w14:paraId="4953DF70" w14:textId="33FE67C3" w:rsidR="00F85454" w:rsidRPr="00D37B8F" w:rsidRDefault="002148A4" w:rsidP="005F2B81">
            <w:pPr>
              <w:rPr>
                <w:rFonts w:ascii="Arial" w:hAnsi="Arial" w:cs="Arial"/>
                <w:b/>
                <w:bCs/>
                <w:sz w:val="24"/>
                <w:szCs w:val="24"/>
              </w:rPr>
            </w:pPr>
            <w:proofErr w:type="spellStart"/>
            <w:r w:rsidRPr="00D37B8F">
              <w:rPr>
                <w:rFonts w:ascii="Arial" w:hAnsi="Arial" w:cs="Arial"/>
                <w:b/>
                <w:bCs/>
                <w:sz w:val="24"/>
                <w:szCs w:val="24"/>
              </w:rPr>
              <w:t>log</w:t>
            </w:r>
            <w:r w:rsidR="00F85454" w:rsidRPr="00D37B8F">
              <w:rPr>
                <w:rFonts w:ascii="Arial" w:hAnsi="Arial" w:cs="Arial"/>
                <w:b/>
                <w:bCs/>
                <w:sz w:val="24"/>
                <w:szCs w:val="24"/>
              </w:rPr>
              <w:t>uox</w:t>
            </w:r>
            <w:proofErr w:type="spellEnd"/>
          </w:p>
        </w:tc>
        <w:tc>
          <w:tcPr>
            <w:tcW w:w="950" w:type="dxa"/>
            <w:shd w:val="clear" w:color="auto" w:fill="D9D9D9" w:themeFill="background1" w:themeFillShade="D9"/>
          </w:tcPr>
          <w:p w14:paraId="389172D6" w14:textId="7DAAEAA6" w:rsidR="00F85454" w:rsidRPr="00D37B8F" w:rsidRDefault="002148A4" w:rsidP="005F2B81">
            <w:pPr>
              <w:rPr>
                <w:rFonts w:ascii="Arial" w:hAnsi="Arial" w:cs="Arial"/>
                <w:b/>
                <w:bCs/>
                <w:sz w:val="24"/>
                <w:szCs w:val="24"/>
              </w:rPr>
            </w:pPr>
            <w:proofErr w:type="spellStart"/>
            <w:r w:rsidRPr="00D37B8F">
              <w:rPr>
                <w:rFonts w:ascii="Arial" w:hAnsi="Arial" w:cs="Arial"/>
                <w:b/>
                <w:bCs/>
                <w:sz w:val="24"/>
                <w:szCs w:val="24"/>
              </w:rPr>
              <w:t>log</w:t>
            </w:r>
            <w:r w:rsidR="00C43AA8" w:rsidRPr="00D37B8F">
              <w:rPr>
                <w:rFonts w:ascii="Arial" w:hAnsi="Arial" w:cs="Arial"/>
                <w:b/>
                <w:bCs/>
                <w:sz w:val="24"/>
                <w:szCs w:val="24"/>
              </w:rPr>
              <w:t>egfr</w:t>
            </w:r>
            <w:proofErr w:type="spellEnd"/>
          </w:p>
        </w:tc>
      </w:tr>
      <w:tr w:rsidR="002148A4" w:rsidRPr="00D37B8F" w14:paraId="04A3CBB2" w14:textId="73CC8AA9" w:rsidTr="002148A4">
        <w:trPr>
          <w:trHeight w:val="300"/>
        </w:trPr>
        <w:tc>
          <w:tcPr>
            <w:tcW w:w="456" w:type="dxa"/>
            <w:shd w:val="clear" w:color="auto" w:fill="auto"/>
            <w:noWrap/>
            <w:vAlign w:val="bottom"/>
            <w:hideMark/>
          </w:tcPr>
          <w:p w14:paraId="3A76B455" w14:textId="77777777" w:rsidR="002148A4" w:rsidRPr="00D37B8F" w:rsidRDefault="002148A4" w:rsidP="002148A4">
            <w:pPr>
              <w:rPr>
                <w:rFonts w:ascii="Arial" w:hAnsi="Arial" w:cs="Arial"/>
                <w:sz w:val="24"/>
                <w:szCs w:val="24"/>
              </w:rPr>
            </w:pPr>
            <w:r w:rsidRPr="00D37B8F">
              <w:rPr>
                <w:rFonts w:ascii="Arial" w:hAnsi="Arial" w:cs="Arial"/>
                <w:sz w:val="24"/>
                <w:szCs w:val="24"/>
              </w:rPr>
              <w:t>1</w:t>
            </w:r>
          </w:p>
        </w:tc>
        <w:tc>
          <w:tcPr>
            <w:tcW w:w="804" w:type="dxa"/>
            <w:shd w:val="clear" w:color="auto" w:fill="auto"/>
            <w:noWrap/>
            <w:vAlign w:val="bottom"/>
            <w:hideMark/>
          </w:tcPr>
          <w:p w14:paraId="1287DC48" w14:textId="77777777" w:rsidR="002148A4" w:rsidRPr="00D37B8F" w:rsidRDefault="002148A4" w:rsidP="002148A4">
            <w:pPr>
              <w:rPr>
                <w:rFonts w:ascii="Arial" w:hAnsi="Arial" w:cs="Arial"/>
                <w:sz w:val="24"/>
                <w:szCs w:val="24"/>
              </w:rPr>
            </w:pPr>
            <w:r w:rsidRPr="00D37B8F">
              <w:rPr>
                <w:rFonts w:ascii="Arial" w:hAnsi="Arial" w:cs="Arial"/>
                <w:sz w:val="24"/>
                <w:szCs w:val="24"/>
              </w:rPr>
              <w:t>9</w:t>
            </w:r>
          </w:p>
        </w:tc>
        <w:tc>
          <w:tcPr>
            <w:tcW w:w="630" w:type="dxa"/>
            <w:shd w:val="clear" w:color="auto" w:fill="auto"/>
            <w:noWrap/>
            <w:vAlign w:val="bottom"/>
            <w:hideMark/>
          </w:tcPr>
          <w:p w14:paraId="011A776C" w14:textId="77777777" w:rsidR="002148A4" w:rsidRPr="00D37B8F" w:rsidRDefault="002148A4" w:rsidP="002148A4">
            <w:pPr>
              <w:rPr>
                <w:rFonts w:ascii="Arial" w:hAnsi="Arial" w:cs="Arial"/>
                <w:sz w:val="24"/>
                <w:szCs w:val="24"/>
              </w:rPr>
            </w:pPr>
            <w:r w:rsidRPr="00D37B8F">
              <w:rPr>
                <w:rFonts w:ascii="Arial" w:hAnsi="Arial" w:cs="Arial"/>
                <w:sz w:val="24"/>
                <w:szCs w:val="24"/>
              </w:rPr>
              <w:t>M</w:t>
            </w:r>
          </w:p>
        </w:tc>
        <w:tc>
          <w:tcPr>
            <w:tcW w:w="990" w:type="dxa"/>
            <w:shd w:val="clear" w:color="auto" w:fill="auto"/>
            <w:noWrap/>
            <w:vAlign w:val="bottom"/>
            <w:hideMark/>
          </w:tcPr>
          <w:p w14:paraId="700832F3" w14:textId="77777777" w:rsidR="002148A4" w:rsidRPr="00D37B8F" w:rsidRDefault="002148A4" w:rsidP="002148A4">
            <w:pPr>
              <w:rPr>
                <w:rFonts w:ascii="Arial" w:hAnsi="Arial" w:cs="Arial"/>
                <w:sz w:val="24"/>
                <w:szCs w:val="24"/>
              </w:rPr>
            </w:pPr>
            <w:r w:rsidRPr="00D37B8F">
              <w:rPr>
                <w:rFonts w:ascii="Arial" w:hAnsi="Arial" w:cs="Arial"/>
                <w:sz w:val="24"/>
                <w:szCs w:val="24"/>
              </w:rPr>
              <w:t>0</w:t>
            </w:r>
          </w:p>
        </w:tc>
        <w:tc>
          <w:tcPr>
            <w:tcW w:w="924" w:type="dxa"/>
            <w:shd w:val="clear" w:color="auto" w:fill="auto"/>
            <w:noWrap/>
            <w:vAlign w:val="bottom"/>
          </w:tcPr>
          <w:p w14:paraId="05978CB1" w14:textId="164177E7" w:rsidR="002148A4" w:rsidRPr="00D37B8F" w:rsidRDefault="002148A4" w:rsidP="002148A4">
            <w:pPr>
              <w:rPr>
                <w:rFonts w:ascii="Arial" w:hAnsi="Arial" w:cs="Arial"/>
                <w:sz w:val="24"/>
                <w:szCs w:val="24"/>
              </w:rPr>
            </w:pPr>
            <w:r w:rsidRPr="00D37B8F">
              <w:rPr>
                <w:rFonts w:ascii="Arial" w:hAnsi="Arial" w:cs="Arial"/>
                <w:sz w:val="24"/>
                <w:szCs w:val="24"/>
              </w:rPr>
              <w:t>1.31</w:t>
            </w:r>
          </w:p>
        </w:tc>
        <w:tc>
          <w:tcPr>
            <w:tcW w:w="950" w:type="dxa"/>
            <w:shd w:val="clear" w:color="auto" w:fill="auto"/>
            <w:noWrap/>
            <w:vAlign w:val="bottom"/>
          </w:tcPr>
          <w:p w14:paraId="21FD11E2" w14:textId="15E00DBA" w:rsidR="002148A4" w:rsidRPr="00D37B8F" w:rsidRDefault="00C14941" w:rsidP="002148A4">
            <w:pPr>
              <w:rPr>
                <w:rFonts w:ascii="Arial" w:hAnsi="Arial" w:cs="Arial"/>
                <w:sz w:val="24"/>
                <w:szCs w:val="24"/>
              </w:rPr>
            </w:pPr>
            <w:r w:rsidRPr="00D37B8F">
              <w:rPr>
                <w:rFonts w:ascii="Arial" w:hAnsi="Arial" w:cs="Arial"/>
                <w:sz w:val="24"/>
                <w:szCs w:val="24"/>
              </w:rPr>
              <w:t>0.34</w:t>
            </w:r>
          </w:p>
        </w:tc>
        <w:tc>
          <w:tcPr>
            <w:tcW w:w="950" w:type="dxa"/>
          </w:tcPr>
          <w:p w14:paraId="08F07A9F" w14:textId="43CB1442" w:rsidR="002148A4" w:rsidRPr="00D37B8F" w:rsidRDefault="00C14941" w:rsidP="002148A4">
            <w:pPr>
              <w:rPr>
                <w:rFonts w:ascii="Arial" w:hAnsi="Arial" w:cs="Arial"/>
                <w:sz w:val="24"/>
                <w:szCs w:val="24"/>
              </w:rPr>
            </w:pPr>
            <w:r w:rsidRPr="00D37B8F">
              <w:rPr>
                <w:rFonts w:ascii="Arial" w:hAnsi="Arial" w:cs="Arial"/>
                <w:sz w:val="24"/>
                <w:szCs w:val="24"/>
              </w:rPr>
              <w:t>3.8</w:t>
            </w:r>
          </w:p>
        </w:tc>
      </w:tr>
      <w:tr w:rsidR="00F85454" w:rsidRPr="00D37B8F" w14:paraId="41D70A23" w14:textId="315FE0F5" w:rsidTr="00C14941">
        <w:trPr>
          <w:trHeight w:val="300"/>
        </w:trPr>
        <w:tc>
          <w:tcPr>
            <w:tcW w:w="456" w:type="dxa"/>
            <w:shd w:val="clear" w:color="auto" w:fill="F2F2F2" w:themeFill="background1" w:themeFillShade="F2"/>
            <w:noWrap/>
            <w:vAlign w:val="bottom"/>
            <w:hideMark/>
          </w:tcPr>
          <w:p w14:paraId="1ACA0ECF" w14:textId="77777777" w:rsidR="00F85454" w:rsidRPr="00D37B8F" w:rsidRDefault="00F85454" w:rsidP="005F2B81">
            <w:pPr>
              <w:rPr>
                <w:rFonts w:ascii="Arial" w:hAnsi="Arial" w:cs="Arial"/>
                <w:sz w:val="24"/>
                <w:szCs w:val="24"/>
              </w:rPr>
            </w:pPr>
            <w:r w:rsidRPr="00D37B8F">
              <w:rPr>
                <w:rFonts w:ascii="Arial" w:hAnsi="Arial" w:cs="Arial"/>
                <w:sz w:val="24"/>
                <w:szCs w:val="24"/>
              </w:rPr>
              <w:t>2</w:t>
            </w:r>
          </w:p>
        </w:tc>
        <w:tc>
          <w:tcPr>
            <w:tcW w:w="804" w:type="dxa"/>
            <w:shd w:val="clear" w:color="auto" w:fill="F2F2F2" w:themeFill="background1" w:themeFillShade="F2"/>
            <w:noWrap/>
            <w:vAlign w:val="bottom"/>
            <w:hideMark/>
          </w:tcPr>
          <w:p w14:paraId="1F6A67FA" w14:textId="77777777" w:rsidR="00F85454" w:rsidRPr="00D37B8F" w:rsidRDefault="00F85454" w:rsidP="005F2B81">
            <w:pPr>
              <w:rPr>
                <w:rFonts w:ascii="Arial" w:hAnsi="Arial" w:cs="Arial"/>
                <w:sz w:val="24"/>
                <w:szCs w:val="24"/>
              </w:rPr>
            </w:pPr>
            <w:r w:rsidRPr="00D37B8F">
              <w:rPr>
                <w:rFonts w:ascii="Arial" w:hAnsi="Arial" w:cs="Arial"/>
                <w:sz w:val="24"/>
                <w:szCs w:val="24"/>
              </w:rPr>
              <w:t>6</w:t>
            </w:r>
          </w:p>
        </w:tc>
        <w:tc>
          <w:tcPr>
            <w:tcW w:w="630" w:type="dxa"/>
            <w:shd w:val="clear" w:color="auto" w:fill="F2F2F2" w:themeFill="background1" w:themeFillShade="F2"/>
            <w:noWrap/>
            <w:vAlign w:val="bottom"/>
            <w:hideMark/>
          </w:tcPr>
          <w:p w14:paraId="5023AB19" w14:textId="77777777" w:rsidR="00F85454" w:rsidRPr="00D37B8F" w:rsidRDefault="00F85454" w:rsidP="005F2B81">
            <w:pPr>
              <w:rPr>
                <w:rFonts w:ascii="Arial" w:hAnsi="Arial" w:cs="Arial"/>
                <w:sz w:val="24"/>
                <w:szCs w:val="24"/>
              </w:rPr>
            </w:pPr>
            <w:r w:rsidRPr="00D37B8F">
              <w:rPr>
                <w:rFonts w:ascii="Arial" w:hAnsi="Arial" w:cs="Arial"/>
                <w:sz w:val="24"/>
                <w:szCs w:val="24"/>
              </w:rPr>
              <w:t>M</w:t>
            </w:r>
          </w:p>
        </w:tc>
        <w:tc>
          <w:tcPr>
            <w:tcW w:w="990" w:type="dxa"/>
            <w:shd w:val="clear" w:color="auto" w:fill="F2F2F2" w:themeFill="background1" w:themeFillShade="F2"/>
            <w:noWrap/>
            <w:vAlign w:val="bottom"/>
            <w:hideMark/>
          </w:tcPr>
          <w:p w14:paraId="40BC3FBB" w14:textId="7B62231D" w:rsidR="00F85454" w:rsidRPr="00D37B8F" w:rsidRDefault="00CE6A2D" w:rsidP="005F2B81">
            <w:pPr>
              <w:rPr>
                <w:rFonts w:ascii="Arial" w:hAnsi="Arial" w:cs="Arial"/>
                <w:sz w:val="24"/>
                <w:szCs w:val="24"/>
              </w:rPr>
            </w:pPr>
            <w:r w:rsidRPr="00D37B8F">
              <w:rPr>
                <w:rFonts w:ascii="Arial" w:hAnsi="Arial" w:cs="Arial"/>
                <w:sz w:val="24"/>
                <w:szCs w:val="24"/>
              </w:rPr>
              <w:t>0</w:t>
            </w:r>
          </w:p>
        </w:tc>
        <w:tc>
          <w:tcPr>
            <w:tcW w:w="924" w:type="dxa"/>
            <w:shd w:val="clear" w:color="auto" w:fill="F2F2F2" w:themeFill="background1" w:themeFillShade="F2"/>
            <w:noWrap/>
            <w:vAlign w:val="bottom"/>
            <w:hideMark/>
          </w:tcPr>
          <w:p w14:paraId="10E5B118" w14:textId="3272085C" w:rsidR="00F85454" w:rsidRPr="00D37B8F" w:rsidRDefault="002148A4" w:rsidP="005F2B81">
            <w:pPr>
              <w:rPr>
                <w:rFonts w:ascii="Arial" w:hAnsi="Arial" w:cs="Arial"/>
                <w:sz w:val="24"/>
                <w:szCs w:val="24"/>
              </w:rPr>
            </w:pPr>
            <w:r w:rsidRPr="00D37B8F">
              <w:rPr>
                <w:rFonts w:ascii="Arial" w:hAnsi="Arial" w:cs="Arial"/>
                <w:sz w:val="24"/>
                <w:szCs w:val="24"/>
              </w:rPr>
              <w:t>0.74</w:t>
            </w:r>
          </w:p>
        </w:tc>
        <w:tc>
          <w:tcPr>
            <w:tcW w:w="950" w:type="dxa"/>
            <w:shd w:val="clear" w:color="auto" w:fill="F2F2F2" w:themeFill="background1" w:themeFillShade="F2"/>
            <w:noWrap/>
            <w:vAlign w:val="bottom"/>
          </w:tcPr>
          <w:p w14:paraId="56C7961F" w14:textId="22CADD24" w:rsidR="00F85454" w:rsidRPr="00D37B8F" w:rsidRDefault="00C14941" w:rsidP="005F2B81">
            <w:pPr>
              <w:rPr>
                <w:rFonts w:ascii="Arial" w:hAnsi="Arial" w:cs="Arial"/>
                <w:sz w:val="24"/>
                <w:szCs w:val="24"/>
              </w:rPr>
            </w:pPr>
            <w:r w:rsidRPr="00D37B8F">
              <w:rPr>
                <w:rFonts w:ascii="Arial" w:hAnsi="Arial" w:cs="Arial"/>
                <w:sz w:val="24"/>
                <w:szCs w:val="24"/>
              </w:rPr>
              <w:t>.</w:t>
            </w:r>
          </w:p>
        </w:tc>
        <w:tc>
          <w:tcPr>
            <w:tcW w:w="950" w:type="dxa"/>
            <w:shd w:val="clear" w:color="auto" w:fill="F2F2F2" w:themeFill="background1" w:themeFillShade="F2"/>
          </w:tcPr>
          <w:p w14:paraId="4645DDD0" w14:textId="02834F42" w:rsidR="00F85454" w:rsidRPr="00D37B8F" w:rsidRDefault="00C14941" w:rsidP="005F2B81">
            <w:pPr>
              <w:rPr>
                <w:rFonts w:ascii="Arial" w:hAnsi="Arial" w:cs="Arial"/>
                <w:sz w:val="24"/>
                <w:szCs w:val="24"/>
              </w:rPr>
            </w:pPr>
            <w:r w:rsidRPr="00D37B8F">
              <w:rPr>
                <w:rFonts w:ascii="Arial" w:hAnsi="Arial" w:cs="Arial"/>
                <w:sz w:val="24"/>
                <w:szCs w:val="24"/>
              </w:rPr>
              <w:t>3.9</w:t>
            </w:r>
          </w:p>
        </w:tc>
      </w:tr>
      <w:tr w:rsidR="00F85454" w:rsidRPr="00D37B8F" w14:paraId="7F2E7B91" w14:textId="36041C51" w:rsidTr="00C14941">
        <w:trPr>
          <w:trHeight w:val="300"/>
        </w:trPr>
        <w:tc>
          <w:tcPr>
            <w:tcW w:w="456" w:type="dxa"/>
            <w:shd w:val="clear" w:color="auto" w:fill="F2F2F2" w:themeFill="background1" w:themeFillShade="F2"/>
            <w:noWrap/>
            <w:vAlign w:val="bottom"/>
            <w:hideMark/>
          </w:tcPr>
          <w:p w14:paraId="71ACC99D" w14:textId="77777777" w:rsidR="00F85454" w:rsidRPr="00D37B8F" w:rsidRDefault="00F85454" w:rsidP="005F2B81">
            <w:pPr>
              <w:rPr>
                <w:rFonts w:ascii="Arial" w:hAnsi="Arial" w:cs="Arial"/>
                <w:sz w:val="24"/>
                <w:szCs w:val="24"/>
              </w:rPr>
            </w:pPr>
            <w:r w:rsidRPr="00D37B8F">
              <w:rPr>
                <w:rFonts w:ascii="Arial" w:hAnsi="Arial" w:cs="Arial"/>
                <w:sz w:val="24"/>
                <w:szCs w:val="24"/>
              </w:rPr>
              <w:t>2</w:t>
            </w:r>
          </w:p>
        </w:tc>
        <w:tc>
          <w:tcPr>
            <w:tcW w:w="804" w:type="dxa"/>
            <w:shd w:val="clear" w:color="auto" w:fill="F2F2F2" w:themeFill="background1" w:themeFillShade="F2"/>
            <w:noWrap/>
            <w:vAlign w:val="bottom"/>
            <w:hideMark/>
          </w:tcPr>
          <w:p w14:paraId="27690077" w14:textId="77777777" w:rsidR="00F85454" w:rsidRPr="00D37B8F" w:rsidRDefault="00F85454" w:rsidP="005F2B81">
            <w:pPr>
              <w:rPr>
                <w:rFonts w:ascii="Arial" w:hAnsi="Arial" w:cs="Arial"/>
                <w:sz w:val="24"/>
                <w:szCs w:val="24"/>
              </w:rPr>
            </w:pPr>
            <w:r w:rsidRPr="00D37B8F">
              <w:rPr>
                <w:rFonts w:ascii="Arial" w:hAnsi="Arial" w:cs="Arial"/>
                <w:sz w:val="24"/>
                <w:szCs w:val="24"/>
              </w:rPr>
              <w:t>6</w:t>
            </w:r>
          </w:p>
        </w:tc>
        <w:tc>
          <w:tcPr>
            <w:tcW w:w="630" w:type="dxa"/>
            <w:shd w:val="clear" w:color="auto" w:fill="F2F2F2" w:themeFill="background1" w:themeFillShade="F2"/>
            <w:noWrap/>
            <w:vAlign w:val="bottom"/>
            <w:hideMark/>
          </w:tcPr>
          <w:p w14:paraId="0243A901" w14:textId="77777777" w:rsidR="00F85454" w:rsidRPr="00D37B8F" w:rsidRDefault="00F85454" w:rsidP="005F2B81">
            <w:pPr>
              <w:rPr>
                <w:rFonts w:ascii="Arial" w:hAnsi="Arial" w:cs="Arial"/>
                <w:sz w:val="24"/>
                <w:szCs w:val="24"/>
              </w:rPr>
            </w:pPr>
            <w:r w:rsidRPr="00D37B8F">
              <w:rPr>
                <w:rFonts w:ascii="Arial" w:hAnsi="Arial" w:cs="Arial"/>
                <w:sz w:val="24"/>
                <w:szCs w:val="24"/>
              </w:rPr>
              <w:t>M</w:t>
            </w:r>
          </w:p>
        </w:tc>
        <w:tc>
          <w:tcPr>
            <w:tcW w:w="990" w:type="dxa"/>
            <w:shd w:val="clear" w:color="auto" w:fill="F2F2F2" w:themeFill="background1" w:themeFillShade="F2"/>
            <w:noWrap/>
            <w:vAlign w:val="bottom"/>
            <w:hideMark/>
          </w:tcPr>
          <w:p w14:paraId="295FCADE" w14:textId="1A1ABEC7" w:rsidR="00F85454" w:rsidRPr="00D37B8F" w:rsidRDefault="00F85454" w:rsidP="005F2B81">
            <w:pPr>
              <w:rPr>
                <w:rFonts w:ascii="Arial" w:hAnsi="Arial" w:cs="Arial"/>
                <w:sz w:val="24"/>
                <w:szCs w:val="24"/>
              </w:rPr>
            </w:pPr>
            <w:r w:rsidRPr="00D37B8F">
              <w:rPr>
                <w:rFonts w:ascii="Arial" w:hAnsi="Arial" w:cs="Arial"/>
                <w:sz w:val="24"/>
                <w:szCs w:val="24"/>
              </w:rPr>
              <w:t>8.</w:t>
            </w:r>
            <w:r w:rsidR="002148A4" w:rsidRPr="00D37B8F">
              <w:rPr>
                <w:rFonts w:ascii="Arial" w:hAnsi="Arial" w:cs="Arial"/>
                <w:sz w:val="24"/>
                <w:szCs w:val="24"/>
              </w:rPr>
              <w:t>5</w:t>
            </w:r>
          </w:p>
        </w:tc>
        <w:tc>
          <w:tcPr>
            <w:tcW w:w="924" w:type="dxa"/>
            <w:shd w:val="clear" w:color="auto" w:fill="F2F2F2" w:themeFill="background1" w:themeFillShade="F2"/>
            <w:noWrap/>
            <w:vAlign w:val="bottom"/>
            <w:hideMark/>
          </w:tcPr>
          <w:p w14:paraId="5AF66D9B" w14:textId="79C0DD17" w:rsidR="00F85454" w:rsidRPr="00D37B8F" w:rsidRDefault="002148A4" w:rsidP="005F2B81">
            <w:pPr>
              <w:rPr>
                <w:rFonts w:ascii="Arial" w:hAnsi="Arial" w:cs="Arial"/>
                <w:sz w:val="24"/>
                <w:szCs w:val="24"/>
              </w:rPr>
            </w:pPr>
            <w:r w:rsidRPr="00D37B8F">
              <w:rPr>
                <w:rFonts w:ascii="Arial" w:hAnsi="Arial" w:cs="Arial"/>
                <w:sz w:val="24"/>
                <w:szCs w:val="24"/>
              </w:rPr>
              <w:t>0.83</w:t>
            </w:r>
          </w:p>
        </w:tc>
        <w:tc>
          <w:tcPr>
            <w:tcW w:w="950" w:type="dxa"/>
            <w:shd w:val="clear" w:color="auto" w:fill="F2F2F2" w:themeFill="background1" w:themeFillShade="F2"/>
            <w:noWrap/>
            <w:vAlign w:val="bottom"/>
          </w:tcPr>
          <w:p w14:paraId="3AD7ADAC" w14:textId="0EA6745D" w:rsidR="00F85454" w:rsidRPr="00D37B8F" w:rsidRDefault="00C14941" w:rsidP="005F2B81">
            <w:pPr>
              <w:rPr>
                <w:rFonts w:ascii="Arial" w:hAnsi="Arial" w:cs="Arial"/>
                <w:sz w:val="24"/>
                <w:szCs w:val="24"/>
              </w:rPr>
            </w:pPr>
            <w:r w:rsidRPr="00D37B8F">
              <w:rPr>
                <w:rFonts w:ascii="Arial" w:hAnsi="Arial" w:cs="Arial"/>
                <w:sz w:val="24"/>
                <w:szCs w:val="24"/>
              </w:rPr>
              <w:t>0.01</w:t>
            </w:r>
          </w:p>
        </w:tc>
        <w:tc>
          <w:tcPr>
            <w:tcW w:w="950" w:type="dxa"/>
            <w:shd w:val="clear" w:color="auto" w:fill="F2F2F2" w:themeFill="background1" w:themeFillShade="F2"/>
          </w:tcPr>
          <w:p w14:paraId="56BF32D1" w14:textId="61CC63E2" w:rsidR="00F85454" w:rsidRPr="00D37B8F" w:rsidRDefault="002148A4" w:rsidP="005F2B81">
            <w:pPr>
              <w:rPr>
                <w:rFonts w:ascii="Arial" w:hAnsi="Arial" w:cs="Arial"/>
                <w:sz w:val="24"/>
                <w:szCs w:val="24"/>
              </w:rPr>
            </w:pPr>
            <w:r w:rsidRPr="00D37B8F">
              <w:rPr>
                <w:rFonts w:ascii="Arial" w:hAnsi="Arial" w:cs="Arial"/>
                <w:sz w:val="24"/>
                <w:szCs w:val="24"/>
              </w:rPr>
              <w:t>.</w:t>
            </w:r>
          </w:p>
        </w:tc>
      </w:tr>
      <w:tr w:rsidR="00F85454" w:rsidRPr="00D37B8F" w14:paraId="43719035" w14:textId="2ED750BB" w:rsidTr="00C14941">
        <w:trPr>
          <w:trHeight w:val="300"/>
        </w:trPr>
        <w:tc>
          <w:tcPr>
            <w:tcW w:w="456" w:type="dxa"/>
            <w:shd w:val="clear" w:color="auto" w:fill="F2F2F2" w:themeFill="background1" w:themeFillShade="F2"/>
            <w:noWrap/>
            <w:vAlign w:val="bottom"/>
            <w:hideMark/>
          </w:tcPr>
          <w:p w14:paraId="354772F2" w14:textId="77777777" w:rsidR="00F85454" w:rsidRPr="00D37B8F" w:rsidRDefault="00F85454" w:rsidP="005F2B81">
            <w:pPr>
              <w:rPr>
                <w:rFonts w:ascii="Arial" w:hAnsi="Arial" w:cs="Arial"/>
                <w:sz w:val="24"/>
                <w:szCs w:val="24"/>
              </w:rPr>
            </w:pPr>
            <w:r w:rsidRPr="00D37B8F">
              <w:rPr>
                <w:rFonts w:ascii="Arial" w:hAnsi="Arial" w:cs="Arial"/>
                <w:sz w:val="24"/>
                <w:szCs w:val="24"/>
              </w:rPr>
              <w:t>2</w:t>
            </w:r>
          </w:p>
        </w:tc>
        <w:tc>
          <w:tcPr>
            <w:tcW w:w="804" w:type="dxa"/>
            <w:shd w:val="clear" w:color="auto" w:fill="F2F2F2" w:themeFill="background1" w:themeFillShade="F2"/>
            <w:noWrap/>
            <w:vAlign w:val="bottom"/>
            <w:hideMark/>
          </w:tcPr>
          <w:p w14:paraId="6738D84D" w14:textId="77777777" w:rsidR="00F85454" w:rsidRPr="00D37B8F" w:rsidRDefault="00F85454" w:rsidP="005F2B81">
            <w:pPr>
              <w:rPr>
                <w:rFonts w:ascii="Arial" w:hAnsi="Arial" w:cs="Arial"/>
                <w:sz w:val="24"/>
                <w:szCs w:val="24"/>
              </w:rPr>
            </w:pPr>
            <w:r w:rsidRPr="00D37B8F">
              <w:rPr>
                <w:rFonts w:ascii="Arial" w:hAnsi="Arial" w:cs="Arial"/>
                <w:sz w:val="24"/>
                <w:szCs w:val="24"/>
              </w:rPr>
              <w:t>6</w:t>
            </w:r>
          </w:p>
        </w:tc>
        <w:tc>
          <w:tcPr>
            <w:tcW w:w="630" w:type="dxa"/>
            <w:shd w:val="clear" w:color="auto" w:fill="F2F2F2" w:themeFill="background1" w:themeFillShade="F2"/>
            <w:noWrap/>
            <w:vAlign w:val="bottom"/>
            <w:hideMark/>
          </w:tcPr>
          <w:p w14:paraId="0ACEFD88" w14:textId="77777777" w:rsidR="00F85454" w:rsidRPr="00D37B8F" w:rsidRDefault="00F85454" w:rsidP="005F2B81">
            <w:pPr>
              <w:rPr>
                <w:rFonts w:ascii="Arial" w:hAnsi="Arial" w:cs="Arial"/>
                <w:sz w:val="24"/>
                <w:szCs w:val="24"/>
              </w:rPr>
            </w:pPr>
            <w:r w:rsidRPr="00D37B8F">
              <w:rPr>
                <w:rFonts w:ascii="Arial" w:hAnsi="Arial" w:cs="Arial"/>
                <w:sz w:val="24"/>
                <w:szCs w:val="24"/>
              </w:rPr>
              <w:t>M</w:t>
            </w:r>
          </w:p>
        </w:tc>
        <w:tc>
          <w:tcPr>
            <w:tcW w:w="990" w:type="dxa"/>
            <w:shd w:val="clear" w:color="auto" w:fill="F2F2F2" w:themeFill="background1" w:themeFillShade="F2"/>
            <w:noWrap/>
            <w:vAlign w:val="bottom"/>
            <w:hideMark/>
          </w:tcPr>
          <w:p w14:paraId="727DD5FB" w14:textId="77777777" w:rsidR="00F85454" w:rsidRPr="00D37B8F" w:rsidRDefault="00F85454" w:rsidP="005F2B81">
            <w:pPr>
              <w:rPr>
                <w:rFonts w:ascii="Arial" w:hAnsi="Arial" w:cs="Arial"/>
                <w:sz w:val="24"/>
                <w:szCs w:val="24"/>
              </w:rPr>
            </w:pPr>
            <w:r w:rsidRPr="00D37B8F">
              <w:rPr>
                <w:rFonts w:ascii="Arial" w:hAnsi="Arial" w:cs="Arial"/>
                <w:sz w:val="24"/>
                <w:szCs w:val="24"/>
              </w:rPr>
              <w:t>9</w:t>
            </w:r>
          </w:p>
        </w:tc>
        <w:tc>
          <w:tcPr>
            <w:tcW w:w="924" w:type="dxa"/>
            <w:shd w:val="clear" w:color="auto" w:fill="F2F2F2" w:themeFill="background1" w:themeFillShade="F2"/>
            <w:noWrap/>
            <w:vAlign w:val="bottom"/>
            <w:hideMark/>
          </w:tcPr>
          <w:p w14:paraId="608701E8" w14:textId="61BE940A" w:rsidR="00F85454" w:rsidRPr="00D37B8F" w:rsidRDefault="002148A4" w:rsidP="005F2B81">
            <w:pPr>
              <w:rPr>
                <w:rFonts w:ascii="Arial" w:hAnsi="Arial" w:cs="Arial"/>
                <w:sz w:val="24"/>
                <w:szCs w:val="24"/>
              </w:rPr>
            </w:pPr>
            <w:r w:rsidRPr="00D37B8F">
              <w:rPr>
                <w:rFonts w:ascii="Arial" w:hAnsi="Arial" w:cs="Arial"/>
                <w:sz w:val="24"/>
                <w:szCs w:val="24"/>
              </w:rPr>
              <w:t>0.79</w:t>
            </w:r>
          </w:p>
        </w:tc>
        <w:tc>
          <w:tcPr>
            <w:tcW w:w="950" w:type="dxa"/>
            <w:shd w:val="clear" w:color="auto" w:fill="F2F2F2" w:themeFill="background1" w:themeFillShade="F2"/>
            <w:noWrap/>
            <w:vAlign w:val="bottom"/>
            <w:hideMark/>
          </w:tcPr>
          <w:p w14:paraId="366107B6" w14:textId="0FA879A1" w:rsidR="00F85454" w:rsidRPr="00D37B8F" w:rsidRDefault="00F85454" w:rsidP="005F2B81">
            <w:pPr>
              <w:rPr>
                <w:rFonts w:ascii="Arial" w:hAnsi="Arial" w:cs="Arial"/>
                <w:sz w:val="24"/>
                <w:szCs w:val="24"/>
              </w:rPr>
            </w:pPr>
            <w:r w:rsidRPr="00D37B8F">
              <w:rPr>
                <w:rFonts w:ascii="Arial" w:hAnsi="Arial" w:cs="Arial"/>
                <w:sz w:val="24"/>
                <w:szCs w:val="24"/>
              </w:rPr>
              <w:t>.</w:t>
            </w:r>
          </w:p>
        </w:tc>
        <w:tc>
          <w:tcPr>
            <w:tcW w:w="950" w:type="dxa"/>
            <w:shd w:val="clear" w:color="auto" w:fill="F2F2F2" w:themeFill="background1" w:themeFillShade="F2"/>
          </w:tcPr>
          <w:p w14:paraId="1540D480" w14:textId="30D87D3D" w:rsidR="00F85454" w:rsidRPr="00D37B8F" w:rsidRDefault="00C14941" w:rsidP="005F2B81">
            <w:pPr>
              <w:rPr>
                <w:rFonts w:ascii="Arial" w:hAnsi="Arial" w:cs="Arial"/>
                <w:sz w:val="24"/>
                <w:szCs w:val="24"/>
              </w:rPr>
            </w:pPr>
            <w:r w:rsidRPr="00D37B8F">
              <w:rPr>
                <w:rFonts w:ascii="Arial" w:hAnsi="Arial" w:cs="Arial"/>
                <w:sz w:val="24"/>
                <w:szCs w:val="24"/>
              </w:rPr>
              <w:t>4.2</w:t>
            </w:r>
          </w:p>
        </w:tc>
      </w:tr>
      <w:tr w:rsidR="00F85454" w:rsidRPr="00D37B8F" w14:paraId="392F70CA" w14:textId="337490BD" w:rsidTr="00C14941">
        <w:trPr>
          <w:trHeight w:val="300"/>
        </w:trPr>
        <w:tc>
          <w:tcPr>
            <w:tcW w:w="456" w:type="dxa"/>
            <w:shd w:val="clear" w:color="auto" w:fill="F2F2F2" w:themeFill="background1" w:themeFillShade="F2"/>
            <w:noWrap/>
            <w:vAlign w:val="bottom"/>
            <w:hideMark/>
          </w:tcPr>
          <w:p w14:paraId="76B618D8" w14:textId="77777777" w:rsidR="00F85454" w:rsidRPr="00D37B8F" w:rsidRDefault="00F85454" w:rsidP="005F2B81">
            <w:pPr>
              <w:rPr>
                <w:rFonts w:ascii="Arial" w:hAnsi="Arial" w:cs="Arial"/>
                <w:sz w:val="24"/>
                <w:szCs w:val="24"/>
              </w:rPr>
            </w:pPr>
            <w:r w:rsidRPr="00D37B8F">
              <w:rPr>
                <w:rFonts w:ascii="Arial" w:hAnsi="Arial" w:cs="Arial"/>
                <w:sz w:val="24"/>
                <w:szCs w:val="24"/>
              </w:rPr>
              <w:t>2</w:t>
            </w:r>
          </w:p>
        </w:tc>
        <w:tc>
          <w:tcPr>
            <w:tcW w:w="804" w:type="dxa"/>
            <w:shd w:val="clear" w:color="auto" w:fill="F2F2F2" w:themeFill="background1" w:themeFillShade="F2"/>
            <w:noWrap/>
            <w:vAlign w:val="bottom"/>
            <w:hideMark/>
          </w:tcPr>
          <w:p w14:paraId="3F7821FF" w14:textId="77777777" w:rsidR="00F85454" w:rsidRPr="00D37B8F" w:rsidRDefault="00F85454" w:rsidP="005F2B81">
            <w:pPr>
              <w:rPr>
                <w:rFonts w:ascii="Arial" w:hAnsi="Arial" w:cs="Arial"/>
                <w:sz w:val="24"/>
                <w:szCs w:val="24"/>
              </w:rPr>
            </w:pPr>
            <w:r w:rsidRPr="00D37B8F">
              <w:rPr>
                <w:rFonts w:ascii="Arial" w:hAnsi="Arial" w:cs="Arial"/>
                <w:sz w:val="24"/>
                <w:szCs w:val="24"/>
              </w:rPr>
              <w:t>6</w:t>
            </w:r>
          </w:p>
        </w:tc>
        <w:tc>
          <w:tcPr>
            <w:tcW w:w="630" w:type="dxa"/>
            <w:shd w:val="clear" w:color="auto" w:fill="F2F2F2" w:themeFill="background1" w:themeFillShade="F2"/>
            <w:noWrap/>
            <w:vAlign w:val="bottom"/>
            <w:hideMark/>
          </w:tcPr>
          <w:p w14:paraId="7EBD1CFB" w14:textId="77777777" w:rsidR="00F85454" w:rsidRPr="00D37B8F" w:rsidRDefault="00F85454" w:rsidP="005F2B81">
            <w:pPr>
              <w:rPr>
                <w:rFonts w:ascii="Arial" w:hAnsi="Arial" w:cs="Arial"/>
                <w:sz w:val="24"/>
                <w:szCs w:val="24"/>
              </w:rPr>
            </w:pPr>
            <w:r w:rsidRPr="00D37B8F">
              <w:rPr>
                <w:rFonts w:ascii="Arial" w:hAnsi="Arial" w:cs="Arial"/>
                <w:sz w:val="24"/>
                <w:szCs w:val="24"/>
              </w:rPr>
              <w:t>M</w:t>
            </w:r>
          </w:p>
        </w:tc>
        <w:tc>
          <w:tcPr>
            <w:tcW w:w="990" w:type="dxa"/>
            <w:shd w:val="clear" w:color="auto" w:fill="F2F2F2" w:themeFill="background1" w:themeFillShade="F2"/>
            <w:noWrap/>
            <w:vAlign w:val="bottom"/>
            <w:hideMark/>
          </w:tcPr>
          <w:p w14:paraId="062CD31C" w14:textId="77777777" w:rsidR="00F85454" w:rsidRPr="00D37B8F" w:rsidRDefault="00F85454" w:rsidP="005F2B81">
            <w:pPr>
              <w:rPr>
                <w:rFonts w:ascii="Arial" w:hAnsi="Arial" w:cs="Arial"/>
                <w:sz w:val="24"/>
                <w:szCs w:val="24"/>
              </w:rPr>
            </w:pPr>
            <w:r w:rsidRPr="00D37B8F">
              <w:rPr>
                <w:rFonts w:ascii="Arial" w:hAnsi="Arial" w:cs="Arial"/>
                <w:sz w:val="24"/>
                <w:szCs w:val="24"/>
              </w:rPr>
              <w:t>10</w:t>
            </w:r>
          </w:p>
        </w:tc>
        <w:tc>
          <w:tcPr>
            <w:tcW w:w="924" w:type="dxa"/>
            <w:shd w:val="clear" w:color="auto" w:fill="F2F2F2" w:themeFill="background1" w:themeFillShade="F2"/>
            <w:noWrap/>
            <w:vAlign w:val="bottom"/>
            <w:hideMark/>
          </w:tcPr>
          <w:p w14:paraId="00AB88D5" w14:textId="1A41CAD5" w:rsidR="00F85454" w:rsidRPr="00D37B8F" w:rsidRDefault="00C14941" w:rsidP="005F2B81">
            <w:pPr>
              <w:rPr>
                <w:rFonts w:ascii="Arial" w:hAnsi="Arial" w:cs="Arial"/>
                <w:sz w:val="24"/>
                <w:szCs w:val="24"/>
              </w:rPr>
            </w:pPr>
            <w:r w:rsidRPr="00D37B8F">
              <w:rPr>
                <w:rFonts w:ascii="Arial" w:hAnsi="Arial" w:cs="Arial"/>
                <w:sz w:val="24"/>
                <w:szCs w:val="24"/>
              </w:rPr>
              <w:t>1.03</w:t>
            </w:r>
          </w:p>
        </w:tc>
        <w:tc>
          <w:tcPr>
            <w:tcW w:w="950" w:type="dxa"/>
            <w:shd w:val="clear" w:color="auto" w:fill="F2F2F2" w:themeFill="background1" w:themeFillShade="F2"/>
            <w:noWrap/>
            <w:vAlign w:val="bottom"/>
            <w:hideMark/>
          </w:tcPr>
          <w:p w14:paraId="4FACF492" w14:textId="4D4EC524" w:rsidR="00F85454" w:rsidRPr="00D37B8F" w:rsidRDefault="00F85454" w:rsidP="005F2B81">
            <w:pPr>
              <w:rPr>
                <w:rFonts w:ascii="Arial" w:hAnsi="Arial" w:cs="Arial"/>
                <w:sz w:val="24"/>
                <w:szCs w:val="24"/>
              </w:rPr>
            </w:pPr>
            <w:r w:rsidRPr="00D37B8F">
              <w:rPr>
                <w:rFonts w:ascii="Arial" w:hAnsi="Arial" w:cs="Arial"/>
                <w:sz w:val="24"/>
                <w:szCs w:val="24"/>
              </w:rPr>
              <w:t>.</w:t>
            </w:r>
          </w:p>
        </w:tc>
        <w:tc>
          <w:tcPr>
            <w:tcW w:w="950" w:type="dxa"/>
            <w:shd w:val="clear" w:color="auto" w:fill="F2F2F2" w:themeFill="background1" w:themeFillShade="F2"/>
          </w:tcPr>
          <w:p w14:paraId="19E15EFB" w14:textId="28AFB13E" w:rsidR="00F85454" w:rsidRPr="00D37B8F" w:rsidRDefault="00C14941" w:rsidP="005F2B81">
            <w:pPr>
              <w:rPr>
                <w:rFonts w:ascii="Arial" w:hAnsi="Arial" w:cs="Arial"/>
                <w:sz w:val="24"/>
                <w:szCs w:val="24"/>
              </w:rPr>
            </w:pPr>
            <w:r w:rsidRPr="00D37B8F">
              <w:rPr>
                <w:rFonts w:ascii="Arial" w:hAnsi="Arial" w:cs="Arial"/>
                <w:sz w:val="24"/>
                <w:szCs w:val="24"/>
              </w:rPr>
              <w:t>4.1</w:t>
            </w:r>
          </w:p>
        </w:tc>
      </w:tr>
      <w:tr w:rsidR="00F85454" w:rsidRPr="00D37B8F" w14:paraId="181A8D97" w14:textId="0AE53A4A" w:rsidTr="002148A4">
        <w:trPr>
          <w:trHeight w:val="300"/>
        </w:trPr>
        <w:tc>
          <w:tcPr>
            <w:tcW w:w="456" w:type="dxa"/>
            <w:shd w:val="clear" w:color="auto" w:fill="auto"/>
            <w:noWrap/>
            <w:vAlign w:val="bottom"/>
            <w:hideMark/>
          </w:tcPr>
          <w:p w14:paraId="6C06BBF7" w14:textId="77777777" w:rsidR="00F85454" w:rsidRPr="00D37B8F" w:rsidRDefault="00F85454" w:rsidP="005F2B81">
            <w:pPr>
              <w:rPr>
                <w:rFonts w:ascii="Arial" w:hAnsi="Arial" w:cs="Arial"/>
                <w:sz w:val="24"/>
                <w:szCs w:val="24"/>
              </w:rPr>
            </w:pPr>
            <w:r w:rsidRPr="00D37B8F">
              <w:rPr>
                <w:rFonts w:ascii="Arial" w:hAnsi="Arial" w:cs="Arial"/>
                <w:sz w:val="24"/>
                <w:szCs w:val="24"/>
              </w:rPr>
              <w:t>3</w:t>
            </w:r>
          </w:p>
        </w:tc>
        <w:tc>
          <w:tcPr>
            <w:tcW w:w="804" w:type="dxa"/>
            <w:shd w:val="clear" w:color="auto" w:fill="auto"/>
            <w:noWrap/>
            <w:vAlign w:val="bottom"/>
            <w:hideMark/>
          </w:tcPr>
          <w:p w14:paraId="320107CE" w14:textId="77777777" w:rsidR="00F85454" w:rsidRPr="00D37B8F" w:rsidRDefault="00F85454" w:rsidP="005F2B81">
            <w:pPr>
              <w:rPr>
                <w:rFonts w:ascii="Arial" w:hAnsi="Arial" w:cs="Arial"/>
                <w:sz w:val="24"/>
                <w:szCs w:val="24"/>
              </w:rPr>
            </w:pPr>
            <w:r w:rsidRPr="00D37B8F">
              <w:rPr>
                <w:rFonts w:ascii="Arial" w:hAnsi="Arial" w:cs="Arial"/>
                <w:sz w:val="24"/>
                <w:szCs w:val="24"/>
              </w:rPr>
              <w:t>20</w:t>
            </w:r>
          </w:p>
        </w:tc>
        <w:tc>
          <w:tcPr>
            <w:tcW w:w="630" w:type="dxa"/>
            <w:shd w:val="clear" w:color="auto" w:fill="auto"/>
            <w:noWrap/>
            <w:vAlign w:val="bottom"/>
            <w:hideMark/>
          </w:tcPr>
          <w:p w14:paraId="6C952B79" w14:textId="77777777" w:rsidR="00F85454" w:rsidRPr="00D37B8F" w:rsidRDefault="00F85454" w:rsidP="005F2B81">
            <w:pPr>
              <w:rPr>
                <w:rFonts w:ascii="Arial" w:hAnsi="Arial" w:cs="Arial"/>
                <w:sz w:val="24"/>
                <w:szCs w:val="24"/>
              </w:rPr>
            </w:pPr>
            <w:r w:rsidRPr="00D37B8F">
              <w:rPr>
                <w:rFonts w:ascii="Arial" w:hAnsi="Arial" w:cs="Arial"/>
                <w:sz w:val="24"/>
                <w:szCs w:val="24"/>
              </w:rPr>
              <w:t>F</w:t>
            </w:r>
          </w:p>
        </w:tc>
        <w:tc>
          <w:tcPr>
            <w:tcW w:w="990" w:type="dxa"/>
            <w:shd w:val="clear" w:color="auto" w:fill="auto"/>
            <w:noWrap/>
            <w:vAlign w:val="bottom"/>
            <w:hideMark/>
          </w:tcPr>
          <w:p w14:paraId="0638CE1A" w14:textId="1A1611A9" w:rsidR="00F85454" w:rsidRPr="00D37B8F" w:rsidRDefault="00CE6A2D" w:rsidP="005F2B81">
            <w:pPr>
              <w:rPr>
                <w:rFonts w:ascii="Arial" w:hAnsi="Arial" w:cs="Arial"/>
                <w:sz w:val="24"/>
                <w:szCs w:val="24"/>
              </w:rPr>
            </w:pPr>
            <w:r w:rsidRPr="00D37B8F">
              <w:rPr>
                <w:rFonts w:ascii="Arial" w:hAnsi="Arial" w:cs="Arial"/>
                <w:sz w:val="24"/>
                <w:szCs w:val="24"/>
              </w:rPr>
              <w:t>0</w:t>
            </w:r>
          </w:p>
        </w:tc>
        <w:tc>
          <w:tcPr>
            <w:tcW w:w="924" w:type="dxa"/>
            <w:shd w:val="clear" w:color="auto" w:fill="auto"/>
            <w:noWrap/>
            <w:vAlign w:val="bottom"/>
            <w:hideMark/>
          </w:tcPr>
          <w:p w14:paraId="4C47645B" w14:textId="67EF21B0" w:rsidR="00F85454" w:rsidRPr="00D37B8F" w:rsidRDefault="00C14941" w:rsidP="005F2B81">
            <w:pPr>
              <w:rPr>
                <w:rFonts w:ascii="Arial" w:hAnsi="Arial" w:cs="Arial"/>
                <w:sz w:val="24"/>
                <w:szCs w:val="24"/>
              </w:rPr>
            </w:pPr>
            <w:r w:rsidRPr="00D37B8F">
              <w:rPr>
                <w:rFonts w:ascii="Arial" w:hAnsi="Arial" w:cs="Arial"/>
                <w:sz w:val="24"/>
                <w:szCs w:val="24"/>
              </w:rPr>
              <w:t>0.99</w:t>
            </w:r>
          </w:p>
        </w:tc>
        <w:tc>
          <w:tcPr>
            <w:tcW w:w="950" w:type="dxa"/>
            <w:shd w:val="clear" w:color="auto" w:fill="auto"/>
            <w:noWrap/>
            <w:vAlign w:val="bottom"/>
            <w:hideMark/>
          </w:tcPr>
          <w:p w14:paraId="69E1D7A4" w14:textId="61EDE3FF" w:rsidR="00F85454" w:rsidRPr="00D37B8F" w:rsidRDefault="00F85454" w:rsidP="005F2B81">
            <w:pPr>
              <w:rPr>
                <w:rFonts w:ascii="Arial" w:hAnsi="Arial" w:cs="Arial"/>
                <w:sz w:val="24"/>
                <w:szCs w:val="24"/>
              </w:rPr>
            </w:pPr>
            <w:r w:rsidRPr="00D37B8F">
              <w:rPr>
                <w:rFonts w:ascii="Arial" w:hAnsi="Arial" w:cs="Arial"/>
                <w:sz w:val="24"/>
                <w:szCs w:val="24"/>
              </w:rPr>
              <w:t>.</w:t>
            </w:r>
          </w:p>
        </w:tc>
        <w:tc>
          <w:tcPr>
            <w:tcW w:w="950" w:type="dxa"/>
          </w:tcPr>
          <w:p w14:paraId="16F9DBB0" w14:textId="2D2772FC" w:rsidR="00F85454" w:rsidRPr="00D37B8F" w:rsidRDefault="00C14941" w:rsidP="005F2B81">
            <w:pPr>
              <w:rPr>
                <w:rFonts w:ascii="Arial" w:hAnsi="Arial" w:cs="Arial"/>
                <w:sz w:val="24"/>
                <w:szCs w:val="24"/>
              </w:rPr>
            </w:pPr>
            <w:r w:rsidRPr="00D37B8F">
              <w:rPr>
                <w:rFonts w:ascii="Arial" w:hAnsi="Arial" w:cs="Arial"/>
                <w:sz w:val="24"/>
                <w:szCs w:val="24"/>
              </w:rPr>
              <w:t>4.4</w:t>
            </w:r>
          </w:p>
        </w:tc>
      </w:tr>
      <w:tr w:rsidR="00C14941" w:rsidRPr="00D37B8F" w14:paraId="0CA9C774" w14:textId="77777777" w:rsidTr="002148A4">
        <w:trPr>
          <w:trHeight w:val="300"/>
        </w:trPr>
        <w:tc>
          <w:tcPr>
            <w:tcW w:w="456" w:type="dxa"/>
            <w:shd w:val="clear" w:color="auto" w:fill="auto"/>
            <w:noWrap/>
            <w:vAlign w:val="bottom"/>
          </w:tcPr>
          <w:p w14:paraId="77ADC629" w14:textId="685552AD" w:rsidR="00C14941" w:rsidRPr="00D37B8F" w:rsidRDefault="00C14941" w:rsidP="005F2B81">
            <w:pPr>
              <w:rPr>
                <w:rFonts w:ascii="Arial" w:hAnsi="Arial" w:cs="Arial"/>
                <w:sz w:val="24"/>
                <w:szCs w:val="24"/>
              </w:rPr>
            </w:pPr>
            <w:r w:rsidRPr="00D37B8F">
              <w:rPr>
                <w:rFonts w:ascii="Arial" w:hAnsi="Arial" w:cs="Arial"/>
                <w:sz w:val="24"/>
                <w:szCs w:val="24"/>
              </w:rPr>
              <w:t>3</w:t>
            </w:r>
          </w:p>
        </w:tc>
        <w:tc>
          <w:tcPr>
            <w:tcW w:w="804" w:type="dxa"/>
            <w:shd w:val="clear" w:color="auto" w:fill="auto"/>
            <w:noWrap/>
            <w:vAlign w:val="bottom"/>
          </w:tcPr>
          <w:p w14:paraId="6097F9D8" w14:textId="55EB1F44" w:rsidR="00C14941" w:rsidRPr="00D37B8F" w:rsidRDefault="00C14941" w:rsidP="005F2B81">
            <w:pPr>
              <w:rPr>
                <w:rFonts w:ascii="Arial" w:hAnsi="Arial" w:cs="Arial"/>
                <w:sz w:val="24"/>
                <w:szCs w:val="24"/>
              </w:rPr>
            </w:pPr>
            <w:r w:rsidRPr="00D37B8F">
              <w:rPr>
                <w:rFonts w:ascii="Arial" w:hAnsi="Arial" w:cs="Arial"/>
                <w:sz w:val="24"/>
                <w:szCs w:val="24"/>
              </w:rPr>
              <w:t>20</w:t>
            </w:r>
          </w:p>
        </w:tc>
        <w:tc>
          <w:tcPr>
            <w:tcW w:w="630" w:type="dxa"/>
            <w:shd w:val="clear" w:color="auto" w:fill="auto"/>
            <w:noWrap/>
            <w:vAlign w:val="bottom"/>
          </w:tcPr>
          <w:p w14:paraId="4158C37D" w14:textId="381B48F9" w:rsidR="00C14941" w:rsidRPr="00D37B8F" w:rsidRDefault="00C14941" w:rsidP="005F2B81">
            <w:pPr>
              <w:rPr>
                <w:rFonts w:ascii="Arial" w:hAnsi="Arial" w:cs="Arial"/>
                <w:sz w:val="24"/>
                <w:szCs w:val="24"/>
              </w:rPr>
            </w:pPr>
            <w:r w:rsidRPr="00D37B8F">
              <w:rPr>
                <w:rFonts w:ascii="Arial" w:hAnsi="Arial" w:cs="Arial"/>
                <w:sz w:val="24"/>
                <w:szCs w:val="24"/>
              </w:rPr>
              <w:t>F</w:t>
            </w:r>
          </w:p>
        </w:tc>
        <w:tc>
          <w:tcPr>
            <w:tcW w:w="990" w:type="dxa"/>
            <w:shd w:val="clear" w:color="auto" w:fill="auto"/>
            <w:noWrap/>
            <w:vAlign w:val="bottom"/>
          </w:tcPr>
          <w:p w14:paraId="05505B18" w14:textId="4BAD4A7D" w:rsidR="00C14941" w:rsidRPr="00D37B8F" w:rsidRDefault="00C14941" w:rsidP="005F2B81">
            <w:pPr>
              <w:rPr>
                <w:rFonts w:ascii="Arial" w:hAnsi="Arial" w:cs="Arial"/>
                <w:sz w:val="24"/>
                <w:szCs w:val="24"/>
              </w:rPr>
            </w:pPr>
            <w:r w:rsidRPr="00D37B8F">
              <w:rPr>
                <w:rFonts w:ascii="Arial" w:hAnsi="Arial" w:cs="Arial"/>
                <w:sz w:val="24"/>
                <w:szCs w:val="24"/>
              </w:rPr>
              <w:t>1.4</w:t>
            </w:r>
          </w:p>
        </w:tc>
        <w:tc>
          <w:tcPr>
            <w:tcW w:w="924" w:type="dxa"/>
            <w:shd w:val="clear" w:color="auto" w:fill="auto"/>
            <w:noWrap/>
            <w:vAlign w:val="bottom"/>
          </w:tcPr>
          <w:p w14:paraId="76C36289" w14:textId="3461D652" w:rsidR="00C14941" w:rsidRPr="00D37B8F" w:rsidRDefault="00C14941" w:rsidP="005F2B81">
            <w:pPr>
              <w:rPr>
                <w:rFonts w:ascii="Arial" w:hAnsi="Arial" w:cs="Arial"/>
                <w:sz w:val="24"/>
                <w:szCs w:val="24"/>
              </w:rPr>
            </w:pPr>
            <w:r w:rsidRPr="00D37B8F">
              <w:rPr>
                <w:rFonts w:ascii="Arial" w:hAnsi="Arial" w:cs="Arial"/>
                <w:sz w:val="24"/>
                <w:szCs w:val="24"/>
              </w:rPr>
              <w:t>1.10</w:t>
            </w:r>
          </w:p>
        </w:tc>
        <w:tc>
          <w:tcPr>
            <w:tcW w:w="950" w:type="dxa"/>
            <w:shd w:val="clear" w:color="auto" w:fill="auto"/>
            <w:noWrap/>
            <w:vAlign w:val="bottom"/>
          </w:tcPr>
          <w:p w14:paraId="40A8122A" w14:textId="7F629924" w:rsidR="00C14941" w:rsidRPr="00D37B8F" w:rsidRDefault="00C14941" w:rsidP="005F2B81">
            <w:pPr>
              <w:rPr>
                <w:rFonts w:ascii="Arial" w:hAnsi="Arial" w:cs="Arial"/>
                <w:sz w:val="24"/>
                <w:szCs w:val="24"/>
              </w:rPr>
            </w:pPr>
            <w:r w:rsidRPr="00D37B8F">
              <w:rPr>
                <w:rFonts w:ascii="Arial" w:hAnsi="Arial" w:cs="Arial"/>
                <w:sz w:val="24"/>
                <w:szCs w:val="24"/>
              </w:rPr>
              <w:t>0.10</w:t>
            </w:r>
          </w:p>
        </w:tc>
        <w:tc>
          <w:tcPr>
            <w:tcW w:w="950" w:type="dxa"/>
          </w:tcPr>
          <w:p w14:paraId="0ACD9A6C" w14:textId="0499F2B7" w:rsidR="00C14941" w:rsidRPr="00D37B8F" w:rsidRDefault="00C14941" w:rsidP="005F2B81">
            <w:pPr>
              <w:rPr>
                <w:rFonts w:ascii="Arial" w:hAnsi="Arial" w:cs="Arial"/>
                <w:sz w:val="24"/>
                <w:szCs w:val="24"/>
              </w:rPr>
            </w:pPr>
            <w:r w:rsidRPr="00D37B8F">
              <w:rPr>
                <w:rFonts w:ascii="Arial" w:hAnsi="Arial" w:cs="Arial"/>
                <w:sz w:val="24"/>
                <w:szCs w:val="24"/>
              </w:rPr>
              <w:t>.</w:t>
            </w:r>
          </w:p>
        </w:tc>
      </w:tr>
      <w:tr w:rsidR="00F85454" w:rsidRPr="00D37B8F" w14:paraId="6305B990" w14:textId="4F5B9792" w:rsidTr="002148A4">
        <w:trPr>
          <w:trHeight w:val="300"/>
        </w:trPr>
        <w:tc>
          <w:tcPr>
            <w:tcW w:w="456" w:type="dxa"/>
            <w:shd w:val="clear" w:color="auto" w:fill="auto"/>
            <w:noWrap/>
            <w:vAlign w:val="bottom"/>
          </w:tcPr>
          <w:p w14:paraId="7F2620D7" w14:textId="44365024" w:rsidR="00F85454" w:rsidRPr="00D37B8F" w:rsidRDefault="00F85454" w:rsidP="005F2B81">
            <w:pPr>
              <w:rPr>
                <w:rFonts w:ascii="Arial" w:hAnsi="Arial" w:cs="Arial"/>
                <w:sz w:val="24"/>
                <w:szCs w:val="24"/>
              </w:rPr>
            </w:pPr>
            <w:r w:rsidRPr="00D37B8F">
              <w:rPr>
                <w:rFonts w:ascii="Arial" w:hAnsi="Arial" w:cs="Arial"/>
                <w:sz w:val="24"/>
                <w:szCs w:val="24"/>
              </w:rPr>
              <w:t>…</w:t>
            </w:r>
          </w:p>
        </w:tc>
        <w:tc>
          <w:tcPr>
            <w:tcW w:w="804" w:type="dxa"/>
            <w:shd w:val="clear" w:color="auto" w:fill="auto"/>
            <w:noWrap/>
            <w:vAlign w:val="bottom"/>
          </w:tcPr>
          <w:p w14:paraId="74C6CA12" w14:textId="6F50FFA3" w:rsidR="00F85454" w:rsidRPr="00D37B8F" w:rsidRDefault="00F85454" w:rsidP="005F2B81">
            <w:pPr>
              <w:rPr>
                <w:rFonts w:ascii="Arial" w:hAnsi="Arial" w:cs="Arial"/>
                <w:sz w:val="24"/>
                <w:szCs w:val="24"/>
              </w:rPr>
            </w:pPr>
            <w:r w:rsidRPr="00D37B8F">
              <w:rPr>
                <w:rFonts w:ascii="Arial" w:hAnsi="Arial" w:cs="Arial"/>
                <w:sz w:val="24"/>
                <w:szCs w:val="24"/>
              </w:rPr>
              <w:t>…</w:t>
            </w:r>
          </w:p>
        </w:tc>
        <w:tc>
          <w:tcPr>
            <w:tcW w:w="630" w:type="dxa"/>
            <w:shd w:val="clear" w:color="auto" w:fill="auto"/>
            <w:noWrap/>
            <w:vAlign w:val="bottom"/>
          </w:tcPr>
          <w:p w14:paraId="0942F906" w14:textId="465A8CA5" w:rsidR="00F85454" w:rsidRPr="00D37B8F" w:rsidRDefault="00F85454" w:rsidP="005F2B81">
            <w:pPr>
              <w:rPr>
                <w:rFonts w:ascii="Arial" w:hAnsi="Arial" w:cs="Arial"/>
                <w:sz w:val="24"/>
                <w:szCs w:val="24"/>
              </w:rPr>
            </w:pPr>
            <w:r w:rsidRPr="00D37B8F">
              <w:rPr>
                <w:rFonts w:ascii="Arial" w:hAnsi="Arial" w:cs="Arial"/>
                <w:sz w:val="24"/>
                <w:szCs w:val="24"/>
              </w:rPr>
              <w:t>…</w:t>
            </w:r>
          </w:p>
        </w:tc>
        <w:tc>
          <w:tcPr>
            <w:tcW w:w="990" w:type="dxa"/>
            <w:shd w:val="clear" w:color="auto" w:fill="auto"/>
            <w:noWrap/>
            <w:vAlign w:val="bottom"/>
          </w:tcPr>
          <w:p w14:paraId="6957FE9E" w14:textId="6BDCD7C7" w:rsidR="00F85454" w:rsidRPr="00D37B8F" w:rsidRDefault="00F85454" w:rsidP="005F2B81">
            <w:pPr>
              <w:rPr>
                <w:rFonts w:ascii="Arial" w:hAnsi="Arial" w:cs="Arial"/>
                <w:sz w:val="24"/>
                <w:szCs w:val="24"/>
              </w:rPr>
            </w:pPr>
            <w:r w:rsidRPr="00D37B8F">
              <w:rPr>
                <w:rFonts w:ascii="Arial" w:hAnsi="Arial" w:cs="Arial"/>
                <w:sz w:val="24"/>
                <w:szCs w:val="24"/>
              </w:rPr>
              <w:t>…</w:t>
            </w:r>
          </w:p>
        </w:tc>
        <w:tc>
          <w:tcPr>
            <w:tcW w:w="924" w:type="dxa"/>
            <w:shd w:val="clear" w:color="auto" w:fill="auto"/>
            <w:noWrap/>
            <w:vAlign w:val="bottom"/>
          </w:tcPr>
          <w:p w14:paraId="6FCFF060" w14:textId="7976C00D" w:rsidR="00F85454" w:rsidRPr="00D37B8F" w:rsidRDefault="00F85454" w:rsidP="005F2B81">
            <w:pPr>
              <w:rPr>
                <w:rFonts w:ascii="Arial" w:hAnsi="Arial" w:cs="Arial"/>
                <w:sz w:val="24"/>
                <w:szCs w:val="24"/>
              </w:rPr>
            </w:pPr>
            <w:r w:rsidRPr="00D37B8F">
              <w:rPr>
                <w:rFonts w:ascii="Arial" w:hAnsi="Arial" w:cs="Arial"/>
                <w:sz w:val="24"/>
                <w:szCs w:val="24"/>
              </w:rPr>
              <w:t>…</w:t>
            </w:r>
          </w:p>
        </w:tc>
        <w:tc>
          <w:tcPr>
            <w:tcW w:w="950" w:type="dxa"/>
            <w:shd w:val="clear" w:color="auto" w:fill="auto"/>
            <w:noWrap/>
            <w:vAlign w:val="bottom"/>
          </w:tcPr>
          <w:p w14:paraId="1745922E" w14:textId="17891D95" w:rsidR="00F85454" w:rsidRPr="00D37B8F" w:rsidRDefault="00F85454" w:rsidP="005F2B81">
            <w:pPr>
              <w:rPr>
                <w:rFonts w:ascii="Arial" w:hAnsi="Arial" w:cs="Arial"/>
                <w:sz w:val="24"/>
                <w:szCs w:val="24"/>
              </w:rPr>
            </w:pPr>
            <w:r w:rsidRPr="00D37B8F">
              <w:rPr>
                <w:rFonts w:ascii="Arial" w:hAnsi="Arial" w:cs="Arial"/>
                <w:sz w:val="24"/>
                <w:szCs w:val="24"/>
              </w:rPr>
              <w:t>…</w:t>
            </w:r>
          </w:p>
        </w:tc>
        <w:tc>
          <w:tcPr>
            <w:tcW w:w="950" w:type="dxa"/>
          </w:tcPr>
          <w:p w14:paraId="07D2A77D" w14:textId="15E85716" w:rsidR="00F85454" w:rsidRPr="00D37B8F" w:rsidRDefault="00506AF2" w:rsidP="005F2B81">
            <w:pPr>
              <w:rPr>
                <w:rFonts w:ascii="Arial" w:hAnsi="Arial" w:cs="Arial"/>
                <w:sz w:val="24"/>
                <w:szCs w:val="24"/>
              </w:rPr>
            </w:pPr>
            <w:r w:rsidRPr="00D37B8F">
              <w:rPr>
                <w:rFonts w:ascii="Arial" w:hAnsi="Arial" w:cs="Arial"/>
                <w:sz w:val="24"/>
                <w:szCs w:val="24"/>
              </w:rPr>
              <w:t>…</w:t>
            </w:r>
          </w:p>
        </w:tc>
      </w:tr>
    </w:tbl>
    <w:p w14:paraId="0A0B25FD" w14:textId="72078A43" w:rsidR="008301E9" w:rsidRPr="00D37B8F" w:rsidRDefault="008301E9" w:rsidP="008301E9"/>
    <w:p w14:paraId="23558F55" w14:textId="1951AC15" w:rsidR="00A36441" w:rsidRPr="00D37B8F" w:rsidRDefault="008301E9" w:rsidP="00C82630">
      <w:pPr>
        <w:pStyle w:val="NoSpacing"/>
        <w:spacing w:after="200" w:line="480" w:lineRule="auto"/>
        <w:rPr>
          <w:rFonts w:ascii="Arial" w:hAnsi="Arial" w:cs="Arial"/>
          <w:sz w:val="24"/>
          <w:szCs w:val="24"/>
          <w:shd w:val="clear" w:color="auto" w:fill="FFFFFF"/>
        </w:rPr>
      </w:pPr>
      <w:r w:rsidRPr="00D37B8F">
        <w:rPr>
          <w:rFonts w:ascii="Arial" w:hAnsi="Arial" w:cs="Arial"/>
          <w:sz w:val="24"/>
          <w:szCs w:val="24"/>
        </w:rPr>
        <w:t xml:space="preserve">The input dataset for the survival sub-model for multivariate joint modeling uses the same formatting as for univariate joint modelling. </w:t>
      </w:r>
      <w:r w:rsidR="00A36441" w:rsidRPr="00D37B8F">
        <w:rPr>
          <w:rFonts w:ascii="Arial" w:hAnsi="Arial" w:cs="Arial"/>
          <w:color w:val="000000"/>
          <w:sz w:val="24"/>
          <w:szCs w:val="24"/>
          <w:shd w:val="clear" w:color="auto" w:fill="FFFFFF"/>
        </w:rPr>
        <w:t xml:space="preserve">A Cox model is still fit using the function </w:t>
      </w:r>
      <w:proofErr w:type="spellStart"/>
      <w:r w:rsidR="00A36441" w:rsidRPr="00D37B8F">
        <w:rPr>
          <w:rFonts w:ascii="Courier New" w:hAnsi="Courier New" w:cs="Courier New"/>
          <w:color w:val="000000"/>
          <w:sz w:val="24"/>
          <w:szCs w:val="24"/>
          <w:shd w:val="clear" w:color="auto" w:fill="FFFFFF"/>
        </w:rPr>
        <w:t>coxph</w:t>
      </w:r>
      <w:proofErr w:type="spellEnd"/>
      <w:r w:rsidR="00A36441" w:rsidRPr="00D37B8F">
        <w:rPr>
          <w:rFonts w:ascii="Courier New" w:hAnsi="Courier New" w:cs="Courier New"/>
          <w:color w:val="000000"/>
          <w:sz w:val="24"/>
          <w:szCs w:val="24"/>
          <w:shd w:val="clear" w:color="auto" w:fill="FFFFFF"/>
        </w:rPr>
        <w:t>(</w:t>
      </w:r>
      <w:r w:rsidR="00E3198B" w:rsidRPr="00D37B8F">
        <w:rPr>
          <w:rFonts w:ascii="Courier New" w:hAnsi="Courier New" w:cs="Courier New"/>
          <w:color w:val="000000"/>
          <w:sz w:val="24"/>
          <w:szCs w:val="24"/>
          <w:shd w:val="clear" w:color="auto" w:fill="FFFFFF"/>
        </w:rPr>
        <w:t>),</w:t>
      </w:r>
      <w:r w:rsidR="002779CF" w:rsidRPr="00D37B8F">
        <w:rPr>
          <w:rFonts w:ascii="Arial" w:hAnsi="Arial" w:cs="Arial"/>
          <w:color w:val="000000"/>
          <w:sz w:val="24"/>
          <w:szCs w:val="24"/>
          <w:shd w:val="clear" w:color="auto" w:fill="FFFFFF"/>
        </w:rPr>
        <w:t>using the same survival dataset as provided above and where</w:t>
      </w:r>
      <w:r w:rsidR="00A36441" w:rsidRPr="00D37B8F">
        <w:rPr>
          <w:rFonts w:ascii="Arial" w:hAnsi="Arial" w:cs="Arial"/>
          <w:color w:val="000000"/>
          <w:sz w:val="24"/>
          <w:szCs w:val="24"/>
          <w:shd w:val="clear" w:color="auto" w:fill="FFFFFF"/>
        </w:rPr>
        <w:t xml:space="preserve"> the model argument is set to </w:t>
      </w:r>
      <w:r w:rsidR="00A36441" w:rsidRPr="00D37B8F">
        <w:rPr>
          <w:rFonts w:ascii="Courier New" w:hAnsi="Courier New" w:cs="Courier New"/>
          <w:color w:val="000000"/>
          <w:sz w:val="24"/>
          <w:szCs w:val="24"/>
          <w:shd w:val="clear" w:color="auto" w:fill="FFFFFF"/>
        </w:rPr>
        <w:t>TRUE</w:t>
      </w:r>
      <w:r w:rsidR="00FB4A46" w:rsidRPr="00D37B8F">
        <w:rPr>
          <w:rFonts w:ascii="Courier New" w:hAnsi="Courier New" w:cs="Courier New"/>
          <w:color w:val="000000"/>
          <w:sz w:val="24"/>
          <w:szCs w:val="24"/>
          <w:shd w:val="clear" w:color="auto" w:fill="FFFFFF"/>
        </w:rPr>
        <w:t xml:space="preserve"> </w:t>
      </w:r>
      <w:r w:rsidR="00FB4A46" w:rsidRPr="00D37B8F">
        <w:rPr>
          <w:rFonts w:ascii="Arial" w:hAnsi="Arial" w:cs="Arial"/>
          <w:color w:val="000000"/>
          <w:sz w:val="24"/>
          <w:szCs w:val="24"/>
          <w:shd w:val="clear" w:color="auto" w:fill="FFFFFF"/>
        </w:rPr>
        <w:t xml:space="preserve">so </w:t>
      </w:r>
      <w:r w:rsidR="00963D20" w:rsidRPr="00D37B8F">
        <w:rPr>
          <w:rFonts w:ascii="Arial" w:hAnsi="Arial" w:cs="Arial"/>
          <w:color w:val="000000"/>
          <w:sz w:val="24"/>
          <w:szCs w:val="24"/>
          <w:shd w:val="clear" w:color="auto" w:fill="FFFFFF"/>
        </w:rPr>
        <w:t xml:space="preserve">the </w:t>
      </w:r>
      <w:r w:rsidR="00FB4A46" w:rsidRPr="00D37B8F">
        <w:rPr>
          <w:rFonts w:ascii="Arial" w:hAnsi="Arial" w:cs="Arial"/>
          <w:color w:val="000000"/>
          <w:sz w:val="24"/>
          <w:szCs w:val="24"/>
          <w:shd w:val="clear" w:color="auto" w:fill="FFFFFF"/>
        </w:rPr>
        <w:t>model frame is returned</w:t>
      </w:r>
      <w:r w:rsidR="00E3198B" w:rsidRPr="00D37B8F">
        <w:rPr>
          <w:rFonts w:ascii="Arial" w:hAnsi="Arial" w:cs="Arial"/>
          <w:color w:val="000000"/>
          <w:sz w:val="24"/>
          <w:szCs w:val="24"/>
          <w:shd w:val="clear" w:color="auto" w:fill="FFFFFF"/>
        </w:rPr>
        <w:t>:</w:t>
      </w:r>
    </w:p>
    <w:p w14:paraId="1B08747F" w14:textId="1C4E755E" w:rsidR="00E3198B" w:rsidRPr="00D37B8F" w:rsidRDefault="00A36441" w:rsidP="007A7734">
      <w:pPr>
        <w:rPr>
          <w:rFonts w:ascii="Courier New" w:hAnsi="Courier New" w:cs="Courier New"/>
          <w:sz w:val="24"/>
          <w:szCs w:val="24"/>
        </w:rPr>
      </w:pPr>
      <w:r w:rsidRPr="00D37B8F">
        <w:rPr>
          <w:rFonts w:ascii="Courier New" w:hAnsi="Courier New" w:cs="Courier New"/>
          <w:sz w:val="24"/>
          <w:szCs w:val="24"/>
        </w:rPr>
        <w:t># Cox model with main effects for age and sex</w:t>
      </w:r>
    </w:p>
    <w:p w14:paraId="6B0080CC" w14:textId="77777777" w:rsidR="00C82630" w:rsidRPr="00D37B8F" w:rsidRDefault="00A36441" w:rsidP="007A7734">
      <w:pPr>
        <w:spacing w:after="360"/>
        <w:rPr>
          <w:rFonts w:ascii="Courier New" w:hAnsi="Courier New" w:cs="Courier New"/>
          <w:sz w:val="24"/>
          <w:szCs w:val="24"/>
          <w:shd w:val="clear" w:color="auto" w:fill="FFFFFF"/>
        </w:rPr>
      </w:pPr>
      <w:proofErr w:type="spellStart"/>
      <w:r w:rsidRPr="00D37B8F">
        <w:rPr>
          <w:rFonts w:ascii="Courier New" w:hAnsi="Courier New" w:cs="Courier New"/>
          <w:sz w:val="24"/>
          <w:szCs w:val="24"/>
          <w:shd w:val="clear" w:color="auto" w:fill="FFFFFF"/>
        </w:rPr>
        <w:t>coxFit.poxuox</w:t>
      </w:r>
      <w:proofErr w:type="spellEnd"/>
      <w:r w:rsidRPr="00D37B8F">
        <w:rPr>
          <w:rFonts w:ascii="Courier New" w:hAnsi="Courier New" w:cs="Courier New"/>
          <w:sz w:val="24"/>
          <w:szCs w:val="24"/>
          <w:shd w:val="clear" w:color="auto" w:fill="FFFFFF"/>
        </w:rPr>
        <w:t xml:space="preserve"> &lt;- </w:t>
      </w:r>
      <w:proofErr w:type="spellStart"/>
      <w:r w:rsidRPr="00D37B8F">
        <w:rPr>
          <w:rFonts w:ascii="Courier New" w:hAnsi="Courier New" w:cs="Courier New"/>
          <w:sz w:val="24"/>
          <w:szCs w:val="24"/>
          <w:shd w:val="clear" w:color="auto" w:fill="FFFFFF"/>
        </w:rPr>
        <w:t>coxph</w:t>
      </w:r>
      <w:proofErr w:type="spellEnd"/>
      <w:r w:rsidRPr="00D37B8F">
        <w:rPr>
          <w:rFonts w:ascii="Courier New" w:hAnsi="Courier New" w:cs="Courier New"/>
          <w:sz w:val="24"/>
          <w:szCs w:val="24"/>
          <w:shd w:val="clear" w:color="auto" w:fill="FFFFFF"/>
        </w:rPr>
        <w:t>(</w:t>
      </w:r>
      <w:proofErr w:type="spellStart"/>
      <w:r w:rsidRPr="00D37B8F">
        <w:rPr>
          <w:rFonts w:ascii="Courier New" w:hAnsi="Courier New" w:cs="Courier New"/>
          <w:sz w:val="24"/>
          <w:szCs w:val="24"/>
          <w:shd w:val="clear" w:color="auto" w:fill="FFFFFF"/>
        </w:rPr>
        <w:t>Surv</w:t>
      </w:r>
      <w:proofErr w:type="spellEnd"/>
      <w:r w:rsidRPr="00D37B8F">
        <w:rPr>
          <w:rFonts w:ascii="Courier New" w:hAnsi="Courier New" w:cs="Courier New"/>
          <w:sz w:val="24"/>
          <w:szCs w:val="24"/>
          <w:shd w:val="clear" w:color="auto" w:fill="FFFFFF"/>
        </w:rPr>
        <w:t>(</w:t>
      </w:r>
      <w:proofErr w:type="spellStart"/>
      <w:r w:rsidRPr="00D37B8F">
        <w:rPr>
          <w:rFonts w:ascii="Courier New" w:hAnsi="Courier New" w:cs="Courier New"/>
          <w:sz w:val="24"/>
          <w:szCs w:val="24"/>
          <w:shd w:val="clear" w:color="auto" w:fill="FFFFFF"/>
        </w:rPr>
        <w:t>timeeventyrs</w:t>
      </w:r>
      <w:proofErr w:type="spellEnd"/>
      <w:r w:rsidRPr="00D37B8F">
        <w:rPr>
          <w:rFonts w:ascii="Courier New" w:hAnsi="Courier New" w:cs="Courier New"/>
          <w:sz w:val="24"/>
          <w:szCs w:val="24"/>
          <w:shd w:val="clear" w:color="auto" w:fill="FFFFFF"/>
        </w:rPr>
        <w:t xml:space="preserve">, event) ~ </w:t>
      </w:r>
      <w:proofErr w:type="spellStart"/>
      <w:r w:rsidRPr="00D37B8F">
        <w:rPr>
          <w:rFonts w:ascii="Courier New" w:hAnsi="Courier New" w:cs="Courier New"/>
          <w:sz w:val="24"/>
          <w:szCs w:val="24"/>
          <w:shd w:val="clear" w:color="auto" w:fill="FFFFFF"/>
        </w:rPr>
        <w:t>agebl</w:t>
      </w:r>
      <w:proofErr w:type="spellEnd"/>
      <w:r w:rsidRPr="00D37B8F">
        <w:rPr>
          <w:rFonts w:ascii="Courier New" w:hAnsi="Courier New" w:cs="Courier New"/>
          <w:sz w:val="24"/>
          <w:szCs w:val="24"/>
          <w:shd w:val="clear" w:color="auto" w:fill="FFFFFF"/>
        </w:rPr>
        <w:t xml:space="preserve"> + </w:t>
      </w:r>
      <w:r w:rsidR="0040487F" w:rsidRPr="00D37B8F">
        <w:rPr>
          <w:rFonts w:ascii="Courier New" w:hAnsi="Courier New" w:cs="Courier New"/>
          <w:sz w:val="24"/>
          <w:szCs w:val="24"/>
          <w:shd w:val="clear" w:color="auto" w:fill="FFFFFF"/>
        </w:rPr>
        <w:t>sex</w:t>
      </w:r>
      <w:r w:rsidRPr="00D37B8F">
        <w:rPr>
          <w:rFonts w:ascii="Courier New" w:hAnsi="Courier New" w:cs="Courier New"/>
          <w:sz w:val="24"/>
          <w:szCs w:val="24"/>
          <w:shd w:val="clear" w:color="auto" w:fill="FFFFFF"/>
        </w:rPr>
        <w:t xml:space="preserve"> , data =</w:t>
      </w:r>
      <w:r w:rsidR="00B956D9" w:rsidRPr="00D37B8F">
        <w:rPr>
          <w:rFonts w:ascii="Courier New" w:hAnsi="Courier New" w:cs="Courier New"/>
          <w:sz w:val="24"/>
          <w:szCs w:val="24"/>
          <w:shd w:val="clear" w:color="auto" w:fill="FFFFFF"/>
        </w:rPr>
        <w:t xml:space="preserve"> </w:t>
      </w:r>
      <w:proofErr w:type="spellStart"/>
      <w:r w:rsidR="002779CF" w:rsidRPr="00D37B8F">
        <w:rPr>
          <w:rFonts w:ascii="Courier New" w:hAnsi="Courier New" w:cs="Courier New"/>
          <w:sz w:val="24"/>
          <w:szCs w:val="24"/>
          <w:shd w:val="clear" w:color="auto" w:fill="FFFFFF"/>
        </w:rPr>
        <w:t>pox_surv</w:t>
      </w:r>
      <w:proofErr w:type="spellEnd"/>
      <w:r w:rsidRPr="00D37B8F">
        <w:rPr>
          <w:rFonts w:ascii="Courier New" w:hAnsi="Courier New" w:cs="Courier New"/>
          <w:sz w:val="24"/>
          <w:szCs w:val="24"/>
          <w:shd w:val="clear" w:color="auto" w:fill="FFFFFF"/>
        </w:rPr>
        <w:t>, model = TRUE)</w:t>
      </w:r>
    </w:p>
    <w:p w14:paraId="553FF692" w14:textId="632AF599" w:rsidR="00CD7E45" w:rsidRPr="00D37B8F" w:rsidRDefault="00E3198B" w:rsidP="00533D48">
      <w:pPr>
        <w:pStyle w:val="NoSpacing"/>
        <w:spacing w:after="200" w:line="480" w:lineRule="auto"/>
        <w:rPr>
          <w:rFonts w:ascii="Arial" w:hAnsi="Arial" w:cs="Arial"/>
          <w:sz w:val="24"/>
          <w:szCs w:val="24"/>
        </w:rPr>
      </w:pPr>
      <w:r w:rsidRPr="00D37B8F">
        <w:rPr>
          <w:rFonts w:ascii="Arial" w:hAnsi="Arial" w:cs="Arial"/>
          <w:bCs/>
          <w:sz w:val="24"/>
          <w:szCs w:val="24"/>
        </w:rPr>
        <w:t xml:space="preserve">The mixed models are now fit using the </w:t>
      </w:r>
      <w:r w:rsidR="00A60375" w:rsidRPr="00D37B8F">
        <w:rPr>
          <w:rFonts w:ascii="Arial" w:hAnsi="Arial" w:cs="Arial"/>
          <w:bCs/>
          <w:sz w:val="24"/>
          <w:szCs w:val="24"/>
        </w:rPr>
        <w:t xml:space="preserve">function </w:t>
      </w:r>
      <w:proofErr w:type="spellStart"/>
      <w:r w:rsidR="00A60375" w:rsidRPr="00D37B8F">
        <w:rPr>
          <w:rFonts w:ascii="Courier New" w:hAnsi="Courier New" w:cs="Courier New"/>
          <w:bCs/>
          <w:sz w:val="24"/>
          <w:szCs w:val="24"/>
        </w:rPr>
        <w:t>mvlgmer</w:t>
      </w:r>
      <w:proofErr w:type="spellEnd"/>
      <w:r w:rsidR="00A60375" w:rsidRPr="00D37B8F">
        <w:rPr>
          <w:rFonts w:ascii="Courier New" w:hAnsi="Courier New" w:cs="Courier New"/>
          <w:bCs/>
          <w:sz w:val="24"/>
          <w:szCs w:val="24"/>
        </w:rPr>
        <w:t>()</w:t>
      </w:r>
      <w:r w:rsidR="00A25EF8" w:rsidRPr="00D37B8F">
        <w:rPr>
          <w:rFonts w:ascii="Arial" w:hAnsi="Arial" w:cs="Arial"/>
          <w:bCs/>
          <w:sz w:val="24"/>
          <w:szCs w:val="24"/>
        </w:rPr>
        <w:fldChar w:fldCharType="begin"/>
      </w:r>
      <w:r w:rsidR="005B4A50">
        <w:rPr>
          <w:rFonts w:ascii="Arial" w:hAnsi="Arial" w:cs="Arial"/>
          <w:bCs/>
          <w:sz w:val="24"/>
          <w:szCs w:val="24"/>
        </w:rPr>
        <w:instrText xml:space="preserve"> ADDIN EN.CITE &lt;EndNote&gt;&lt;Cite&gt;&lt;Author&gt;Rizopoulos&lt;/Author&gt;&lt;Year&gt;2018&lt;/Year&gt;&lt;RecNum&gt;10&lt;/RecNum&gt;&lt;DisplayText&gt;&lt;style face="superscript"&gt;2&lt;/style&gt;&lt;/DisplayText&gt;&lt;record&gt;&lt;rec-number&gt;10&lt;/rec-number&gt;&lt;foreign-keys&gt;&lt;key app="EN" db-id="etvtxfrzg9zd5te9zwrpape3tx9rfz25xvar" timestamp="1627273726"&gt;10&lt;/key&gt;&lt;/foreign-keys&gt;&lt;ref-type name="Web Page"&gt;12&lt;/ref-type&gt;&lt;contributors&gt;&lt;authors&gt;&lt;author&gt;Rizopoulos, D.&lt;/author&gt;&lt;/authors&gt;&lt;/contributors&gt;&lt;titles&gt;&lt;title&gt;Multivariate joint models: vignette for JMbayes package&lt;/title&gt;&lt;/titles&gt;&lt;volume&gt;2022&lt;/volume&gt;&lt;number&gt;March 31&lt;/number&gt;&lt;dates&gt;&lt;year&gt;2018&lt;/year&gt;&lt;/dates&gt;&lt;urls&gt;&lt;related-urls&gt;&lt;url&gt;http://www.drizopoulos.com/vignettes/multivariate%20joint%20models&lt;/url&gt;&lt;/related-urls&gt;&lt;/urls&gt;&lt;/record&gt;&lt;/Cite&gt;&lt;/EndNote&gt;</w:instrText>
      </w:r>
      <w:r w:rsidR="00A25EF8" w:rsidRPr="00D37B8F">
        <w:rPr>
          <w:rFonts w:ascii="Arial" w:hAnsi="Arial" w:cs="Arial"/>
          <w:bCs/>
          <w:sz w:val="24"/>
          <w:szCs w:val="24"/>
        </w:rPr>
        <w:fldChar w:fldCharType="separate"/>
      </w:r>
      <w:r w:rsidR="005F2B81" w:rsidRPr="00D37B8F">
        <w:rPr>
          <w:rFonts w:ascii="Arial" w:hAnsi="Arial" w:cs="Arial"/>
          <w:bCs/>
          <w:noProof/>
          <w:sz w:val="24"/>
          <w:szCs w:val="24"/>
          <w:vertAlign w:val="superscript"/>
        </w:rPr>
        <w:t>2</w:t>
      </w:r>
      <w:r w:rsidR="00A25EF8" w:rsidRPr="00D37B8F">
        <w:rPr>
          <w:rFonts w:ascii="Arial" w:hAnsi="Arial" w:cs="Arial"/>
          <w:bCs/>
          <w:sz w:val="24"/>
          <w:szCs w:val="24"/>
        </w:rPr>
        <w:fldChar w:fldCharType="end"/>
      </w:r>
      <w:r w:rsidR="00A25EF8" w:rsidRPr="00D37B8F">
        <w:rPr>
          <w:rFonts w:ascii="Arial" w:hAnsi="Arial" w:cs="Arial"/>
          <w:bCs/>
          <w:sz w:val="24"/>
          <w:szCs w:val="24"/>
        </w:rPr>
        <w:t xml:space="preserve"> </w:t>
      </w:r>
      <w:r w:rsidR="00A60375" w:rsidRPr="00D37B8F">
        <w:rPr>
          <w:rFonts w:ascii="Arial" w:hAnsi="Arial" w:cs="Arial"/>
          <w:bCs/>
          <w:sz w:val="24"/>
          <w:szCs w:val="24"/>
        </w:rPr>
        <w:t xml:space="preserve">instead of the function </w:t>
      </w:r>
      <w:proofErr w:type="spellStart"/>
      <w:r w:rsidR="00A60375" w:rsidRPr="00D37B8F">
        <w:rPr>
          <w:rFonts w:ascii="Courier New" w:hAnsi="Courier New" w:cs="Courier New"/>
          <w:bCs/>
          <w:sz w:val="24"/>
          <w:szCs w:val="24"/>
        </w:rPr>
        <w:t>lme</w:t>
      </w:r>
      <w:proofErr w:type="spellEnd"/>
      <w:r w:rsidR="00A60375" w:rsidRPr="00D37B8F">
        <w:rPr>
          <w:rFonts w:ascii="Courier New" w:hAnsi="Courier New" w:cs="Courier New"/>
          <w:bCs/>
          <w:sz w:val="24"/>
          <w:szCs w:val="24"/>
        </w:rPr>
        <w:t>().</w:t>
      </w:r>
      <w:r w:rsidR="00A60375" w:rsidRPr="00D37B8F">
        <w:rPr>
          <w:rFonts w:ascii="Arial" w:hAnsi="Arial" w:cs="Arial"/>
          <w:bCs/>
          <w:sz w:val="24"/>
          <w:szCs w:val="24"/>
        </w:rPr>
        <w:t xml:space="preserve"> This function follows the syntax of </w:t>
      </w:r>
      <w:proofErr w:type="spellStart"/>
      <w:r w:rsidR="00A60375" w:rsidRPr="00D37B8F">
        <w:rPr>
          <w:rFonts w:ascii="Courier New" w:hAnsi="Courier New" w:cs="Courier New"/>
          <w:bCs/>
          <w:sz w:val="24"/>
          <w:szCs w:val="24"/>
        </w:rPr>
        <w:t>lmer</w:t>
      </w:r>
      <w:proofErr w:type="spellEnd"/>
      <w:r w:rsidR="00A60375" w:rsidRPr="00D37B8F">
        <w:rPr>
          <w:rFonts w:ascii="Courier New" w:hAnsi="Courier New" w:cs="Courier New"/>
          <w:bCs/>
          <w:sz w:val="24"/>
          <w:szCs w:val="24"/>
        </w:rPr>
        <w:t>()</w:t>
      </w:r>
      <w:r w:rsidR="00A60375" w:rsidRPr="00D37B8F">
        <w:rPr>
          <w:rFonts w:ascii="Arial" w:hAnsi="Arial" w:cs="Arial"/>
          <w:bCs/>
          <w:sz w:val="24"/>
          <w:szCs w:val="24"/>
        </w:rPr>
        <w:t xml:space="preserve"> from the package </w:t>
      </w:r>
      <w:r w:rsidR="00A60375" w:rsidRPr="00D37B8F">
        <w:rPr>
          <w:rFonts w:ascii="Courier New" w:hAnsi="Courier New" w:cs="Courier New"/>
          <w:bCs/>
          <w:sz w:val="24"/>
          <w:szCs w:val="24"/>
        </w:rPr>
        <w:t>lme4</w:t>
      </w:r>
      <w:r w:rsidR="00A25EF8" w:rsidRPr="00D37B8F">
        <w:rPr>
          <w:rFonts w:ascii="Arial" w:hAnsi="Arial" w:cs="Arial"/>
          <w:bCs/>
          <w:sz w:val="24"/>
          <w:szCs w:val="24"/>
        </w:rPr>
        <w:fldChar w:fldCharType="begin"/>
      </w:r>
      <w:r w:rsidR="00D37B8F" w:rsidRPr="00D37B8F">
        <w:rPr>
          <w:rFonts w:ascii="Arial" w:hAnsi="Arial" w:cs="Arial"/>
          <w:bCs/>
          <w:sz w:val="24"/>
          <w:szCs w:val="24"/>
        </w:rPr>
        <w:instrText xml:space="preserve"> ADDIN EN.CITE &lt;EndNote&gt;&lt;Cite&gt;&lt;Author&gt;Bates&lt;/Author&gt;&lt;Year&gt;2015&lt;/Year&gt;&lt;RecNum&gt;30&lt;/RecNum&gt;&lt;DisplayText&gt;&lt;style face="superscript"&gt;6&lt;/style&gt;&lt;/DisplayText&gt;&lt;record&gt;&lt;rec-number&gt;30&lt;/rec-number&gt;&lt;foreign-keys&gt;&lt;key app="EN" db-id="etvtxfrzg9zd5te9zwrpape3tx9rfz25xvar" timestamp="1627319123"&gt;30&lt;/key&gt;&lt;/foreign-keys&gt;&lt;ref-type name="Journal Article"&gt;17&lt;/ref-type&gt;&lt;contributors&gt;&lt;authors&gt;&lt;author&gt;Bates, D.&lt;/author&gt;&lt;author&gt;Mächler, M. &lt;/author&gt;&lt;author&gt;Bolker, B.&lt;/author&gt;&lt;author&gt;Walker, S. &lt;/author&gt;&lt;/authors&gt;&lt;/contributors&gt;&lt;titles&gt;&lt;title&gt;Fitting linear mixed-effects models using lme4&lt;/title&gt;&lt;secondary-title&gt;Journal of Statistical Software&lt;/secondary-title&gt;&lt;/titles&gt;&lt;periodical&gt;&lt;full-title&gt;Journal of Statistical Software&lt;/full-title&gt;&lt;/periodical&gt;&lt;volume&gt;67&lt;/volume&gt;&lt;number&gt;1&lt;/number&gt;&lt;dates&gt;&lt;year&gt;2015&lt;/year&gt;&lt;/dates&gt;&lt;urls&gt;&lt;/urls&gt;&lt;/record&gt;&lt;/Cite&gt;&lt;/EndNote&gt;</w:instrText>
      </w:r>
      <w:r w:rsidR="00A25EF8" w:rsidRPr="00D37B8F">
        <w:rPr>
          <w:rFonts w:ascii="Arial" w:hAnsi="Arial" w:cs="Arial"/>
          <w:bCs/>
          <w:sz w:val="24"/>
          <w:szCs w:val="24"/>
        </w:rPr>
        <w:fldChar w:fldCharType="separate"/>
      </w:r>
      <w:r w:rsidR="00377ABE" w:rsidRPr="00D37B8F">
        <w:rPr>
          <w:rFonts w:ascii="Arial" w:hAnsi="Arial" w:cs="Arial"/>
          <w:bCs/>
          <w:noProof/>
          <w:sz w:val="24"/>
          <w:szCs w:val="24"/>
          <w:vertAlign w:val="superscript"/>
        </w:rPr>
        <w:t>6</w:t>
      </w:r>
      <w:r w:rsidR="00A25EF8" w:rsidRPr="00D37B8F">
        <w:rPr>
          <w:rFonts w:ascii="Arial" w:hAnsi="Arial" w:cs="Arial"/>
          <w:bCs/>
          <w:sz w:val="24"/>
          <w:szCs w:val="24"/>
        </w:rPr>
        <w:fldChar w:fldCharType="end"/>
      </w:r>
      <w:r w:rsidR="00533D48" w:rsidRPr="00D37B8F">
        <w:rPr>
          <w:rFonts w:ascii="Arial" w:hAnsi="Arial" w:cs="Arial"/>
          <w:bCs/>
          <w:sz w:val="24"/>
          <w:szCs w:val="24"/>
        </w:rPr>
        <w:t>.</w:t>
      </w:r>
    </w:p>
    <w:p w14:paraId="4E543651" w14:textId="00D05BC3" w:rsidR="00BE76A1" w:rsidRPr="00D37B8F" w:rsidRDefault="00CD7E45" w:rsidP="007A7734">
      <w:pPr>
        <w:rPr>
          <w:rFonts w:ascii="Courier New" w:hAnsi="Courier New" w:cs="Courier New"/>
          <w:sz w:val="24"/>
          <w:szCs w:val="24"/>
        </w:rPr>
      </w:pPr>
      <w:r w:rsidRPr="00D37B8F">
        <w:rPr>
          <w:rFonts w:ascii="Courier New" w:hAnsi="Courier New" w:cs="Courier New"/>
          <w:sz w:val="24"/>
          <w:szCs w:val="24"/>
        </w:rPr>
        <w:t># Longitudinal models for POX</w:t>
      </w:r>
      <w:r w:rsidR="00506AF2" w:rsidRPr="00D37B8F">
        <w:rPr>
          <w:rFonts w:ascii="Courier New" w:hAnsi="Courier New" w:cs="Courier New"/>
          <w:sz w:val="24"/>
          <w:szCs w:val="24"/>
        </w:rPr>
        <w:t xml:space="preserve">, </w:t>
      </w:r>
      <w:r w:rsidRPr="00D37B8F">
        <w:rPr>
          <w:rFonts w:ascii="Courier New" w:hAnsi="Courier New" w:cs="Courier New"/>
          <w:sz w:val="24"/>
          <w:szCs w:val="24"/>
        </w:rPr>
        <w:t>UOX</w:t>
      </w:r>
      <w:r w:rsidR="00506AF2" w:rsidRPr="00D37B8F">
        <w:rPr>
          <w:rFonts w:ascii="Courier New" w:hAnsi="Courier New" w:cs="Courier New"/>
          <w:sz w:val="24"/>
          <w:szCs w:val="24"/>
        </w:rPr>
        <w:t xml:space="preserve"> and eGFR</w:t>
      </w:r>
      <w:r w:rsidRPr="00D37B8F">
        <w:rPr>
          <w:rFonts w:ascii="Courier New" w:hAnsi="Courier New" w:cs="Courier New"/>
          <w:sz w:val="24"/>
          <w:szCs w:val="24"/>
        </w:rPr>
        <w:t xml:space="preserve">, </w:t>
      </w:r>
      <w:r w:rsidR="007A7734" w:rsidRPr="00D37B8F">
        <w:rPr>
          <w:rFonts w:ascii="Courier New" w:hAnsi="Courier New" w:cs="Courier New"/>
          <w:sz w:val="24"/>
          <w:szCs w:val="24"/>
        </w:rPr>
        <w:t>main effects</w:t>
      </w:r>
      <w:r w:rsidRPr="00D37B8F">
        <w:rPr>
          <w:rFonts w:ascii="Courier New" w:hAnsi="Courier New" w:cs="Courier New"/>
          <w:sz w:val="24"/>
          <w:szCs w:val="24"/>
        </w:rPr>
        <w:t xml:space="preserve"> for age and sex</w:t>
      </w:r>
      <w:r w:rsidR="007171F9" w:rsidRPr="00D37B8F">
        <w:rPr>
          <w:rFonts w:ascii="Courier New" w:hAnsi="Courier New" w:cs="Courier New"/>
          <w:sz w:val="24"/>
          <w:szCs w:val="24"/>
        </w:rPr>
        <w:t>,</w:t>
      </w:r>
      <w:r w:rsidRPr="00D37B8F">
        <w:rPr>
          <w:rFonts w:ascii="Courier New" w:hAnsi="Courier New" w:cs="Courier New"/>
          <w:sz w:val="24"/>
          <w:szCs w:val="24"/>
        </w:rPr>
        <w:t xml:space="preserve"> random intercept, ns</w:t>
      </w:r>
      <w:r w:rsidR="002F51CB" w:rsidRPr="00D37B8F">
        <w:rPr>
          <w:rFonts w:ascii="Courier New" w:hAnsi="Courier New" w:cs="Courier New"/>
          <w:sz w:val="24"/>
          <w:szCs w:val="24"/>
        </w:rPr>
        <w:t xml:space="preserve"> </w:t>
      </w:r>
      <w:proofErr w:type="spellStart"/>
      <w:r w:rsidRPr="00D37B8F">
        <w:rPr>
          <w:rFonts w:ascii="Courier New" w:hAnsi="Courier New" w:cs="Courier New"/>
          <w:sz w:val="24"/>
          <w:szCs w:val="24"/>
        </w:rPr>
        <w:t>df</w:t>
      </w:r>
      <w:proofErr w:type="spellEnd"/>
      <w:r w:rsidRPr="00D37B8F">
        <w:rPr>
          <w:rFonts w:ascii="Courier New" w:hAnsi="Courier New" w:cs="Courier New"/>
          <w:sz w:val="24"/>
          <w:szCs w:val="24"/>
        </w:rPr>
        <w:t xml:space="preserve">=2 </w:t>
      </w:r>
      <w:r w:rsidR="007A7734" w:rsidRPr="00D37B8F">
        <w:rPr>
          <w:rFonts w:ascii="Courier New" w:hAnsi="Courier New" w:cs="Courier New"/>
          <w:sz w:val="24"/>
          <w:szCs w:val="24"/>
        </w:rPr>
        <w:t xml:space="preserve">time </w:t>
      </w:r>
      <w:r w:rsidRPr="00D37B8F">
        <w:rPr>
          <w:rFonts w:ascii="Courier New" w:hAnsi="Courier New" w:cs="Courier New"/>
          <w:sz w:val="24"/>
          <w:szCs w:val="24"/>
        </w:rPr>
        <w:t>effect for POX</w:t>
      </w:r>
      <w:r w:rsidR="007A7734" w:rsidRPr="00D37B8F">
        <w:rPr>
          <w:rFonts w:ascii="Courier New" w:hAnsi="Courier New" w:cs="Courier New"/>
          <w:sz w:val="24"/>
          <w:szCs w:val="24"/>
        </w:rPr>
        <w:t xml:space="preserve"> </w:t>
      </w:r>
      <w:r w:rsidRPr="00D37B8F">
        <w:rPr>
          <w:rFonts w:ascii="Courier New" w:hAnsi="Courier New" w:cs="Courier New"/>
          <w:sz w:val="24"/>
          <w:szCs w:val="24"/>
        </w:rPr>
        <w:t xml:space="preserve">and </w:t>
      </w:r>
      <w:r w:rsidR="002F51CB" w:rsidRPr="00D37B8F">
        <w:rPr>
          <w:rFonts w:ascii="Courier New" w:hAnsi="Courier New" w:cs="Courier New"/>
          <w:sz w:val="24"/>
          <w:szCs w:val="24"/>
        </w:rPr>
        <w:t xml:space="preserve">eGFR, </w:t>
      </w:r>
      <w:r w:rsidRPr="00D37B8F">
        <w:rPr>
          <w:rFonts w:ascii="Courier New" w:hAnsi="Courier New" w:cs="Courier New"/>
          <w:sz w:val="24"/>
          <w:szCs w:val="24"/>
        </w:rPr>
        <w:t>ns</w:t>
      </w:r>
      <w:r w:rsidR="002F51CB" w:rsidRPr="00D37B8F">
        <w:rPr>
          <w:rFonts w:ascii="Courier New" w:hAnsi="Courier New" w:cs="Courier New"/>
          <w:sz w:val="24"/>
          <w:szCs w:val="24"/>
        </w:rPr>
        <w:t xml:space="preserve"> </w:t>
      </w:r>
      <w:proofErr w:type="spellStart"/>
      <w:r w:rsidRPr="00D37B8F">
        <w:rPr>
          <w:rFonts w:ascii="Courier New" w:hAnsi="Courier New" w:cs="Courier New"/>
          <w:sz w:val="24"/>
          <w:szCs w:val="24"/>
        </w:rPr>
        <w:t>df</w:t>
      </w:r>
      <w:proofErr w:type="spellEnd"/>
      <w:r w:rsidRPr="00D37B8F">
        <w:rPr>
          <w:rFonts w:ascii="Courier New" w:hAnsi="Courier New" w:cs="Courier New"/>
          <w:sz w:val="24"/>
          <w:szCs w:val="24"/>
        </w:rPr>
        <w:t xml:space="preserve">=5 </w:t>
      </w:r>
      <w:r w:rsidR="007A7734" w:rsidRPr="00D37B8F">
        <w:rPr>
          <w:rFonts w:ascii="Courier New" w:hAnsi="Courier New" w:cs="Courier New"/>
          <w:sz w:val="24"/>
          <w:szCs w:val="24"/>
        </w:rPr>
        <w:t xml:space="preserve">time </w:t>
      </w:r>
      <w:r w:rsidRPr="00D37B8F">
        <w:rPr>
          <w:rFonts w:ascii="Courier New" w:hAnsi="Courier New" w:cs="Courier New"/>
          <w:sz w:val="24"/>
          <w:szCs w:val="24"/>
        </w:rPr>
        <w:t>effect for UOX,</w:t>
      </w:r>
      <w:r w:rsidR="007A7734" w:rsidRPr="00D37B8F">
        <w:rPr>
          <w:rFonts w:ascii="Courier New" w:hAnsi="Courier New" w:cs="Courier New"/>
          <w:sz w:val="24"/>
          <w:szCs w:val="24"/>
        </w:rPr>
        <w:t xml:space="preserve"> </w:t>
      </w:r>
      <w:r w:rsidRPr="00D37B8F">
        <w:rPr>
          <w:rFonts w:ascii="Courier New" w:hAnsi="Courier New" w:cs="Courier New"/>
          <w:sz w:val="24"/>
          <w:szCs w:val="24"/>
        </w:rPr>
        <w:t>outcome</w:t>
      </w:r>
      <w:r w:rsidR="007A7734" w:rsidRPr="00D37B8F">
        <w:rPr>
          <w:rFonts w:ascii="Courier New" w:hAnsi="Courier New" w:cs="Courier New"/>
          <w:sz w:val="24"/>
          <w:szCs w:val="24"/>
        </w:rPr>
        <w:t>s are</w:t>
      </w:r>
      <w:r w:rsidRPr="00D37B8F">
        <w:rPr>
          <w:rFonts w:ascii="Courier New" w:hAnsi="Courier New" w:cs="Courier New"/>
          <w:sz w:val="24"/>
          <w:szCs w:val="24"/>
        </w:rPr>
        <w:t xml:space="preserve"> log(POX)</w:t>
      </w:r>
      <w:r w:rsidR="002F51CB" w:rsidRPr="00D37B8F">
        <w:rPr>
          <w:rFonts w:ascii="Courier New" w:hAnsi="Courier New" w:cs="Courier New"/>
          <w:sz w:val="24"/>
          <w:szCs w:val="24"/>
        </w:rPr>
        <w:t>,</w:t>
      </w:r>
      <w:r w:rsidRPr="00D37B8F">
        <w:rPr>
          <w:rFonts w:ascii="Courier New" w:hAnsi="Courier New" w:cs="Courier New"/>
          <w:sz w:val="24"/>
          <w:szCs w:val="24"/>
        </w:rPr>
        <w:t xml:space="preserve"> log(UOX)</w:t>
      </w:r>
      <w:r w:rsidR="002F51CB" w:rsidRPr="00D37B8F">
        <w:rPr>
          <w:rFonts w:ascii="Courier New" w:hAnsi="Courier New" w:cs="Courier New"/>
          <w:sz w:val="24"/>
          <w:szCs w:val="24"/>
        </w:rPr>
        <w:t xml:space="preserve"> and log(eGFR)</w:t>
      </w:r>
    </w:p>
    <w:p w14:paraId="1C562480" w14:textId="089D999C" w:rsidR="00A25EF8" w:rsidRPr="00D37B8F" w:rsidRDefault="00CD7E45" w:rsidP="007A7734">
      <w:pPr>
        <w:spacing w:after="360"/>
        <w:rPr>
          <w:rFonts w:ascii="Courier New" w:hAnsi="Courier New" w:cs="Courier New"/>
          <w:sz w:val="24"/>
          <w:szCs w:val="24"/>
          <w:shd w:val="clear" w:color="auto" w:fill="FFFFFF"/>
        </w:rPr>
      </w:pPr>
      <w:proofErr w:type="spellStart"/>
      <w:r w:rsidRPr="00D37B8F">
        <w:rPr>
          <w:rFonts w:ascii="Courier New" w:hAnsi="Courier New" w:cs="Courier New"/>
          <w:sz w:val="24"/>
          <w:szCs w:val="24"/>
          <w:shd w:val="clear" w:color="auto" w:fill="FFFFFF"/>
        </w:rPr>
        <w:t>MixedModelFit.poxuox</w:t>
      </w:r>
      <w:r w:rsidR="000534DE" w:rsidRPr="00D37B8F">
        <w:rPr>
          <w:rFonts w:ascii="Courier New" w:hAnsi="Courier New" w:cs="Courier New"/>
          <w:sz w:val="24"/>
          <w:szCs w:val="24"/>
          <w:shd w:val="clear" w:color="auto" w:fill="FFFFFF"/>
        </w:rPr>
        <w:t>egfr</w:t>
      </w:r>
      <w:proofErr w:type="spellEnd"/>
      <w:r w:rsidRPr="00D37B8F">
        <w:rPr>
          <w:rFonts w:ascii="Courier New" w:hAnsi="Courier New" w:cs="Courier New"/>
          <w:sz w:val="24"/>
          <w:szCs w:val="24"/>
          <w:shd w:val="clear" w:color="auto" w:fill="FFFFFF"/>
        </w:rPr>
        <w:t xml:space="preserve"> &lt;- </w:t>
      </w:r>
      <w:proofErr w:type="spellStart"/>
      <w:r w:rsidRPr="00D37B8F">
        <w:rPr>
          <w:rFonts w:ascii="Courier New" w:hAnsi="Courier New" w:cs="Courier New"/>
          <w:sz w:val="24"/>
          <w:szCs w:val="24"/>
          <w:shd w:val="clear" w:color="auto" w:fill="FFFFFF"/>
        </w:rPr>
        <w:t>mvglmer</w:t>
      </w:r>
      <w:proofErr w:type="spellEnd"/>
      <w:r w:rsidRPr="00D37B8F">
        <w:rPr>
          <w:rFonts w:ascii="Courier New" w:hAnsi="Courier New" w:cs="Courier New"/>
          <w:sz w:val="24"/>
          <w:szCs w:val="24"/>
          <w:shd w:val="clear" w:color="auto" w:fill="FFFFFF"/>
        </w:rPr>
        <w:t>(list(</w:t>
      </w:r>
      <w:proofErr w:type="spellStart"/>
      <w:r w:rsidRPr="00D37B8F">
        <w:rPr>
          <w:rFonts w:ascii="Courier New" w:hAnsi="Courier New" w:cs="Courier New"/>
          <w:sz w:val="24"/>
          <w:szCs w:val="24"/>
          <w:shd w:val="clear" w:color="auto" w:fill="FFFFFF"/>
        </w:rPr>
        <w:t>loguox</w:t>
      </w:r>
      <w:proofErr w:type="spellEnd"/>
      <w:r w:rsidRPr="00D37B8F">
        <w:rPr>
          <w:rFonts w:ascii="Courier New" w:hAnsi="Courier New" w:cs="Courier New"/>
          <w:sz w:val="24"/>
          <w:szCs w:val="24"/>
          <w:shd w:val="clear" w:color="auto" w:fill="FFFFFF"/>
        </w:rPr>
        <w:t xml:space="preserve"> ~ </w:t>
      </w:r>
      <w:proofErr w:type="spellStart"/>
      <w:r w:rsidRPr="00D37B8F">
        <w:rPr>
          <w:rFonts w:ascii="Courier New" w:hAnsi="Courier New" w:cs="Courier New"/>
          <w:sz w:val="24"/>
          <w:szCs w:val="24"/>
          <w:shd w:val="clear" w:color="auto" w:fill="FFFFFF"/>
        </w:rPr>
        <w:t>agebl</w:t>
      </w:r>
      <w:proofErr w:type="spellEnd"/>
      <w:r w:rsidRPr="00D37B8F">
        <w:rPr>
          <w:rFonts w:ascii="Courier New" w:hAnsi="Courier New" w:cs="Courier New"/>
          <w:sz w:val="24"/>
          <w:szCs w:val="24"/>
          <w:shd w:val="clear" w:color="auto" w:fill="FFFFFF"/>
        </w:rPr>
        <w:t xml:space="preserve"> + </w:t>
      </w:r>
      <w:r w:rsidR="0040487F" w:rsidRPr="00D37B8F">
        <w:rPr>
          <w:rFonts w:ascii="Courier New" w:hAnsi="Courier New" w:cs="Courier New"/>
          <w:sz w:val="24"/>
          <w:szCs w:val="24"/>
          <w:shd w:val="clear" w:color="auto" w:fill="FFFFFF"/>
        </w:rPr>
        <w:t>sex</w:t>
      </w:r>
      <w:r w:rsidRPr="00D37B8F">
        <w:rPr>
          <w:rFonts w:ascii="Courier New" w:hAnsi="Courier New" w:cs="Courier New"/>
          <w:sz w:val="24"/>
          <w:szCs w:val="24"/>
          <w:shd w:val="clear" w:color="auto" w:fill="FFFFFF"/>
        </w:rPr>
        <w:t xml:space="preserve"> + ns(</w:t>
      </w:r>
      <w:proofErr w:type="spellStart"/>
      <w:r w:rsidRPr="00D37B8F">
        <w:rPr>
          <w:rFonts w:ascii="Courier New" w:hAnsi="Courier New" w:cs="Courier New"/>
          <w:sz w:val="24"/>
          <w:szCs w:val="24"/>
          <w:shd w:val="clear" w:color="auto" w:fill="FFFFFF"/>
        </w:rPr>
        <w:t>timeyrs</w:t>
      </w:r>
      <w:proofErr w:type="spellEnd"/>
      <w:r w:rsidRPr="00D37B8F">
        <w:rPr>
          <w:rFonts w:ascii="Courier New" w:hAnsi="Courier New" w:cs="Courier New"/>
          <w:sz w:val="24"/>
          <w:szCs w:val="24"/>
          <w:shd w:val="clear" w:color="auto" w:fill="FFFFFF"/>
        </w:rPr>
        <w:t xml:space="preserve">, </w:t>
      </w:r>
      <w:proofErr w:type="spellStart"/>
      <w:r w:rsidRPr="00D37B8F">
        <w:rPr>
          <w:rFonts w:ascii="Courier New" w:hAnsi="Courier New" w:cs="Courier New"/>
          <w:sz w:val="24"/>
          <w:szCs w:val="24"/>
          <w:shd w:val="clear" w:color="auto" w:fill="FFFFFF"/>
        </w:rPr>
        <w:t>df</w:t>
      </w:r>
      <w:proofErr w:type="spellEnd"/>
      <w:r w:rsidRPr="00D37B8F">
        <w:rPr>
          <w:rFonts w:ascii="Courier New" w:hAnsi="Courier New" w:cs="Courier New"/>
          <w:sz w:val="24"/>
          <w:szCs w:val="24"/>
          <w:shd w:val="clear" w:color="auto" w:fill="FFFFFF"/>
        </w:rPr>
        <w:t xml:space="preserve">=5) + ( 1 | id), </w:t>
      </w:r>
      <w:proofErr w:type="spellStart"/>
      <w:r w:rsidRPr="00D37B8F">
        <w:rPr>
          <w:rFonts w:ascii="Courier New" w:hAnsi="Courier New" w:cs="Courier New"/>
          <w:sz w:val="24"/>
          <w:szCs w:val="24"/>
          <w:shd w:val="clear" w:color="auto" w:fill="FFFFFF"/>
        </w:rPr>
        <w:t>logpox</w:t>
      </w:r>
      <w:proofErr w:type="spellEnd"/>
      <w:r w:rsidRPr="00D37B8F">
        <w:rPr>
          <w:rFonts w:ascii="Courier New" w:hAnsi="Courier New" w:cs="Courier New"/>
          <w:sz w:val="24"/>
          <w:szCs w:val="24"/>
          <w:shd w:val="clear" w:color="auto" w:fill="FFFFFF"/>
        </w:rPr>
        <w:t xml:space="preserve"> ~ </w:t>
      </w:r>
      <w:proofErr w:type="spellStart"/>
      <w:r w:rsidRPr="00D37B8F">
        <w:rPr>
          <w:rFonts w:ascii="Courier New" w:hAnsi="Courier New" w:cs="Courier New"/>
          <w:sz w:val="24"/>
          <w:szCs w:val="24"/>
          <w:shd w:val="clear" w:color="auto" w:fill="FFFFFF"/>
        </w:rPr>
        <w:t>agebl</w:t>
      </w:r>
      <w:proofErr w:type="spellEnd"/>
      <w:r w:rsidRPr="00D37B8F">
        <w:rPr>
          <w:rFonts w:ascii="Courier New" w:hAnsi="Courier New" w:cs="Courier New"/>
          <w:sz w:val="24"/>
          <w:szCs w:val="24"/>
          <w:shd w:val="clear" w:color="auto" w:fill="FFFFFF"/>
        </w:rPr>
        <w:t xml:space="preserve"> + </w:t>
      </w:r>
      <w:r w:rsidR="0040487F" w:rsidRPr="00D37B8F">
        <w:rPr>
          <w:rFonts w:ascii="Courier New" w:hAnsi="Courier New" w:cs="Courier New"/>
          <w:sz w:val="24"/>
          <w:szCs w:val="24"/>
          <w:shd w:val="clear" w:color="auto" w:fill="FFFFFF"/>
        </w:rPr>
        <w:t>sex</w:t>
      </w:r>
      <w:r w:rsidRPr="00D37B8F">
        <w:rPr>
          <w:rFonts w:ascii="Courier New" w:hAnsi="Courier New" w:cs="Courier New"/>
          <w:sz w:val="24"/>
          <w:szCs w:val="24"/>
          <w:shd w:val="clear" w:color="auto" w:fill="FFFFFF"/>
        </w:rPr>
        <w:t xml:space="preserve"> + ns(</w:t>
      </w:r>
      <w:proofErr w:type="spellStart"/>
      <w:r w:rsidRPr="00D37B8F">
        <w:rPr>
          <w:rFonts w:ascii="Courier New" w:hAnsi="Courier New" w:cs="Courier New"/>
          <w:sz w:val="24"/>
          <w:szCs w:val="24"/>
          <w:shd w:val="clear" w:color="auto" w:fill="FFFFFF"/>
        </w:rPr>
        <w:t>timeyrs</w:t>
      </w:r>
      <w:proofErr w:type="spellEnd"/>
      <w:r w:rsidRPr="00D37B8F">
        <w:rPr>
          <w:rFonts w:ascii="Courier New" w:hAnsi="Courier New" w:cs="Courier New"/>
          <w:sz w:val="24"/>
          <w:szCs w:val="24"/>
          <w:shd w:val="clear" w:color="auto" w:fill="FFFFFF"/>
        </w:rPr>
        <w:t xml:space="preserve">, </w:t>
      </w:r>
      <w:proofErr w:type="spellStart"/>
      <w:r w:rsidRPr="00D37B8F">
        <w:rPr>
          <w:rFonts w:ascii="Courier New" w:hAnsi="Courier New" w:cs="Courier New"/>
          <w:sz w:val="24"/>
          <w:szCs w:val="24"/>
          <w:shd w:val="clear" w:color="auto" w:fill="FFFFFF"/>
        </w:rPr>
        <w:t>df</w:t>
      </w:r>
      <w:proofErr w:type="spellEnd"/>
      <w:r w:rsidRPr="00D37B8F">
        <w:rPr>
          <w:rFonts w:ascii="Courier New" w:hAnsi="Courier New" w:cs="Courier New"/>
          <w:sz w:val="24"/>
          <w:szCs w:val="24"/>
          <w:shd w:val="clear" w:color="auto" w:fill="FFFFFF"/>
        </w:rPr>
        <w:t>=2) + (1 | id)</w:t>
      </w:r>
      <w:r w:rsidR="00092674" w:rsidRPr="00D37B8F">
        <w:rPr>
          <w:rFonts w:ascii="Courier New" w:hAnsi="Courier New" w:cs="Courier New"/>
          <w:sz w:val="24"/>
          <w:szCs w:val="24"/>
          <w:shd w:val="clear" w:color="auto" w:fill="FFFFFF"/>
        </w:rPr>
        <w:t xml:space="preserve">, </w:t>
      </w:r>
      <w:proofErr w:type="spellStart"/>
      <w:r w:rsidR="00092674" w:rsidRPr="00D37B8F">
        <w:rPr>
          <w:rFonts w:ascii="Courier New" w:hAnsi="Courier New" w:cs="Courier New"/>
          <w:sz w:val="24"/>
          <w:szCs w:val="24"/>
          <w:shd w:val="clear" w:color="auto" w:fill="FFFFFF"/>
        </w:rPr>
        <w:t>logegfr</w:t>
      </w:r>
      <w:proofErr w:type="spellEnd"/>
      <w:r w:rsidR="00092674" w:rsidRPr="00D37B8F">
        <w:rPr>
          <w:rFonts w:ascii="Courier New" w:hAnsi="Courier New" w:cs="Courier New"/>
          <w:sz w:val="24"/>
          <w:szCs w:val="24"/>
          <w:shd w:val="clear" w:color="auto" w:fill="FFFFFF"/>
        </w:rPr>
        <w:t xml:space="preserve"> ~ </w:t>
      </w:r>
      <w:proofErr w:type="spellStart"/>
      <w:r w:rsidR="00092674" w:rsidRPr="00D37B8F">
        <w:rPr>
          <w:rFonts w:ascii="Courier New" w:hAnsi="Courier New" w:cs="Courier New"/>
          <w:sz w:val="24"/>
          <w:szCs w:val="24"/>
          <w:shd w:val="clear" w:color="auto" w:fill="FFFFFF"/>
        </w:rPr>
        <w:t>agebl</w:t>
      </w:r>
      <w:proofErr w:type="spellEnd"/>
      <w:r w:rsidR="00092674" w:rsidRPr="00D37B8F">
        <w:rPr>
          <w:rFonts w:ascii="Courier New" w:hAnsi="Courier New" w:cs="Courier New"/>
          <w:sz w:val="24"/>
          <w:szCs w:val="24"/>
          <w:shd w:val="clear" w:color="auto" w:fill="FFFFFF"/>
        </w:rPr>
        <w:t xml:space="preserve"> + sex + </w:t>
      </w:r>
      <w:r w:rsidR="00092674" w:rsidRPr="00D37B8F">
        <w:rPr>
          <w:rFonts w:ascii="Courier New" w:hAnsi="Courier New" w:cs="Courier New"/>
          <w:sz w:val="24"/>
          <w:szCs w:val="24"/>
          <w:shd w:val="clear" w:color="auto" w:fill="FFFFFF"/>
        </w:rPr>
        <w:lastRenderedPageBreak/>
        <w:t>ns(</w:t>
      </w:r>
      <w:proofErr w:type="spellStart"/>
      <w:r w:rsidR="00092674" w:rsidRPr="00D37B8F">
        <w:rPr>
          <w:rFonts w:ascii="Courier New" w:hAnsi="Courier New" w:cs="Courier New"/>
          <w:sz w:val="24"/>
          <w:szCs w:val="24"/>
          <w:shd w:val="clear" w:color="auto" w:fill="FFFFFF"/>
        </w:rPr>
        <w:t>timeyrs</w:t>
      </w:r>
      <w:proofErr w:type="spellEnd"/>
      <w:r w:rsidR="00092674" w:rsidRPr="00D37B8F">
        <w:rPr>
          <w:rFonts w:ascii="Courier New" w:hAnsi="Courier New" w:cs="Courier New"/>
          <w:sz w:val="24"/>
          <w:szCs w:val="24"/>
          <w:shd w:val="clear" w:color="auto" w:fill="FFFFFF"/>
        </w:rPr>
        <w:t xml:space="preserve">, </w:t>
      </w:r>
      <w:proofErr w:type="spellStart"/>
      <w:r w:rsidR="00092674" w:rsidRPr="00D37B8F">
        <w:rPr>
          <w:rFonts w:ascii="Courier New" w:hAnsi="Courier New" w:cs="Courier New"/>
          <w:sz w:val="24"/>
          <w:szCs w:val="24"/>
          <w:shd w:val="clear" w:color="auto" w:fill="FFFFFF"/>
        </w:rPr>
        <w:t>df</w:t>
      </w:r>
      <w:proofErr w:type="spellEnd"/>
      <w:r w:rsidR="00092674" w:rsidRPr="00D37B8F">
        <w:rPr>
          <w:rFonts w:ascii="Courier New" w:hAnsi="Courier New" w:cs="Courier New"/>
          <w:sz w:val="24"/>
          <w:szCs w:val="24"/>
          <w:shd w:val="clear" w:color="auto" w:fill="FFFFFF"/>
        </w:rPr>
        <w:t>=2) + (1 | id)</w:t>
      </w:r>
      <w:r w:rsidRPr="00D37B8F">
        <w:rPr>
          <w:rFonts w:ascii="Courier New" w:hAnsi="Courier New" w:cs="Courier New"/>
          <w:sz w:val="24"/>
          <w:szCs w:val="24"/>
          <w:shd w:val="clear" w:color="auto" w:fill="FFFFFF"/>
        </w:rPr>
        <w:t xml:space="preserve">), data = </w:t>
      </w:r>
      <w:proofErr w:type="spellStart"/>
      <w:r w:rsidR="002779CF" w:rsidRPr="00D37B8F">
        <w:rPr>
          <w:rFonts w:ascii="Courier New" w:hAnsi="Courier New" w:cs="Courier New"/>
          <w:sz w:val="24"/>
          <w:szCs w:val="24"/>
          <w:shd w:val="clear" w:color="auto" w:fill="FFFFFF"/>
        </w:rPr>
        <w:t>pox_</w:t>
      </w:r>
      <w:r w:rsidRPr="00D37B8F">
        <w:rPr>
          <w:rFonts w:ascii="Courier New" w:hAnsi="Courier New" w:cs="Courier New"/>
          <w:sz w:val="24"/>
          <w:szCs w:val="24"/>
          <w:shd w:val="clear" w:color="auto" w:fill="FFFFFF"/>
        </w:rPr>
        <w:t>long.both</w:t>
      </w:r>
      <w:proofErr w:type="spellEnd"/>
      <w:r w:rsidRPr="00D37B8F">
        <w:rPr>
          <w:rFonts w:ascii="Courier New" w:hAnsi="Courier New" w:cs="Courier New"/>
          <w:sz w:val="24"/>
          <w:szCs w:val="24"/>
          <w:shd w:val="clear" w:color="auto" w:fill="FFFFFF"/>
        </w:rPr>
        <w:t>, families = list(gaussian, gaussian</w:t>
      </w:r>
      <w:r w:rsidR="000534DE" w:rsidRPr="00D37B8F">
        <w:rPr>
          <w:rFonts w:ascii="Courier New" w:hAnsi="Courier New" w:cs="Courier New"/>
          <w:sz w:val="24"/>
          <w:szCs w:val="24"/>
          <w:shd w:val="clear" w:color="auto" w:fill="FFFFFF"/>
        </w:rPr>
        <w:t>, gaussian</w:t>
      </w:r>
      <w:r w:rsidRPr="00D37B8F">
        <w:rPr>
          <w:rFonts w:ascii="Courier New" w:hAnsi="Courier New" w:cs="Courier New"/>
          <w:sz w:val="24"/>
          <w:szCs w:val="24"/>
          <w:shd w:val="clear" w:color="auto" w:fill="FFFFFF"/>
        </w:rPr>
        <w:t>))</w:t>
      </w:r>
    </w:p>
    <w:p w14:paraId="73CAB98D" w14:textId="7A57F10F" w:rsidR="00DC13FC" w:rsidRPr="00D37B8F" w:rsidRDefault="00DC13FC" w:rsidP="00AB03DB">
      <w:pPr>
        <w:spacing w:line="480" w:lineRule="auto"/>
        <w:rPr>
          <w:rFonts w:ascii="Arial" w:hAnsi="Arial" w:cs="Arial"/>
          <w:bCs/>
          <w:color w:val="4F81BD" w:themeColor="accent1"/>
          <w:sz w:val="24"/>
          <w:szCs w:val="24"/>
        </w:rPr>
      </w:pPr>
      <w:r w:rsidRPr="00D37B8F">
        <w:rPr>
          <w:rFonts w:ascii="Arial" w:hAnsi="Arial" w:cs="Arial"/>
          <w:sz w:val="24"/>
          <w:szCs w:val="24"/>
        </w:rPr>
        <w:t>The function used to fit multivariate joint models</w:t>
      </w:r>
      <w:r w:rsidR="00BE76A1" w:rsidRPr="00D37B8F">
        <w:rPr>
          <w:rFonts w:ascii="Arial" w:hAnsi="Arial" w:cs="Arial"/>
          <w:sz w:val="24"/>
          <w:szCs w:val="24"/>
        </w:rPr>
        <w:t xml:space="preserve">, </w:t>
      </w:r>
      <w:proofErr w:type="spellStart"/>
      <w:r w:rsidRPr="00D37B8F">
        <w:rPr>
          <w:rFonts w:ascii="Courier New" w:hAnsi="Courier New" w:cs="Courier New"/>
          <w:bCs/>
          <w:sz w:val="24"/>
          <w:szCs w:val="24"/>
        </w:rPr>
        <w:t>mvJointModelBayes</w:t>
      </w:r>
      <w:proofErr w:type="spellEnd"/>
      <w:r w:rsidRPr="00D37B8F">
        <w:rPr>
          <w:rFonts w:ascii="Courier New" w:hAnsi="Courier New" w:cs="Courier New"/>
          <w:bCs/>
          <w:sz w:val="24"/>
          <w:szCs w:val="24"/>
        </w:rPr>
        <w:t>(</w:t>
      </w:r>
      <w:r w:rsidR="00797269" w:rsidRPr="00D37B8F">
        <w:rPr>
          <w:rFonts w:ascii="Courier New" w:hAnsi="Courier New" w:cs="Courier New"/>
          <w:bCs/>
          <w:sz w:val="24"/>
          <w:szCs w:val="24"/>
        </w:rPr>
        <w:t>)</w:t>
      </w:r>
      <w:r w:rsidR="00797269" w:rsidRPr="00D37B8F">
        <w:rPr>
          <w:rFonts w:ascii="Arial" w:hAnsi="Arial" w:cs="Arial"/>
          <w:bCs/>
          <w:sz w:val="24"/>
          <w:szCs w:val="24"/>
        </w:rPr>
        <w:fldChar w:fldCharType="begin"/>
      </w:r>
      <w:r w:rsidR="005B4A50">
        <w:rPr>
          <w:rFonts w:ascii="Arial" w:hAnsi="Arial" w:cs="Arial"/>
          <w:bCs/>
          <w:sz w:val="24"/>
          <w:szCs w:val="24"/>
        </w:rPr>
        <w:instrText xml:space="preserve"> ADDIN EN.CITE &lt;EndNote&gt;&lt;Cite&gt;&lt;Author&gt;Rizopoulos&lt;/Author&gt;&lt;Year&gt;2018&lt;/Year&gt;&lt;RecNum&gt;10&lt;/RecNum&gt;&lt;DisplayText&gt;&lt;style face="superscript"&gt;2&lt;/style&gt;&lt;/DisplayText&gt;&lt;record&gt;&lt;rec-number&gt;10&lt;/rec-number&gt;&lt;foreign-keys&gt;&lt;key app="EN" db-id="etvtxfrzg9zd5te9zwrpape3tx9rfz25xvar" timestamp="1627273726"&gt;10&lt;/key&gt;&lt;/foreign-keys&gt;&lt;ref-type name="Web Page"&gt;12&lt;/ref-type&gt;&lt;contributors&gt;&lt;authors&gt;&lt;author&gt;Rizopoulos, D.&lt;/author&gt;&lt;/authors&gt;&lt;/contributors&gt;&lt;titles&gt;&lt;title&gt;Multivariate joint models: vignette for JMbayes package&lt;/title&gt;&lt;/titles&gt;&lt;volume&gt;2022&lt;/volume&gt;&lt;number&gt;March 31&lt;/number&gt;&lt;dates&gt;&lt;year&gt;2018&lt;/year&gt;&lt;/dates&gt;&lt;urls&gt;&lt;related-urls&gt;&lt;url&gt;http://www.drizopoulos.com/vignettes/multivariate%20joint%20models&lt;/url&gt;&lt;/related-urls&gt;&lt;/urls&gt;&lt;/record&gt;&lt;/Cite&gt;&lt;/EndNote&gt;</w:instrText>
      </w:r>
      <w:r w:rsidR="00797269" w:rsidRPr="00D37B8F">
        <w:rPr>
          <w:rFonts w:ascii="Arial" w:hAnsi="Arial" w:cs="Arial"/>
          <w:bCs/>
          <w:sz w:val="24"/>
          <w:szCs w:val="24"/>
        </w:rPr>
        <w:fldChar w:fldCharType="separate"/>
      </w:r>
      <w:r w:rsidR="005F2B81" w:rsidRPr="00D37B8F">
        <w:rPr>
          <w:rFonts w:ascii="Arial" w:hAnsi="Arial" w:cs="Arial"/>
          <w:bCs/>
          <w:noProof/>
          <w:sz w:val="24"/>
          <w:szCs w:val="24"/>
          <w:vertAlign w:val="superscript"/>
        </w:rPr>
        <w:t>2</w:t>
      </w:r>
      <w:r w:rsidR="00797269" w:rsidRPr="00D37B8F">
        <w:rPr>
          <w:rFonts w:ascii="Arial" w:hAnsi="Arial" w:cs="Arial"/>
          <w:bCs/>
          <w:sz w:val="24"/>
          <w:szCs w:val="24"/>
        </w:rPr>
        <w:fldChar w:fldCharType="end"/>
      </w:r>
      <w:r w:rsidRPr="00D37B8F">
        <w:rPr>
          <w:rFonts w:ascii="Arial" w:hAnsi="Arial" w:cs="Arial"/>
          <w:bCs/>
          <w:color w:val="4F81BD" w:themeColor="accent1"/>
          <w:sz w:val="24"/>
          <w:szCs w:val="24"/>
        </w:rPr>
        <w:t xml:space="preserve">, </w:t>
      </w:r>
      <w:r w:rsidRPr="00D37B8F">
        <w:rPr>
          <w:rFonts w:ascii="Arial" w:hAnsi="Arial" w:cs="Arial"/>
          <w:bCs/>
          <w:sz w:val="24"/>
          <w:szCs w:val="24"/>
        </w:rPr>
        <w:t xml:space="preserve">has a similar syntax as the </w:t>
      </w:r>
      <w:proofErr w:type="spellStart"/>
      <w:r w:rsidRPr="00D37B8F">
        <w:rPr>
          <w:rFonts w:ascii="Courier New" w:hAnsi="Courier New" w:cs="Courier New"/>
          <w:bCs/>
          <w:sz w:val="24"/>
          <w:szCs w:val="24"/>
        </w:rPr>
        <w:t>jointModelBayes</w:t>
      </w:r>
      <w:proofErr w:type="spellEnd"/>
      <w:r w:rsidRPr="00D37B8F">
        <w:rPr>
          <w:rFonts w:ascii="Courier New" w:hAnsi="Courier New" w:cs="Courier New"/>
          <w:bCs/>
          <w:sz w:val="24"/>
          <w:szCs w:val="24"/>
        </w:rPr>
        <w:t>()</w:t>
      </w:r>
      <w:r w:rsidRPr="00D37B8F">
        <w:rPr>
          <w:rFonts w:ascii="Arial" w:hAnsi="Arial" w:cs="Arial"/>
          <w:bCs/>
          <w:sz w:val="24"/>
          <w:szCs w:val="24"/>
        </w:rPr>
        <w:t xml:space="preserve"> function</w:t>
      </w:r>
      <w:r w:rsidR="00A25EF8" w:rsidRPr="00D37B8F">
        <w:rPr>
          <w:rFonts w:ascii="Arial" w:hAnsi="Arial" w:cs="Arial"/>
          <w:bCs/>
          <w:sz w:val="24"/>
          <w:szCs w:val="24"/>
        </w:rPr>
        <w:fldChar w:fldCharType="begin"/>
      </w:r>
      <w:r w:rsidR="00D37B8F" w:rsidRPr="00D37B8F">
        <w:rPr>
          <w:rFonts w:ascii="Arial" w:hAnsi="Arial" w:cs="Arial"/>
          <w:bCs/>
          <w:sz w:val="24"/>
          <w:szCs w:val="24"/>
        </w:rPr>
        <w:instrText xml:space="preserve"> ADDIN EN.CITE &lt;EndNote&gt;&lt;Cite&gt;&lt;Author&gt;Eddelbuettel&lt;/Author&gt;&lt;Year&gt;2014&lt;/Year&gt;&lt;RecNum&gt;31&lt;/RecNum&gt;&lt;DisplayText&gt;&lt;style face="superscript"&gt;7&lt;/style&gt;&lt;/DisplayText&gt;&lt;record&gt;&lt;rec-number&gt;31&lt;/rec-number&gt;&lt;foreign-keys&gt;&lt;key app="EN" db-id="etvtxfrzg9zd5te9zwrpape3tx9rfz25xvar" timestamp="1627319444"&gt;31&lt;/key&gt;&lt;/foreign-keys&gt;&lt;ref-type name="Journal Article"&gt;17&lt;/ref-type&gt;&lt;contributors&gt;&lt;authors&gt;&lt;author&gt;Eddelbuettel,  D.&lt;/author&gt;&lt;author&gt;Sanderson, C. &lt;/author&gt;&lt;/authors&gt;&lt;/contributors&gt;&lt;titles&gt;&lt;title&gt;RcppArmadillo: accelerating R with high-performance C++ linear algebra&lt;/title&gt;&lt;secondary-title&gt;Computational Statistics and Data Analysis&lt;/secondary-title&gt;&lt;/titles&gt;&lt;periodical&gt;&lt;full-title&gt;Computational Statistics and Data Analysis&lt;/full-title&gt;&lt;/periodical&gt;&lt;pages&gt;1054–1063&lt;/pages&gt;&lt;volume&gt;71&lt;/volume&gt;&lt;dates&gt;&lt;year&gt;2014&lt;/year&gt;&lt;/dates&gt;&lt;urls&gt;&lt;/urls&gt;&lt;/record&gt;&lt;/Cite&gt;&lt;/EndNote&gt;</w:instrText>
      </w:r>
      <w:r w:rsidR="00A25EF8" w:rsidRPr="00D37B8F">
        <w:rPr>
          <w:rFonts w:ascii="Arial" w:hAnsi="Arial" w:cs="Arial"/>
          <w:bCs/>
          <w:sz w:val="24"/>
          <w:szCs w:val="24"/>
        </w:rPr>
        <w:fldChar w:fldCharType="separate"/>
      </w:r>
      <w:r w:rsidR="00377ABE" w:rsidRPr="00D37B8F">
        <w:rPr>
          <w:rFonts w:ascii="Arial" w:hAnsi="Arial" w:cs="Arial"/>
          <w:bCs/>
          <w:noProof/>
          <w:sz w:val="24"/>
          <w:szCs w:val="24"/>
          <w:vertAlign w:val="superscript"/>
        </w:rPr>
        <w:t>7</w:t>
      </w:r>
      <w:r w:rsidR="00A25EF8" w:rsidRPr="00D37B8F">
        <w:rPr>
          <w:rFonts w:ascii="Arial" w:hAnsi="Arial" w:cs="Arial"/>
          <w:bCs/>
          <w:sz w:val="24"/>
          <w:szCs w:val="24"/>
        </w:rPr>
        <w:fldChar w:fldCharType="end"/>
      </w:r>
      <w:r w:rsidR="00A25EF8" w:rsidRPr="00D37B8F">
        <w:rPr>
          <w:rFonts w:ascii="Arial" w:hAnsi="Arial" w:cs="Arial"/>
          <w:bCs/>
          <w:sz w:val="24"/>
          <w:szCs w:val="24"/>
        </w:rPr>
        <w:t xml:space="preserve"> </w:t>
      </w:r>
      <w:r w:rsidR="00BE76A1" w:rsidRPr="00D37B8F">
        <w:rPr>
          <w:rFonts w:ascii="Arial" w:hAnsi="Arial" w:cs="Arial"/>
          <w:bCs/>
          <w:sz w:val="24"/>
          <w:szCs w:val="24"/>
        </w:rPr>
        <w:t xml:space="preserve">: </w:t>
      </w:r>
    </w:p>
    <w:p w14:paraId="15B33479" w14:textId="22665C52" w:rsidR="00BE76A1" w:rsidRPr="00D37B8F" w:rsidRDefault="00CD7E45" w:rsidP="007A7734">
      <w:pPr>
        <w:rPr>
          <w:rFonts w:ascii="Courier New" w:hAnsi="Courier New" w:cs="Courier New"/>
          <w:sz w:val="24"/>
          <w:szCs w:val="24"/>
          <w:shd w:val="clear" w:color="auto" w:fill="FFFFFF"/>
        </w:rPr>
      </w:pPr>
      <w:r w:rsidRPr="00D37B8F">
        <w:rPr>
          <w:rFonts w:ascii="Courier New" w:hAnsi="Courier New" w:cs="Courier New"/>
          <w:sz w:val="24"/>
          <w:szCs w:val="24"/>
          <w:shd w:val="clear" w:color="auto" w:fill="FFFFFF"/>
        </w:rPr>
        <w:t># Multivariate joint model with POX</w:t>
      </w:r>
      <w:r w:rsidR="000534DE" w:rsidRPr="00D37B8F">
        <w:rPr>
          <w:rFonts w:ascii="Courier New" w:hAnsi="Courier New" w:cs="Courier New"/>
          <w:sz w:val="24"/>
          <w:szCs w:val="24"/>
          <w:shd w:val="clear" w:color="auto" w:fill="FFFFFF"/>
        </w:rPr>
        <w:t xml:space="preserve">, </w:t>
      </w:r>
      <w:r w:rsidRPr="00D37B8F">
        <w:rPr>
          <w:rFonts w:ascii="Courier New" w:hAnsi="Courier New" w:cs="Courier New"/>
          <w:sz w:val="24"/>
          <w:szCs w:val="24"/>
          <w:shd w:val="clear" w:color="auto" w:fill="FFFFFF"/>
        </w:rPr>
        <w:t>UOX</w:t>
      </w:r>
      <w:r w:rsidR="000534DE" w:rsidRPr="00D37B8F">
        <w:rPr>
          <w:rFonts w:ascii="Courier New" w:hAnsi="Courier New" w:cs="Courier New"/>
          <w:sz w:val="24"/>
          <w:szCs w:val="24"/>
          <w:shd w:val="clear" w:color="auto" w:fill="FFFFFF"/>
        </w:rPr>
        <w:t xml:space="preserve"> and eGFR</w:t>
      </w:r>
      <w:r w:rsidRPr="00D37B8F">
        <w:rPr>
          <w:rFonts w:ascii="Courier New" w:hAnsi="Courier New" w:cs="Courier New"/>
          <w:sz w:val="24"/>
          <w:szCs w:val="24"/>
          <w:shd w:val="clear" w:color="auto" w:fill="FFFFFF"/>
        </w:rPr>
        <w:t xml:space="preserve"> on log scale</w:t>
      </w:r>
    </w:p>
    <w:p w14:paraId="5F470EA3" w14:textId="75993070" w:rsidR="00CD7E45" w:rsidRPr="00D37B8F" w:rsidRDefault="00CD7E45" w:rsidP="007A7734">
      <w:pPr>
        <w:spacing w:after="360"/>
        <w:rPr>
          <w:rFonts w:ascii="Courier New" w:hAnsi="Courier New" w:cs="Courier New"/>
          <w:sz w:val="24"/>
          <w:szCs w:val="24"/>
          <w:shd w:val="clear" w:color="auto" w:fill="FFFFFF"/>
        </w:rPr>
      </w:pPr>
      <w:proofErr w:type="spellStart"/>
      <w:r w:rsidRPr="00D37B8F">
        <w:rPr>
          <w:rFonts w:ascii="Courier New" w:hAnsi="Courier New" w:cs="Courier New"/>
          <w:sz w:val="24"/>
          <w:szCs w:val="24"/>
          <w:shd w:val="clear" w:color="auto" w:fill="FFFFFF"/>
        </w:rPr>
        <w:t>JMFit.poxuox</w:t>
      </w:r>
      <w:r w:rsidR="000534DE" w:rsidRPr="00D37B8F">
        <w:rPr>
          <w:rFonts w:ascii="Courier New" w:hAnsi="Courier New" w:cs="Courier New"/>
          <w:sz w:val="24"/>
          <w:szCs w:val="24"/>
          <w:shd w:val="clear" w:color="auto" w:fill="FFFFFF"/>
        </w:rPr>
        <w:t>egfr</w:t>
      </w:r>
      <w:proofErr w:type="spellEnd"/>
      <w:r w:rsidRPr="00D37B8F">
        <w:rPr>
          <w:rFonts w:ascii="Courier New" w:hAnsi="Courier New" w:cs="Courier New"/>
          <w:sz w:val="24"/>
          <w:szCs w:val="24"/>
          <w:shd w:val="clear" w:color="auto" w:fill="FFFFFF"/>
        </w:rPr>
        <w:t xml:space="preserve"> &lt;- </w:t>
      </w:r>
      <w:proofErr w:type="spellStart"/>
      <w:r w:rsidRPr="00D37B8F">
        <w:rPr>
          <w:rFonts w:ascii="Courier New" w:hAnsi="Courier New" w:cs="Courier New"/>
          <w:sz w:val="24"/>
          <w:szCs w:val="24"/>
          <w:shd w:val="clear" w:color="auto" w:fill="FFFFFF"/>
        </w:rPr>
        <w:t>mvJointModelBayes</w:t>
      </w:r>
      <w:proofErr w:type="spellEnd"/>
      <w:r w:rsidRPr="00D37B8F">
        <w:rPr>
          <w:rFonts w:ascii="Courier New" w:hAnsi="Courier New" w:cs="Courier New"/>
          <w:sz w:val="24"/>
          <w:szCs w:val="24"/>
          <w:shd w:val="clear" w:color="auto" w:fill="FFFFFF"/>
        </w:rPr>
        <w:t>(</w:t>
      </w:r>
      <w:proofErr w:type="spellStart"/>
      <w:r w:rsidRPr="00D37B8F">
        <w:rPr>
          <w:rFonts w:ascii="Courier New" w:hAnsi="Courier New" w:cs="Courier New"/>
          <w:sz w:val="24"/>
          <w:szCs w:val="24"/>
          <w:shd w:val="clear" w:color="auto" w:fill="FFFFFF"/>
        </w:rPr>
        <w:t>MixedModelFit.poxuox</w:t>
      </w:r>
      <w:r w:rsidR="000534DE" w:rsidRPr="00D37B8F">
        <w:rPr>
          <w:rFonts w:ascii="Courier New" w:hAnsi="Courier New" w:cs="Courier New"/>
          <w:sz w:val="24"/>
          <w:szCs w:val="24"/>
          <w:shd w:val="clear" w:color="auto" w:fill="FFFFFF"/>
        </w:rPr>
        <w:t>egfr</w:t>
      </w:r>
      <w:proofErr w:type="spellEnd"/>
      <w:r w:rsidRPr="00D37B8F">
        <w:rPr>
          <w:rFonts w:ascii="Courier New" w:hAnsi="Courier New" w:cs="Courier New"/>
          <w:sz w:val="24"/>
          <w:szCs w:val="24"/>
          <w:shd w:val="clear" w:color="auto" w:fill="FFFFFF"/>
        </w:rPr>
        <w:t xml:space="preserve">, </w:t>
      </w:r>
      <w:proofErr w:type="spellStart"/>
      <w:r w:rsidRPr="00D37B8F">
        <w:rPr>
          <w:rFonts w:ascii="Courier New" w:hAnsi="Courier New" w:cs="Courier New"/>
          <w:sz w:val="24"/>
          <w:szCs w:val="24"/>
          <w:shd w:val="clear" w:color="auto" w:fill="FFFFFF"/>
        </w:rPr>
        <w:t>coxFit.poxuox</w:t>
      </w:r>
      <w:proofErr w:type="spellEnd"/>
      <w:r w:rsidRPr="00D37B8F">
        <w:rPr>
          <w:rFonts w:ascii="Courier New" w:hAnsi="Courier New" w:cs="Courier New"/>
          <w:sz w:val="24"/>
          <w:szCs w:val="24"/>
          <w:shd w:val="clear" w:color="auto" w:fill="FFFFFF"/>
        </w:rPr>
        <w:t xml:space="preserve">, </w:t>
      </w:r>
      <w:proofErr w:type="spellStart"/>
      <w:r w:rsidRPr="00D37B8F">
        <w:rPr>
          <w:rFonts w:ascii="Courier New" w:hAnsi="Courier New" w:cs="Courier New"/>
          <w:sz w:val="24"/>
          <w:szCs w:val="24"/>
          <w:shd w:val="clear" w:color="auto" w:fill="FFFFFF"/>
        </w:rPr>
        <w:t>timeVar</w:t>
      </w:r>
      <w:proofErr w:type="spellEnd"/>
      <w:r w:rsidRPr="00D37B8F">
        <w:rPr>
          <w:rFonts w:ascii="Courier New" w:hAnsi="Courier New" w:cs="Courier New"/>
          <w:sz w:val="24"/>
          <w:szCs w:val="24"/>
          <w:shd w:val="clear" w:color="auto" w:fill="FFFFFF"/>
        </w:rPr>
        <w:t xml:space="preserve"> = "</w:t>
      </w:r>
      <w:proofErr w:type="spellStart"/>
      <w:r w:rsidRPr="00D37B8F">
        <w:rPr>
          <w:rFonts w:ascii="Courier New" w:hAnsi="Courier New" w:cs="Courier New"/>
          <w:sz w:val="24"/>
          <w:szCs w:val="24"/>
          <w:shd w:val="clear" w:color="auto" w:fill="FFFFFF"/>
        </w:rPr>
        <w:t>timeyrs</w:t>
      </w:r>
      <w:proofErr w:type="spellEnd"/>
      <w:r w:rsidRPr="00D37B8F">
        <w:rPr>
          <w:rFonts w:ascii="Courier New" w:hAnsi="Courier New" w:cs="Courier New"/>
          <w:sz w:val="24"/>
          <w:szCs w:val="24"/>
          <w:shd w:val="clear" w:color="auto" w:fill="FFFFFF"/>
        </w:rPr>
        <w:t>")</w:t>
      </w:r>
    </w:p>
    <w:p w14:paraId="13297D51" w14:textId="3C0D6344" w:rsidR="00DC13FC" w:rsidRPr="00D37B8F" w:rsidRDefault="00DC13FC" w:rsidP="00C82630">
      <w:pPr>
        <w:pStyle w:val="NoSpacing"/>
        <w:spacing w:after="200" w:line="480" w:lineRule="auto"/>
        <w:rPr>
          <w:rFonts w:ascii="Arial" w:hAnsi="Arial" w:cs="Arial"/>
          <w:sz w:val="24"/>
          <w:szCs w:val="24"/>
          <w:shd w:val="clear" w:color="auto" w:fill="FFFFFF"/>
        </w:rPr>
      </w:pPr>
      <w:r w:rsidRPr="00D37B8F">
        <w:rPr>
          <w:rFonts w:ascii="Arial" w:hAnsi="Arial" w:cs="Arial"/>
          <w:sz w:val="24"/>
          <w:szCs w:val="24"/>
          <w:shd w:val="clear" w:color="auto" w:fill="FFFFFF"/>
        </w:rPr>
        <w:t>Transformations can also be applied to multivariate longitudinal models using slightly different syntax from the univariate models:</w:t>
      </w:r>
    </w:p>
    <w:p w14:paraId="5B7CD862" w14:textId="68A607E9" w:rsidR="00BE76A1" w:rsidRPr="00D37B8F" w:rsidRDefault="00CD7E45" w:rsidP="007A7734">
      <w:pPr>
        <w:rPr>
          <w:rFonts w:ascii="Courier New" w:hAnsi="Courier New" w:cs="Courier New"/>
          <w:sz w:val="24"/>
          <w:szCs w:val="24"/>
        </w:rPr>
      </w:pPr>
      <w:r w:rsidRPr="00D37B8F">
        <w:rPr>
          <w:rFonts w:ascii="Courier New" w:hAnsi="Courier New" w:cs="Courier New"/>
          <w:sz w:val="24"/>
          <w:szCs w:val="24"/>
        </w:rPr>
        <w:t xml:space="preserve"># Multivariate Joint model with POX and UOX on original scale </w:t>
      </w:r>
    </w:p>
    <w:p w14:paraId="4CC2D997" w14:textId="77777777" w:rsidR="00703EF7" w:rsidRPr="00D37B8F" w:rsidRDefault="00CD7E45" w:rsidP="007A7734">
      <w:pPr>
        <w:rPr>
          <w:rFonts w:ascii="Courier New" w:hAnsi="Courier New" w:cs="Courier New"/>
          <w:sz w:val="24"/>
          <w:szCs w:val="24"/>
          <w:shd w:val="clear" w:color="auto" w:fill="FFFFFF"/>
        </w:rPr>
      </w:pPr>
      <w:proofErr w:type="spellStart"/>
      <w:r w:rsidRPr="00D37B8F">
        <w:rPr>
          <w:rFonts w:ascii="Courier New" w:hAnsi="Courier New" w:cs="Courier New"/>
          <w:sz w:val="24"/>
          <w:szCs w:val="24"/>
          <w:shd w:val="clear" w:color="auto" w:fill="FFFFFF"/>
        </w:rPr>
        <w:t>tf</w:t>
      </w:r>
      <w:proofErr w:type="spellEnd"/>
      <w:r w:rsidRPr="00D37B8F">
        <w:rPr>
          <w:rFonts w:ascii="Courier New" w:hAnsi="Courier New" w:cs="Courier New"/>
          <w:sz w:val="24"/>
          <w:szCs w:val="24"/>
          <w:shd w:val="clear" w:color="auto" w:fill="FFFFFF"/>
        </w:rPr>
        <w:t xml:space="preserve"> &lt;- c("</w:t>
      </w:r>
      <w:proofErr w:type="spellStart"/>
      <w:r w:rsidRPr="00D37B8F">
        <w:rPr>
          <w:rFonts w:ascii="Courier New" w:hAnsi="Courier New" w:cs="Courier New"/>
          <w:sz w:val="24"/>
          <w:szCs w:val="24"/>
          <w:shd w:val="clear" w:color="auto" w:fill="FFFFFF"/>
        </w:rPr>
        <w:t>loguox_value</w:t>
      </w:r>
      <w:proofErr w:type="spellEnd"/>
      <w:r w:rsidRPr="00D37B8F">
        <w:rPr>
          <w:rFonts w:ascii="Courier New" w:hAnsi="Courier New" w:cs="Courier New"/>
          <w:sz w:val="24"/>
          <w:szCs w:val="24"/>
          <w:shd w:val="clear" w:color="auto" w:fill="FFFFFF"/>
        </w:rPr>
        <w:t>" = "exp", "</w:t>
      </w:r>
      <w:proofErr w:type="spellStart"/>
      <w:r w:rsidRPr="00D37B8F">
        <w:rPr>
          <w:rFonts w:ascii="Courier New" w:hAnsi="Courier New" w:cs="Courier New"/>
          <w:sz w:val="24"/>
          <w:szCs w:val="24"/>
          <w:shd w:val="clear" w:color="auto" w:fill="FFFFFF"/>
        </w:rPr>
        <w:t>logpox_value</w:t>
      </w:r>
      <w:proofErr w:type="spellEnd"/>
      <w:r w:rsidRPr="00D37B8F">
        <w:rPr>
          <w:rFonts w:ascii="Courier New" w:hAnsi="Courier New" w:cs="Courier New"/>
          <w:sz w:val="24"/>
          <w:szCs w:val="24"/>
          <w:shd w:val="clear" w:color="auto" w:fill="FFFFFF"/>
        </w:rPr>
        <w:t>" = "exp"</w:t>
      </w:r>
      <w:r w:rsidR="00703EF7" w:rsidRPr="00D37B8F">
        <w:rPr>
          <w:rFonts w:ascii="Courier New" w:hAnsi="Courier New" w:cs="Courier New"/>
          <w:sz w:val="24"/>
          <w:szCs w:val="24"/>
          <w:shd w:val="clear" w:color="auto" w:fill="FFFFFF"/>
        </w:rPr>
        <w:t>, “</w:t>
      </w:r>
      <w:proofErr w:type="spellStart"/>
      <w:r w:rsidR="00703EF7" w:rsidRPr="00D37B8F">
        <w:rPr>
          <w:rFonts w:ascii="Courier New" w:hAnsi="Courier New" w:cs="Courier New"/>
          <w:sz w:val="24"/>
          <w:szCs w:val="24"/>
          <w:shd w:val="clear" w:color="auto" w:fill="FFFFFF"/>
        </w:rPr>
        <w:t>logegfr_value</w:t>
      </w:r>
      <w:proofErr w:type="spellEnd"/>
      <w:r w:rsidR="00703EF7" w:rsidRPr="00D37B8F">
        <w:rPr>
          <w:rFonts w:ascii="Courier New" w:hAnsi="Courier New" w:cs="Courier New"/>
          <w:sz w:val="24"/>
          <w:szCs w:val="24"/>
          <w:shd w:val="clear" w:color="auto" w:fill="FFFFFF"/>
        </w:rPr>
        <w:t>”=”exp”</w:t>
      </w:r>
      <w:r w:rsidRPr="00D37B8F">
        <w:rPr>
          <w:rFonts w:ascii="Courier New" w:hAnsi="Courier New" w:cs="Courier New"/>
          <w:sz w:val="24"/>
          <w:szCs w:val="24"/>
          <w:shd w:val="clear" w:color="auto" w:fill="FFFFFF"/>
        </w:rPr>
        <w:t>)</w:t>
      </w:r>
      <w:r w:rsidR="007A7734" w:rsidRPr="00D37B8F">
        <w:rPr>
          <w:rFonts w:ascii="Courier New" w:hAnsi="Courier New" w:cs="Courier New"/>
          <w:sz w:val="24"/>
          <w:szCs w:val="24"/>
          <w:shd w:val="clear" w:color="auto" w:fill="FFFFFF"/>
        </w:rPr>
        <w:t xml:space="preserve">  </w:t>
      </w:r>
    </w:p>
    <w:p w14:paraId="1ADE0B3D" w14:textId="706D94D0" w:rsidR="00CD7E45" w:rsidRPr="00D37B8F" w:rsidRDefault="00CD7E45" w:rsidP="007A7734">
      <w:pPr>
        <w:rPr>
          <w:rFonts w:ascii="Courier New" w:hAnsi="Courier New" w:cs="Courier New"/>
          <w:sz w:val="24"/>
          <w:szCs w:val="24"/>
          <w:shd w:val="clear" w:color="auto" w:fill="FFFFFF"/>
        </w:rPr>
      </w:pPr>
      <w:r w:rsidRPr="00D37B8F">
        <w:rPr>
          <w:rFonts w:ascii="Courier New" w:hAnsi="Courier New" w:cs="Courier New"/>
          <w:sz w:val="24"/>
          <w:szCs w:val="24"/>
          <w:shd w:val="clear" w:color="auto" w:fill="FFFFFF"/>
        </w:rPr>
        <w:t>JMFit.poxuox</w:t>
      </w:r>
      <w:r w:rsidR="00703EF7" w:rsidRPr="00D37B8F">
        <w:rPr>
          <w:rFonts w:ascii="Courier New" w:hAnsi="Courier New" w:cs="Courier New"/>
          <w:sz w:val="24"/>
          <w:szCs w:val="24"/>
          <w:shd w:val="clear" w:color="auto" w:fill="FFFFFF"/>
        </w:rPr>
        <w:t>egfr</w:t>
      </w:r>
      <w:r w:rsidRPr="00D37B8F">
        <w:rPr>
          <w:rFonts w:ascii="Courier New" w:hAnsi="Courier New" w:cs="Courier New"/>
          <w:sz w:val="24"/>
          <w:szCs w:val="24"/>
          <w:shd w:val="clear" w:color="auto" w:fill="FFFFFF"/>
        </w:rPr>
        <w:t>2&lt;-update(</w:t>
      </w:r>
      <w:proofErr w:type="spellStart"/>
      <w:r w:rsidRPr="00D37B8F">
        <w:rPr>
          <w:rFonts w:ascii="Courier New" w:hAnsi="Courier New" w:cs="Courier New"/>
          <w:sz w:val="24"/>
          <w:szCs w:val="24"/>
          <w:shd w:val="clear" w:color="auto" w:fill="FFFFFF"/>
        </w:rPr>
        <w:t>JMFit.poxuox</w:t>
      </w:r>
      <w:r w:rsidR="00703EF7" w:rsidRPr="00D37B8F">
        <w:rPr>
          <w:rFonts w:ascii="Courier New" w:hAnsi="Courier New" w:cs="Courier New"/>
          <w:sz w:val="24"/>
          <w:szCs w:val="24"/>
          <w:shd w:val="clear" w:color="auto" w:fill="FFFFFF"/>
        </w:rPr>
        <w:t>egfr</w:t>
      </w:r>
      <w:proofErr w:type="spellEnd"/>
      <w:r w:rsidRPr="00D37B8F">
        <w:rPr>
          <w:rFonts w:ascii="Courier New" w:hAnsi="Courier New" w:cs="Courier New"/>
          <w:sz w:val="24"/>
          <w:szCs w:val="24"/>
          <w:shd w:val="clear" w:color="auto" w:fill="FFFFFF"/>
        </w:rPr>
        <w:t xml:space="preserve">, </w:t>
      </w:r>
      <w:proofErr w:type="spellStart"/>
      <w:r w:rsidRPr="00D37B8F">
        <w:rPr>
          <w:rFonts w:ascii="Courier New" w:hAnsi="Courier New" w:cs="Courier New"/>
          <w:sz w:val="24"/>
          <w:szCs w:val="24"/>
          <w:shd w:val="clear" w:color="auto" w:fill="FFFFFF"/>
        </w:rPr>
        <w:t>transFuns</w:t>
      </w:r>
      <w:proofErr w:type="spellEnd"/>
      <w:r w:rsidRPr="00D37B8F">
        <w:rPr>
          <w:rFonts w:ascii="Courier New" w:hAnsi="Courier New" w:cs="Courier New"/>
          <w:sz w:val="24"/>
          <w:szCs w:val="24"/>
          <w:shd w:val="clear" w:color="auto" w:fill="FFFFFF"/>
        </w:rPr>
        <w:t xml:space="preserve"> = </w:t>
      </w:r>
      <w:proofErr w:type="spellStart"/>
      <w:r w:rsidRPr="00D37B8F">
        <w:rPr>
          <w:rFonts w:ascii="Courier New" w:hAnsi="Courier New" w:cs="Courier New"/>
          <w:sz w:val="24"/>
          <w:szCs w:val="24"/>
          <w:shd w:val="clear" w:color="auto" w:fill="FFFFFF"/>
        </w:rPr>
        <w:t>tf</w:t>
      </w:r>
      <w:proofErr w:type="spellEnd"/>
      <w:r w:rsidRPr="00D37B8F">
        <w:rPr>
          <w:rFonts w:ascii="Courier New" w:hAnsi="Courier New" w:cs="Courier New"/>
          <w:sz w:val="24"/>
          <w:szCs w:val="24"/>
          <w:shd w:val="clear" w:color="auto" w:fill="FFFFFF"/>
        </w:rPr>
        <w:t>)</w:t>
      </w:r>
    </w:p>
    <w:p w14:paraId="27FA212E" w14:textId="77777777" w:rsidR="00CD7E45" w:rsidRPr="00D37B8F" w:rsidRDefault="00CD7E45" w:rsidP="00AB03DB">
      <w:pPr>
        <w:pStyle w:val="NoSpacing"/>
        <w:spacing w:line="480" w:lineRule="auto"/>
        <w:rPr>
          <w:rFonts w:ascii="Arial" w:hAnsi="Arial" w:cs="Arial"/>
          <w:sz w:val="24"/>
          <w:szCs w:val="24"/>
          <w:shd w:val="clear" w:color="auto" w:fill="FFFFFF"/>
        </w:rPr>
      </w:pPr>
    </w:p>
    <w:p w14:paraId="752BD11E" w14:textId="1C2D8608" w:rsidR="00A277D0" w:rsidRPr="00D37B8F" w:rsidRDefault="00A277D0" w:rsidP="008C7222">
      <w:pPr>
        <w:pStyle w:val="NoSpacing"/>
        <w:spacing w:after="200" w:line="480" w:lineRule="auto"/>
        <w:rPr>
          <w:rFonts w:ascii="Arial" w:hAnsi="Arial" w:cs="Arial"/>
          <w:b/>
          <w:bCs/>
          <w:i/>
          <w:iCs/>
          <w:sz w:val="24"/>
          <w:szCs w:val="24"/>
        </w:rPr>
      </w:pPr>
      <w:r w:rsidRPr="00D37B8F">
        <w:rPr>
          <w:rFonts w:ascii="Arial" w:hAnsi="Arial" w:cs="Arial"/>
          <w:b/>
          <w:bCs/>
          <w:i/>
          <w:iCs/>
          <w:sz w:val="24"/>
          <w:szCs w:val="24"/>
        </w:rPr>
        <w:t>Multiple Imputation</w:t>
      </w:r>
    </w:p>
    <w:p w14:paraId="078D9948" w14:textId="1021102F" w:rsidR="00A277D0" w:rsidRPr="00D37B8F" w:rsidRDefault="00A277D0" w:rsidP="008C7222">
      <w:pPr>
        <w:pStyle w:val="NoSpacing"/>
        <w:spacing w:after="200" w:line="480" w:lineRule="auto"/>
        <w:rPr>
          <w:rFonts w:ascii="Arial" w:hAnsi="Arial" w:cs="Arial"/>
          <w:sz w:val="24"/>
          <w:szCs w:val="24"/>
        </w:rPr>
      </w:pPr>
      <w:r w:rsidRPr="00D37B8F">
        <w:rPr>
          <w:rFonts w:ascii="Arial" w:hAnsi="Arial" w:cs="Arial"/>
          <w:sz w:val="24"/>
          <w:szCs w:val="24"/>
        </w:rPr>
        <w:t>Oxalate biomarkers (POX, UOX) were not ascertained on every patient whether at baseline or during follow up.  Historically and even today, POX assays are not readily available at labs nationwide or worldwide</w:t>
      </w:r>
      <w:r w:rsidR="003B0851" w:rsidRPr="00D37B8F">
        <w:rPr>
          <w:rFonts w:ascii="Arial" w:hAnsi="Arial" w:cs="Arial"/>
          <w:sz w:val="24"/>
          <w:szCs w:val="24"/>
        </w:rPr>
        <w:t xml:space="preserve"> </w:t>
      </w:r>
      <w:r w:rsidRPr="00D37B8F">
        <w:rPr>
          <w:rFonts w:ascii="Arial" w:hAnsi="Arial" w:cs="Arial"/>
          <w:sz w:val="24"/>
          <w:szCs w:val="24"/>
        </w:rPr>
        <w:t xml:space="preserve">which limits collection among patients registered in those areas. </w:t>
      </w:r>
      <w:r w:rsidR="003B0851" w:rsidRPr="00D37B8F">
        <w:rPr>
          <w:rFonts w:ascii="Arial" w:hAnsi="Arial" w:cs="Arial"/>
          <w:sz w:val="24"/>
          <w:szCs w:val="24"/>
        </w:rPr>
        <w:t>Further, even when assays are performed, data entry is not always complete for all participating sites.  Our primary analysis used a complete case analysis, assuming missing biomarker data was missing completely at random.  As a sensitivity analysis, we also use multiple imputation</w:t>
      </w:r>
      <w:r w:rsidR="00382AF4" w:rsidRPr="00D37B8F">
        <w:rPr>
          <w:rFonts w:ascii="Arial" w:hAnsi="Arial" w:cs="Arial"/>
          <w:sz w:val="24"/>
          <w:szCs w:val="24"/>
        </w:rPr>
        <w:t xml:space="preserve"> assuming data are missing at random associated with other observed characteristics</w:t>
      </w:r>
      <w:r w:rsidR="003B0851" w:rsidRPr="00D37B8F">
        <w:rPr>
          <w:rFonts w:ascii="Arial" w:hAnsi="Arial" w:cs="Arial"/>
          <w:sz w:val="24"/>
          <w:szCs w:val="24"/>
        </w:rPr>
        <w:t xml:space="preserve">. Missing baseline (at PH </w:t>
      </w:r>
      <w:r w:rsidR="003B0851" w:rsidRPr="00D37B8F">
        <w:rPr>
          <w:rFonts w:ascii="Arial" w:hAnsi="Arial" w:cs="Arial"/>
          <w:sz w:val="24"/>
          <w:szCs w:val="24"/>
        </w:rPr>
        <w:lastRenderedPageBreak/>
        <w:t xml:space="preserve">diagnosis) values </w:t>
      </w:r>
      <w:r w:rsidR="00045F48" w:rsidRPr="00D37B8F">
        <w:rPr>
          <w:rFonts w:ascii="Arial" w:hAnsi="Arial" w:cs="Arial"/>
          <w:sz w:val="24"/>
          <w:szCs w:val="24"/>
        </w:rPr>
        <w:t xml:space="preserve">of UOX and POX biomarkers </w:t>
      </w:r>
      <w:r w:rsidR="003B0851" w:rsidRPr="00D37B8F">
        <w:rPr>
          <w:rFonts w:ascii="Arial" w:hAnsi="Arial" w:cs="Arial"/>
          <w:sz w:val="24"/>
          <w:szCs w:val="24"/>
        </w:rPr>
        <w:t>were imputed for those patients without</w:t>
      </w:r>
      <w:r w:rsidR="00045F48" w:rsidRPr="00D37B8F">
        <w:rPr>
          <w:rFonts w:ascii="Arial" w:hAnsi="Arial" w:cs="Arial"/>
          <w:sz w:val="24"/>
          <w:szCs w:val="24"/>
        </w:rPr>
        <w:t xml:space="preserve"> any assessment of the respective biomarker, thus allowing inclusion in both last observation carried forward (LOCF) time-dependent Cox regression and in </w:t>
      </w:r>
      <w:r w:rsidR="00986E0D" w:rsidRPr="00D37B8F">
        <w:rPr>
          <w:rFonts w:ascii="Arial" w:hAnsi="Arial" w:cs="Arial"/>
          <w:sz w:val="24"/>
          <w:szCs w:val="24"/>
        </w:rPr>
        <w:t xml:space="preserve">both univariate and </w:t>
      </w:r>
      <w:r w:rsidR="00045F48" w:rsidRPr="00D37B8F">
        <w:rPr>
          <w:rFonts w:ascii="Arial" w:hAnsi="Arial" w:cs="Arial"/>
          <w:sz w:val="24"/>
          <w:szCs w:val="24"/>
        </w:rPr>
        <w:t xml:space="preserve">multivariate joint models.  Data were imputed using the chained equations approach with predictive mean matching based on age, sex, UOX, POX, eGFR, an indicator for kidney failure during follow up, and the logarithm of total follow up time.  </w:t>
      </w:r>
      <w:r w:rsidR="00986E0D" w:rsidRPr="00D37B8F">
        <w:rPr>
          <w:rFonts w:ascii="Arial" w:hAnsi="Arial" w:cs="Arial"/>
          <w:sz w:val="24"/>
          <w:szCs w:val="24"/>
        </w:rPr>
        <w:t>Twenty</w:t>
      </w:r>
      <w:r w:rsidR="00045F48" w:rsidRPr="00D37B8F">
        <w:rPr>
          <w:rFonts w:ascii="Arial" w:hAnsi="Arial" w:cs="Arial"/>
          <w:sz w:val="24"/>
          <w:szCs w:val="24"/>
        </w:rPr>
        <w:t xml:space="preserve"> imputed datasets were created, analyses performed on each, and results combined across imputations so that the variance of the estimate reflects both between and within imputation variance.</w:t>
      </w:r>
    </w:p>
    <w:p w14:paraId="73470F81" w14:textId="71B6A966" w:rsidR="008C7222" w:rsidRPr="00D37B8F" w:rsidRDefault="008C7222" w:rsidP="008C7222">
      <w:pPr>
        <w:pStyle w:val="NoSpacing"/>
        <w:spacing w:after="200" w:line="480" w:lineRule="auto"/>
        <w:rPr>
          <w:rFonts w:ascii="Arial" w:hAnsi="Arial" w:cs="Arial"/>
          <w:b/>
          <w:bCs/>
          <w:i/>
          <w:iCs/>
          <w:sz w:val="24"/>
          <w:szCs w:val="24"/>
        </w:rPr>
      </w:pPr>
      <w:r w:rsidRPr="00D37B8F">
        <w:rPr>
          <w:rFonts w:ascii="Arial" w:hAnsi="Arial" w:cs="Arial"/>
          <w:b/>
          <w:bCs/>
          <w:i/>
          <w:iCs/>
          <w:sz w:val="24"/>
          <w:szCs w:val="24"/>
        </w:rPr>
        <w:t xml:space="preserve">Other Software for Joint Modeling </w:t>
      </w:r>
      <w:r w:rsidR="00124D1D" w:rsidRPr="00D37B8F">
        <w:rPr>
          <w:rFonts w:ascii="Arial" w:hAnsi="Arial" w:cs="Arial"/>
          <w:b/>
          <w:bCs/>
          <w:i/>
          <w:iCs/>
          <w:sz w:val="24"/>
          <w:szCs w:val="24"/>
        </w:rPr>
        <w:t>and Extensions</w:t>
      </w:r>
    </w:p>
    <w:p w14:paraId="7084DB95" w14:textId="7E5F2CFD" w:rsidR="00045F48" w:rsidRPr="00D37B8F" w:rsidRDefault="008C7222" w:rsidP="00AE3F89">
      <w:pPr>
        <w:spacing w:line="480" w:lineRule="auto"/>
        <w:rPr>
          <w:rFonts w:ascii="Arial" w:hAnsi="Arial" w:cs="Arial"/>
          <w:bCs/>
          <w:sz w:val="24"/>
          <w:szCs w:val="24"/>
        </w:rPr>
      </w:pPr>
      <w:r w:rsidRPr="00D37B8F">
        <w:rPr>
          <w:rFonts w:ascii="Arial" w:hAnsi="Arial" w:cs="Arial"/>
          <w:bCs/>
          <w:sz w:val="24"/>
          <w:szCs w:val="24"/>
        </w:rPr>
        <w:t xml:space="preserve">We used an implementation in R statistical software and the </w:t>
      </w:r>
      <w:proofErr w:type="spellStart"/>
      <w:r w:rsidRPr="00D37B8F">
        <w:rPr>
          <w:rFonts w:ascii="Arial" w:hAnsi="Arial" w:cs="Arial"/>
          <w:sz w:val="24"/>
          <w:szCs w:val="24"/>
        </w:rPr>
        <w:t>JMbayes</w:t>
      </w:r>
      <w:proofErr w:type="spellEnd"/>
      <w:r w:rsidRPr="00D37B8F">
        <w:rPr>
          <w:rFonts w:ascii="Arial" w:hAnsi="Arial" w:cs="Arial"/>
          <w:sz w:val="24"/>
          <w:szCs w:val="24"/>
        </w:rPr>
        <w:t xml:space="preserve"> package for this analysis, with existing software suiting our hypotheses well. Other R packages implementing joint models include JM, JMbayes2, </w:t>
      </w:r>
      <w:proofErr w:type="spellStart"/>
      <w:r w:rsidRPr="00D37B8F">
        <w:rPr>
          <w:rFonts w:ascii="Arial" w:hAnsi="Arial" w:cs="Arial"/>
          <w:sz w:val="24"/>
          <w:szCs w:val="24"/>
        </w:rPr>
        <w:t>joineRML</w:t>
      </w:r>
      <w:proofErr w:type="spellEnd"/>
      <w:r w:rsidRPr="00D37B8F">
        <w:rPr>
          <w:rFonts w:ascii="Arial" w:hAnsi="Arial" w:cs="Arial"/>
          <w:sz w:val="24"/>
          <w:szCs w:val="24"/>
        </w:rPr>
        <w:t xml:space="preserve">, and </w:t>
      </w:r>
      <w:proofErr w:type="spellStart"/>
      <w:r w:rsidRPr="00D37B8F">
        <w:rPr>
          <w:rFonts w:ascii="Arial" w:hAnsi="Arial" w:cs="Arial"/>
          <w:sz w:val="24"/>
          <w:szCs w:val="24"/>
        </w:rPr>
        <w:t>rstanarm</w:t>
      </w:r>
      <w:proofErr w:type="spellEnd"/>
      <w:r w:rsidR="00C57BB8" w:rsidRPr="00D37B8F">
        <w:rPr>
          <w:rFonts w:ascii="Arial" w:hAnsi="Arial" w:cs="Arial"/>
          <w:sz w:val="24"/>
          <w:szCs w:val="24"/>
        </w:rPr>
        <w:t xml:space="preserve"> </w:t>
      </w:r>
      <w:r w:rsidRPr="00D37B8F">
        <w:rPr>
          <w:rFonts w:ascii="Arial" w:hAnsi="Arial" w:cs="Arial"/>
          <w:sz w:val="24"/>
          <w:szCs w:val="24"/>
        </w:rPr>
        <w:fldChar w:fldCharType="begin">
          <w:fldData xml:space="preserve">PEVuZE5vdGU+PENpdGU+PEF1dGhvcj5CcmlsbGVtYW48L0F1dGhvcj48WWVhcj4yMDIwPC9ZZWFy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</w:fldData>
        </w:fldChar>
      </w:r>
      <w:r w:rsidR="005B4A50">
        <w:rPr>
          <w:rFonts w:ascii="Arial" w:hAnsi="Arial" w:cs="Arial"/>
          <w:sz w:val="24"/>
          <w:szCs w:val="24"/>
        </w:rPr>
        <w:instrText xml:space="preserve"> ADDIN EN.CITE </w:instrText>
      </w:r>
      <w:r w:rsidR="005B4A50">
        <w:rPr>
          <w:rFonts w:ascii="Arial" w:hAnsi="Arial" w:cs="Arial"/>
          <w:sz w:val="24"/>
          <w:szCs w:val="24"/>
        </w:rPr>
        <w:fldChar w:fldCharType="begin">
          <w:fldData xml:space="preserve">PEVuZE5vdGU+PENpdGU+PEF1dGhvcj5CcmlsbGVtYW48L0F1dGhvcj48WWVhcj4yMDIwPC9ZZWFy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</w:fldData>
        </w:fldChar>
      </w:r>
      <w:r w:rsidR="005B4A50">
        <w:rPr>
          <w:rFonts w:ascii="Arial" w:hAnsi="Arial" w:cs="Arial"/>
          <w:sz w:val="24"/>
          <w:szCs w:val="24"/>
        </w:rPr>
        <w:instrText xml:space="preserve"> ADDIN EN.CITE.DATA </w:instrText>
      </w:r>
      <w:r w:rsidR="005B4A50">
        <w:rPr>
          <w:rFonts w:ascii="Arial" w:hAnsi="Arial" w:cs="Arial"/>
          <w:sz w:val="24"/>
          <w:szCs w:val="24"/>
        </w:rPr>
      </w:r>
      <w:r w:rsidR="005B4A50">
        <w:rPr>
          <w:rFonts w:ascii="Arial" w:hAnsi="Arial" w:cs="Arial"/>
          <w:sz w:val="24"/>
          <w:szCs w:val="24"/>
        </w:rPr>
        <w:fldChar w:fldCharType="end"/>
      </w:r>
      <w:r w:rsidRPr="00D37B8F">
        <w:rPr>
          <w:rFonts w:ascii="Arial" w:hAnsi="Arial" w:cs="Arial"/>
          <w:sz w:val="24"/>
          <w:szCs w:val="24"/>
        </w:rPr>
        <w:fldChar w:fldCharType="separate"/>
      </w:r>
      <w:r w:rsidR="00C57BB8" w:rsidRPr="00D37B8F">
        <w:rPr>
          <w:rFonts w:ascii="Arial" w:hAnsi="Arial" w:cs="Arial"/>
          <w:noProof/>
          <w:sz w:val="24"/>
          <w:szCs w:val="24"/>
          <w:vertAlign w:val="superscript"/>
        </w:rPr>
        <w:t>8-11</w:t>
      </w:r>
      <w:r w:rsidRPr="00D37B8F">
        <w:rPr>
          <w:rFonts w:ascii="Arial" w:hAnsi="Arial" w:cs="Arial"/>
          <w:sz w:val="24"/>
          <w:szCs w:val="24"/>
        </w:rPr>
        <w:fldChar w:fldCharType="end"/>
      </w:r>
      <w:r w:rsidR="00986E0D" w:rsidRPr="00D37B8F">
        <w:rPr>
          <w:rFonts w:ascii="Arial" w:hAnsi="Arial" w:cs="Arial"/>
          <w:sz w:val="24"/>
          <w:szCs w:val="24"/>
        </w:rPr>
        <w:t>,</w:t>
      </w:r>
      <w:r w:rsidRPr="00D37B8F">
        <w:rPr>
          <w:rStyle w:val="CommentReference"/>
        </w:rPr>
        <w:t xml:space="preserve"> </w:t>
      </w:r>
      <w:r w:rsidRPr="00D37B8F">
        <w:rPr>
          <w:rFonts w:ascii="Arial" w:hAnsi="Arial" w:cs="Arial"/>
          <w:sz w:val="24"/>
          <w:szCs w:val="24"/>
        </w:rPr>
        <w:t xml:space="preserve">or users may also write customized programs suitable for their research question. Alternatives also exist in other major statistical software, including Stata </w:t>
      </w:r>
      <w:proofErr w:type="spellStart"/>
      <w:r w:rsidRPr="00D37B8F">
        <w:rPr>
          <w:rFonts w:ascii="Arial" w:hAnsi="Arial" w:cs="Arial"/>
          <w:sz w:val="24"/>
          <w:szCs w:val="24"/>
        </w:rPr>
        <w:t>stjm</w:t>
      </w:r>
      <w:proofErr w:type="spellEnd"/>
      <w:r w:rsidRPr="00D37B8F">
        <w:rPr>
          <w:rFonts w:ascii="Arial" w:hAnsi="Arial" w:cs="Arial"/>
          <w:sz w:val="24"/>
          <w:szCs w:val="24"/>
        </w:rPr>
        <w:t xml:space="preserve"> command</w:t>
      </w:r>
      <w:r w:rsidRPr="00D37B8F">
        <w:rPr>
          <w:rFonts w:ascii="Arial" w:hAnsi="Arial" w:cs="Arial"/>
          <w:sz w:val="24"/>
          <w:szCs w:val="24"/>
        </w:rPr>
        <w:fldChar w:fldCharType="begin">
          <w:fldData xml:space="preserve">PEVuZE5vdGU+PENpdGU+PEF1dGhvcj5Dcm93dGhlcjwvQXV0aG9yPjxZZWFyPjIwMTI8L1llYXI+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</w:fldData>
        </w:fldChar>
      </w:r>
      <w:r w:rsidR="00D37B8F" w:rsidRPr="00D37B8F">
        <w:rPr>
          <w:rFonts w:ascii="Arial" w:hAnsi="Arial" w:cs="Arial"/>
          <w:sz w:val="24"/>
          <w:szCs w:val="24"/>
        </w:rPr>
        <w:instrText xml:space="preserve"> ADDIN EN.CITE </w:instrText>
      </w:r>
      <w:r w:rsidR="00D37B8F" w:rsidRPr="00D37B8F">
        <w:rPr>
          <w:rFonts w:ascii="Arial" w:hAnsi="Arial" w:cs="Arial"/>
          <w:sz w:val="24"/>
          <w:szCs w:val="24"/>
        </w:rPr>
        <w:fldChar w:fldCharType="begin">
          <w:fldData xml:space="preserve">PEVuZE5vdGU+PENpdGU+PEF1dGhvcj5Dcm93dGhlcjwvQXV0aG9yPjxZZWFyPjIwMTI8L1llYXI+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</w:fldData>
        </w:fldChar>
      </w:r>
      <w:r w:rsidR="00D37B8F" w:rsidRPr="00D37B8F">
        <w:rPr>
          <w:rFonts w:ascii="Arial" w:hAnsi="Arial" w:cs="Arial"/>
          <w:sz w:val="24"/>
          <w:szCs w:val="24"/>
        </w:rPr>
        <w:instrText xml:space="preserve"> ADDIN EN.CITE.DATA </w:instrText>
      </w:r>
      <w:r w:rsidR="00D37B8F" w:rsidRPr="00D37B8F">
        <w:rPr>
          <w:rFonts w:ascii="Arial" w:hAnsi="Arial" w:cs="Arial"/>
          <w:sz w:val="24"/>
          <w:szCs w:val="24"/>
        </w:rPr>
      </w:r>
      <w:r w:rsidR="00D37B8F" w:rsidRPr="00D37B8F">
        <w:rPr>
          <w:rFonts w:ascii="Arial" w:hAnsi="Arial" w:cs="Arial"/>
          <w:sz w:val="24"/>
          <w:szCs w:val="24"/>
        </w:rPr>
        <w:fldChar w:fldCharType="end"/>
      </w:r>
      <w:r w:rsidRPr="00D37B8F">
        <w:rPr>
          <w:rFonts w:ascii="Arial" w:hAnsi="Arial" w:cs="Arial"/>
          <w:sz w:val="24"/>
          <w:szCs w:val="24"/>
        </w:rPr>
      </w:r>
      <w:r w:rsidRPr="00D37B8F">
        <w:rPr>
          <w:rFonts w:ascii="Arial" w:hAnsi="Arial" w:cs="Arial"/>
          <w:sz w:val="24"/>
          <w:szCs w:val="24"/>
        </w:rPr>
        <w:fldChar w:fldCharType="separate"/>
      </w:r>
      <w:r w:rsidR="00C57BB8" w:rsidRPr="00D37B8F">
        <w:rPr>
          <w:rFonts w:ascii="Arial" w:hAnsi="Arial" w:cs="Arial"/>
          <w:noProof/>
          <w:sz w:val="24"/>
          <w:szCs w:val="24"/>
          <w:vertAlign w:val="superscript"/>
        </w:rPr>
        <w:t>12,13</w:t>
      </w:r>
      <w:r w:rsidRPr="00D37B8F">
        <w:rPr>
          <w:rFonts w:ascii="Arial" w:hAnsi="Arial" w:cs="Arial"/>
          <w:sz w:val="24"/>
          <w:szCs w:val="24"/>
        </w:rPr>
        <w:fldChar w:fldCharType="end"/>
      </w:r>
      <w:r w:rsidRPr="00D37B8F">
        <w:rPr>
          <w:rFonts w:ascii="Arial" w:hAnsi="Arial" w:cs="Arial"/>
          <w:sz w:val="24"/>
          <w:szCs w:val="24"/>
        </w:rPr>
        <w:t>, Stata merlin command</w:t>
      </w:r>
      <w:r w:rsidRPr="00D37B8F">
        <w:rPr>
          <w:rFonts w:ascii="Arial" w:hAnsi="Arial" w:cs="Arial"/>
          <w:sz w:val="24"/>
          <w:szCs w:val="24"/>
        </w:rPr>
        <w:fldChar w:fldCharType="begin"/>
      </w:r>
      <w:r w:rsidR="00D37B8F" w:rsidRPr="00D37B8F">
        <w:rPr>
          <w:rFonts w:ascii="Arial" w:hAnsi="Arial" w:cs="Arial"/>
          <w:sz w:val="24"/>
          <w:szCs w:val="24"/>
        </w:rPr>
        <w:instrText xml:space="preserve"> ADDIN EN.CITE &lt;EndNote&gt;&lt;Cite&gt;&lt;Author&gt;Crowther&lt;/Author&gt;&lt;Year&gt;2020&lt;/Year&gt;&lt;RecNum&gt;21&lt;/RecNum&gt;&lt;DisplayText&gt;&lt;style face="superscript"&gt;14&lt;/style&gt;&lt;/DisplayText&gt;&lt;record&gt;&lt;rec-number&gt;21&lt;/rec-number&gt;&lt;foreign-keys&gt;&lt;key app="EN" db-id="etvtxfrzg9zd5te9zwrpape3tx9rfz25xvar" timestamp="1627311502"&gt;21&lt;/key&gt;&lt;/foreign-keys&gt;&lt;ref-type name="Journal Article"&gt;17&lt;/ref-type&gt;&lt;contributors&gt;&lt;authors&gt;&lt;author&gt;Crowther, M. J.&lt;/author&gt;&lt;/authors&gt;&lt;/contributors&gt;&lt;titles&gt;&lt;title&gt;merlin—A unified modeling framework for data analysis and methods development in Stata&lt;/title&gt;&lt;secondary-title&gt;Stata Journal&lt;/secondary-title&gt;&lt;/titles&gt;&lt;periodical&gt;&lt;full-title&gt;Stata Journal&lt;/full-title&gt;&lt;/periodical&gt;&lt;pages&gt;763-784&lt;/pages&gt;&lt;volume&gt;29&lt;/volume&gt;&lt;number&gt;4&lt;/number&gt;&lt;dates&gt;&lt;year&gt;2020&lt;/year&gt;&lt;/dates&gt;&lt;urls&gt;&lt;/urls&gt;&lt;/record&gt;&lt;/Cite&gt;&lt;/EndNote&gt;</w:instrText>
      </w:r>
      <w:r w:rsidRPr="00D37B8F">
        <w:rPr>
          <w:rFonts w:ascii="Arial" w:hAnsi="Arial" w:cs="Arial"/>
          <w:sz w:val="24"/>
          <w:szCs w:val="24"/>
        </w:rPr>
        <w:fldChar w:fldCharType="separate"/>
      </w:r>
      <w:r w:rsidR="00C57BB8" w:rsidRPr="00D37B8F">
        <w:rPr>
          <w:rFonts w:ascii="Arial" w:hAnsi="Arial" w:cs="Arial"/>
          <w:noProof/>
          <w:sz w:val="24"/>
          <w:szCs w:val="24"/>
          <w:vertAlign w:val="superscript"/>
        </w:rPr>
        <w:t>14</w:t>
      </w:r>
      <w:r w:rsidRPr="00D37B8F">
        <w:rPr>
          <w:rFonts w:ascii="Arial" w:hAnsi="Arial" w:cs="Arial"/>
          <w:sz w:val="24"/>
          <w:szCs w:val="24"/>
        </w:rPr>
        <w:fldChar w:fldCharType="end"/>
      </w:r>
      <w:r w:rsidRPr="00D37B8F">
        <w:rPr>
          <w:rFonts w:ascii="Arial" w:hAnsi="Arial" w:cs="Arial"/>
          <w:sz w:val="24"/>
          <w:szCs w:val="24"/>
        </w:rPr>
        <w:t xml:space="preserve">, SAS </w:t>
      </w:r>
      <w:proofErr w:type="spellStart"/>
      <w:r w:rsidRPr="00D37B8F">
        <w:rPr>
          <w:rFonts w:ascii="Arial" w:hAnsi="Arial" w:cs="Arial"/>
          <w:sz w:val="24"/>
          <w:szCs w:val="24"/>
        </w:rPr>
        <w:t>JMFit</w:t>
      </w:r>
      <w:proofErr w:type="spellEnd"/>
      <w:r w:rsidRPr="00D37B8F">
        <w:rPr>
          <w:rFonts w:ascii="Arial" w:hAnsi="Arial" w:cs="Arial"/>
          <w:sz w:val="24"/>
          <w:szCs w:val="24"/>
        </w:rPr>
        <w:t xml:space="preserve"> Macro</w:t>
      </w:r>
      <w:r w:rsidRPr="00D37B8F">
        <w:rPr>
          <w:rFonts w:ascii="Arial" w:hAnsi="Arial" w:cs="Arial"/>
          <w:sz w:val="24"/>
          <w:szCs w:val="24"/>
        </w:rPr>
        <w:fldChar w:fldCharType="begin"/>
      </w:r>
      <w:r w:rsidR="00D37B8F" w:rsidRPr="00D37B8F">
        <w:rPr>
          <w:rFonts w:ascii="Arial" w:hAnsi="Arial" w:cs="Arial"/>
          <w:sz w:val="24"/>
          <w:szCs w:val="24"/>
        </w:rPr>
        <w:instrText xml:space="preserve"> ADDIN EN.CITE &lt;EndNote&gt;&lt;Cite&gt;&lt;Author&gt;Zhang&lt;/Author&gt;&lt;Year&gt;2016&lt;/Year&gt;&lt;RecNum&gt;23&lt;/RecNum&gt;&lt;DisplayText&gt;&lt;style face="superscript"&gt;15&lt;/style&gt;&lt;/DisplayText&gt;&lt;record&gt;&lt;rec-number&gt;23&lt;/rec-number&gt;&lt;foreign-keys&gt;&lt;key app="EN" db-id="etvtxfrzg9zd5te9zwrpape3tx9rfz25xvar" timestamp="1627311735"&gt;23&lt;/key&gt;&lt;/foreign-keys&gt;&lt;ref-type name="Journal Article"&gt;17&lt;/ref-type&gt;&lt;contributors&gt;&lt;authors&gt;&lt;author&gt;Zhang, D&lt;/author&gt;&lt;author&gt;Chen, MH&lt;/author&gt;&lt;author&gt;Ibrahim, JG&lt;/author&gt;&lt;author&gt;Boye, ME&lt;/author&gt;&lt;author&gt;Shen, W&lt;/author&gt;&lt;/authors&gt;&lt;/contributors&gt;&lt;titles&gt;&lt;title&gt;JMFit: a SAS macro for joint models of longitudinal and survival data&lt;/title&gt;&lt;secondary-title&gt;Journal of Statistical Software&lt;/secondary-title&gt;&lt;/titles&gt;&lt;periodical&gt;&lt;full-title&gt;Journal of Statistical Software&lt;/full-title&gt;&lt;/periodical&gt;&lt;volume&gt;71&lt;/volume&gt;&lt;number&gt;3&lt;/number&gt;&lt;dates&gt;&lt;year&gt;2016&lt;/year&gt;&lt;/dates&gt;&lt;urls&gt;&lt;/urls&gt;&lt;/record&gt;&lt;/Cite&gt;&lt;/EndNote&gt;</w:instrText>
      </w:r>
      <w:r w:rsidRPr="00D37B8F">
        <w:rPr>
          <w:rFonts w:ascii="Arial" w:hAnsi="Arial" w:cs="Arial"/>
          <w:sz w:val="24"/>
          <w:szCs w:val="24"/>
        </w:rPr>
        <w:fldChar w:fldCharType="separate"/>
      </w:r>
      <w:r w:rsidR="00C57BB8" w:rsidRPr="00D37B8F">
        <w:rPr>
          <w:rFonts w:ascii="Arial" w:hAnsi="Arial" w:cs="Arial"/>
          <w:noProof/>
          <w:sz w:val="24"/>
          <w:szCs w:val="24"/>
          <w:vertAlign w:val="superscript"/>
        </w:rPr>
        <w:t>15</w:t>
      </w:r>
      <w:r w:rsidRPr="00D37B8F">
        <w:rPr>
          <w:rFonts w:ascii="Arial" w:hAnsi="Arial" w:cs="Arial"/>
          <w:sz w:val="24"/>
          <w:szCs w:val="24"/>
        </w:rPr>
        <w:fldChar w:fldCharType="end"/>
      </w:r>
      <w:r w:rsidRPr="00D37B8F">
        <w:rPr>
          <w:rFonts w:ascii="Arial" w:hAnsi="Arial" w:cs="Arial"/>
          <w:sz w:val="24"/>
          <w:szCs w:val="24"/>
        </w:rPr>
        <w:t>, and SAS JM macro</w:t>
      </w:r>
      <w:r w:rsidRPr="00D37B8F">
        <w:rPr>
          <w:rFonts w:ascii="Arial" w:hAnsi="Arial" w:cs="Arial"/>
          <w:sz w:val="24"/>
          <w:szCs w:val="24"/>
        </w:rPr>
        <w:fldChar w:fldCharType="begin"/>
      </w:r>
      <w:r w:rsidR="00D37B8F" w:rsidRPr="00D37B8F">
        <w:rPr>
          <w:rFonts w:ascii="Arial" w:hAnsi="Arial" w:cs="Arial"/>
          <w:sz w:val="24"/>
          <w:szCs w:val="24"/>
        </w:rPr>
        <w:instrText xml:space="preserve"> ADDIN EN.CITE &lt;EndNote&gt;&lt;Cite&gt;&lt;Author&gt;Garcia-Hernandez&lt;/Author&gt;&lt;Year&gt;2018&lt;/Year&gt;&lt;RecNum&gt;24&lt;/RecNum&gt;&lt;DisplayText&gt;&lt;style face="superscript"&gt;16&lt;/style&gt;&lt;/DisplayText&gt;&lt;record&gt;&lt;rec-number&gt;24&lt;/rec-number&gt;&lt;foreign-keys&gt;&lt;key app="EN" db-id="etvtxfrzg9zd5te9zwrpape3tx9rfz25xvar" timestamp="1627311982"&gt;24&lt;/key&gt;&lt;/foreign-keys&gt;&lt;ref-type name="Journal Article"&gt;17&lt;/ref-type&gt;&lt;contributors&gt;&lt;authors&gt;&lt;author&gt;Garcia-Hernandez, A. &lt;/author&gt;&lt;author&gt;Rizopoulos, D.&lt;/author&gt;&lt;/authors&gt;&lt;/contributors&gt;&lt;titles&gt;&lt;title&gt;% JM: a SAS macro to fit jointly generalized mixed models for longitudinal data and time-to-event responses&lt;/title&gt;&lt;secondary-title&gt;Journal of Statistical Software&lt;/secondary-title&gt;&lt;/titles&gt;&lt;periodical&gt;&lt;full-title&gt;Journal of Statistical Software&lt;/full-title&gt;&lt;/periodical&gt;&lt;pages&gt;1-29&lt;/pages&gt;&lt;volume&gt;84&lt;/volume&gt;&lt;number&gt;1&lt;/number&gt;&lt;dates&gt;&lt;year&gt;2018&lt;/year&gt;&lt;/dates&gt;&lt;urls&gt;&lt;/urls&gt;&lt;/record&gt;&lt;/Cite&gt;&lt;/EndNote&gt;</w:instrText>
      </w:r>
      <w:r w:rsidRPr="00D37B8F">
        <w:rPr>
          <w:rFonts w:ascii="Arial" w:hAnsi="Arial" w:cs="Arial"/>
          <w:sz w:val="24"/>
          <w:szCs w:val="24"/>
        </w:rPr>
        <w:fldChar w:fldCharType="separate"/>
      </w:r>
      <w:r w:rsidR="00C57BB8" w:rsidRPr="00D37B8F">
        <w:rPr>
          <w:rFonts w:ascii="Arial" w:hAnsi="Arial" w:cs="Arial"/>
          <w:noProof/>
          <w:sz w:val="24"/>
          <w:szCs w:val="24"/>
          <w:vertAlign w:val="superscript"/>
        </w:rPr>
        <w:t>16</w:t>
      </w:r>
      <w:r w:rsidRPr="00D37B8F">
        <w:rPr>
          <w:rFonts w:ascii="Arial" w:hAnsi="Arial" w:cs="Arial"/>
          <w:sz w:val="24"/>
          <w:szCs w:val="24"/>
        </w:rPr>
        <w:fldChar w:fldCharType="end"/>
      </w:r>
      <w:r w:rsidRPr="00D37B8F">
        <w:rPr>
          <w:rFonts w:ascii="Arial" w:hAnsi="Arial" w:cs="Arial"/>
          <w:sz w:val="24"/>
          <w:szCs w:val="24"/>
        </w:rPr>
        <w:t>, making the methodology accessible to a wide range of researchers</w:t>
      </w:r>
      <w:r w:rsidR="00045F48" w:rsidRPr="00D37B8F">
        <w:rPr>
          <w:rFonts w:ascii="Arial" w:hAnsi="Arial" w:cs="Arial"/>
          <w:sz w:val="24"/>
          <w:szCs w:val="24"/>
        </w:rPr>
        <w:t xml:space="preserve">. </w:t>
      </w:r>
    </w:p>
    <w:p w14:paraId="5B7493A6" w14:textId="77610AA1" w:rsidR="000019D7" w:rsidRPr="00D37B8F" w:rsidRDefault="00124D1D" w:rsidP="00A277D0">
      <w:pPr>
        <w:pStyle w:val="NoSpacing"/>
        <w:spacing w:line="480" w:lineRule="auto"/>
        <w:rPr>
          <w:rFonts w:ascii="Arial" w:hAnsi="Arial" w:cs="Arial"/>
          <w:b/>
          <w:bCs/>
          <w:sz w:val="24"/>
          <w:szCs w:val="24"/>
        </w:rPr>
        <w:sectPr w:rsidR="000019D7" w:rsidRPr="00D37B8F" w:rsidSect="000019D7">
          <w:footerReference w:type="default" r:id="rId8"/>
          <w:pgSz w:w="12240" w:h="15840"/>
          <w:pgMar w:top="1440" w:right="1440" w:bottom="1440" w:left="1440" w:header="720" w:footer="720" w:gutter="0"/>
          <w:cols w:space="720"/>
          <w:docGrid w:linePitch="360"/>
        </w:sectPr>
      </w:pPr>
      <w:r w:rsidRPr="00D37B8F">
        <w:rPr>
          <w:rFonts w:ascii="Arial" w:hAnsi="Arial" w:cs="Arial"/>
          <w:bCs/>
          <w:sz w:val="24"/>
          <w:szCs w:val="24"/>
        </w:rPr>
        <w:t xml:space="preserve">In addition to the basic joint model functionality of the </w:t>
      </w:r>
      <w:proofErr w:type="spellStart"/>
      <w:r w:rsidRPr="00D37B8F">
        <w:rPr>
          <w:rFonts w:ascii="Arial" w:hAnsi="Arial" w:cs="Arial"/>
          <w:bCs/>
          <w:sz w:val="24"/>
          <w:szCs w:val="24"/>
        </w:rPr>
        <w:t>JMBayes</w:t>
      </w:r>
      <w:proofErr w:type="spellEnd"/>
      <w:r w:rsidRPr="00D37B8F">
        <w:rPr>
          <w:rFonts w:ascii="Arial" w:hAnsi="Arial" w:cs="Arial"/>
          <w:bCs/>
          <w:sz w:val="24"/>
          <w:szCs w:val="24"/>
        </w:rPr>
        <w:t xml:space="preserve"> package, which models continuous longitudinal biomarkers under an assumption that residuals are normally-distributed, other types of longitudinal responses such as skewed continuous outcomes and dichotomous outcomes can also be fit. The association structures between subjects’ longitudinal profiles and risk of an event can also be modified using a wide </w:t>
      </w:r>
      <w:r w:rsidRPr="00D37B8F">
        <w:rPr>
          <w:rFonts w:ascii="Arial" w:hAnsi="Arial" w:cs="Arial"/>
          <w:bCs/>
          <w:sz w:val="24"/>
          <w:szCs w:val="24"/>
        </w:rPr>
        <w:lastRenderedPageBreak/>
        <w:t xml:space="preserve">range of methods. For example, certain types of disease trajectories could exist in which the risk of event depends on the slope of the biomarker or the area under the longitudinal profile of the biomarker measure at a given time. Interactions among biomarker and time-independent variables (such as age or sex) in the survival model are also available. Flexibility in the survival </w:t>
      </w:r>
      <w:proofErr w:type="spellStart"/>
      <w:r w:rsidRPr="00D37B8F">
        <w:rPr>
          <w:rFonts w:ascii="Arial" w:hAnsi="Arial" w:cs="Arial"/>
          <w:bCs/>
          <w:sz w:val="24"/>
          <w:szCs w:val="24"/>
        </w:rPr>
        <w:t>submodel</w:t>
      </w:r>
      <w:proofErr w:type="spellEnd"/>
      <w:r w:rsidRPr="00D37B8F">
        <w:rPr>
          <w:rFonts w:ascii="Arial" w:hAnsi="Arial" w:cs="Arial"/>
          <w:bCs/>
          <w:sz w:val="24"/>
          <w:szCs w:val="24"/>
        </w:rPr>
        <w:t xml:space="preserve"> has been extended to multistate models and competing risks, recurrent events data, and interval-censored data. These models have also been implemented in a prediction framework, where predictions for the survival endpoint are dynamically updated over time based on accruing longitudinal biomarker data</w:t>
      </w:r>
      <w:r w:rsidRPr="00D37B8F">
        <w:rPr>
          <w:rFonts w:ascii="Arial" w:hAnsi="Arial" w:cs="Arial"/>
          <w:bCs/>
          <w:sz w:val="24"/>
          <w:szCs w:val="24"/>
        </w:rPr>
        <w:fldChar w:fldCharType="begin">
          <w:fldData xml:space="preserve">PEVuZE5vdGU+PENpdGU+PEF1dGhvcj5SaXpvcG91bG9zPC9BdXRob3I+PFllYXI+MjAxNzwvWWVh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</w:fldData>
        </w:fldChar>
      </w:r>
      <w:r w:rsidR="00D37B8F" w:rsidRPr="00D37B8F">
        <w:rPr>
          <w:rFonts w:ascii="Arial" w:hAnsi="Arial" w:cs="Arial"/>
          <w:bCs/>
          <w:sz w:val="24"/>
          <w:szCs w:val="24"/>
        </w:rPr>
        <w:instrText xml:space="preserve"> ADDIN EN.CITE </w:instrText>
      </w:r>
      <w:r w:rsidR="00D37B8F" w:rsidRPr="00D37B8F">
        <w:rPr>
          <w:rFonts w:ascii="Arial" w:hAnsi="Arial" w:cs="Arial"/>
          <w:bCs/>
          <w:sz w:val="24"/>
          <w:szCs w:val="24"/>
        </w:rPr>
        <w:fldChar w:fldCharType="begin">
          <w:fldData xml:space="preserve">PEVuZE5vdGU+PENpdGU+PEF1dGhvcj5SaXpvcG91bG9zPC9BdXRob3I+PFllYXI+MjAxNzwvWWVh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</w:fldData>
        </w:fldChar>
      </w:r>
      <w:r w:rsidR="00D37B8F" w:rsidRPr="00D37B8F">
        <w:rPr>
          <w:rFonts w:ascii="Arial" w:hAnsi="Arial" w:cs="Arial"/>
          <w:bCs/>
          <w:sz w:val="24"/>
          <w:szCs w:val="24"/>
        </w:rPr>
        <w:instrText xml:space="preserve"> ADDIN EN.CITE.DATA </w:instrText>
      </w:r>
      <w:r w:rsidR="00D37B8F" w:rsidRPr="00D37B8F">
        <w:rPr>
          <w:rFonts w:ascii="Arial" w:hAnsi="Arial" w:cs="Arial"/>
          <w:bCs/>
          <w:sz w:val="24"/>
          <w:szCs w:val="24"/>
        </w:rPr>
      </w:r>
      <w:r w:rsidR="00D37B8F" w:rsidRPr="00D37B8F">
        <w:rPr>
          <w:rFonts w:ascii="Arial" w:hAnsi="Arial" w:cs="Arial"/>
          <w:bCs/>
          <w:sz w:val="24"/>
          <w:szCs w:val="24"/>
        </w:rPr>
        <w:fldChar w:fldCharType="end"/>
      </w:r>
      <w:r w:rsidRPr="00D37B8F">
        <w:rPr>
          <w:rFonts w:ascii="Arial" w:hAnsi="Arial" w:cs="Arial"/>
          <w:bCs/>
          <w:sz w:val="24"/>
          <w:szCs w:val="24"/>
        </w:rPr>
      </w:r>
      <w:r w:rsidRPr="00D37B8F">
        <w:rPr>
          <w:rFonts w:ascii="Arial" w:hAnsi="Arial" w:cs="Arial"/>
          <w:bCs/>
          <w:sz w:val="24"/>
          <w:szCs w:val="24"/>
        </w:rPr>
        <w:fldChar w:fldCharType="separate"/>
      </w:r>
      <w:r w:rsidR="00C57BB8" w:rsidRPr="00D37B8F">
        <w:rPr>
          <w:rFonts w:ascii="Arial" w:hAnsi="Arial" w:cs="Arial"/>
          <w:bCs/>
          <w:noProof/>
          <w:sz w:val="24"/>
          <w:szCs w:val="24"/>
          <w:vertAlign w:val="superscript"/>
        </w:rPr>
        <w:t>17,18</w:t>
      </w:r>
      <w:r w:rsidRPr="00D37B8F">
        <w:rPr>
          <w:rFonts w:ascii="Arial" w:hAnsi="Arial" w:cs="Arial"/>
          <w:bCs/>
          <w:sz w:val="24"/>
          <w:szCs w:val="24"/>
        </w:rPr>
        <w:fldChar w:fldCharType="end"/>
      </w:r>
      <w:bookmarkEnd w:id="0"/>
      <w:r w:rsidRPr="00D37B8F">
        <w:rPr>
          <w:rFonts w:ascii="Arial" w:hAnsi="Arial" w:cs="Arial"/>
          <w:bCs/>
          <w:sz w:val="24"/>
          <w:szCs w:val="24"/>
        </w:rPr>
        <w:t>.</w:t>
      </w:r>
    </w:p>
    <w:p w14:paraId="1A790A9C" w14:textId="713D4925" w:rsidR="00BC170B" w:rsidRPr="00D37B8F" w:rsidRDefault="00BC170B" w:rsidP="00BC170B">
      <w:pPr>
        <w:pStyle w:val="NoSpacing"/>
        <w:rPr>
          <w:rFonts w:ascii="Arial" w:hAnsi="Arial" w:cs="Arial"/>
          <w:sz w:val="24"/>
          <w:szCs w:val="24"/>
        </w:rPr>
      </w:pPr>
      <w:r w:rsidRPr="00D37B8F">
        <w:rPr>
          <w:rFonts w:ascii="Arial" w:hAnsi="Arial" w:cs="Arial"/>
          <w:b/>
          <w:bCs/>
          <w:sz w:val="24"/>
          <w:szCs w:val="24"/>
          <w:u w:val="single"/>
        </w:rPr>
        <w:lastRenderedPageBreak/>
        <w:t>Figure S1.</w:t>
      </w:r>
      <w:r w:rsidRPr="00D37B8F">
        <w:rPr>
          <w:rFonts w:ascii="Arial" w:hAnsi="Arial" w:cs="Arial"/>
          <w:sz w:val="24"/>
          <w:szCs w:val="24"/>
        </w:rPr>
        <w:t xml:space="preserve"> Flowchart of inclusion criteria</w:t>
      </w:r>
    </w:p>
    <w:p w14:paraId="73DD9AFF" w14:textId="18206C9C" w:rsidR="00E678A4" w:rsidRPr="00D37B8F" w:rsidRDefault="00E678A4" w:rsidP="00BC170B">
      <w:pPr>
        <w:pStyle w:val="NoSpacing"/>
        <w:rPr>
          <w:rFonts w:ascii="Arial" w:hAnsi="Arial" w:cs="Arial"/>
          <w:b/>
          <w:bCs/>
          <w:sz w:val="24"/>
          <w:szCs w:val="24"/>
        </w:rPr>
      </w:pPr>
    </w:p>
    <w:p w14:paraId="118792B1" w14:textId="39A04B75" w:rsidR="00E678A4" w:rsidRPr="00D37B8F" w:rsidRDefault="003B0E01" w:rsidP="00E678A4">
      <w:pPr>
        <w:rPr>
          <w:rFonts w:ascii="Arial" w:hAnsi="Arial" w:cs="Arial"/>
          <w:sz w:val="24"/>
          <w:szCs w:val="24"/>
        </w:rPr>
      </w:pPr>
      <w:r w:rsidRPr="00D37B8F">
        <w:rPr>
          <w:rFonts w:ascii="Arial" w:hAnsi="Arial" w:cs="Arial"/>
          <w:b/>
          <w:bCs/>
          <w:noProof/>
          <w:sz w:val="24"/>
          <w:szCs w:val="24"/>
        </w:rPr>
        <mc:AlternateContent>
          <mc:Choice Requires="wps">
            <w:drawing>
              <wp:anchor distT="45720" distB="45720" distL="114300" distR="114300" simplePos="0" relativeHeight="251659264" behindDoc="0" locked="0" layoutInCell="1" allowOverlap="1" wp14:anchorId="3F4E539E" wp14:editId="6A7E9B9E">
                <wp:simplePos x="0" y="0"/>
                <wp:positionH relativeFrom="column">
                  <wp:posOffset>342900</wp:posOffset>
                </wp:positionH>
                <wp:positionV relativeFrom="paragraph">
                  <wp:posOffset>20955</wp:posOffset>
                </wp:positionV>
                <wp:extent cx="5048250" cy="342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342900"/>
                        </a:xfrm>
                        <a:prstGeom prst="rect">
                          <a:avLst/>
                        </a:prstGeom>
                        <a:solidFill>
                          <a:srgbClr val="FFFFFF"/>
                        </a:solidFill>
                        <a:ln w="9525">
                          <a:solidFill>
                            <a:srgbClr val="000000"/>
                          </a:solidFill>
                          <a:miter lim="800000"/>
                          <a:headEnd/>
                          <a:tailEnd/>
                        </a:ln>
                      </wps:spPr>
                      <wps:txbx>
                        <w:txbxContent>
                          <w:p w14:paraId="37E05D6E" w14:textId="4DE36C0A" w:rsidR="005906B1" w:rsidRPr="003B0E01" w:rsidRDefault="005906B1" w:rsidP="00E678A4">
                            <w:pPr>
                              <w:pStyle w:val="NoSpacing"/>
                              <w:jc w:val="center"/>
                              <w:rPr>
                                <w:rFonts w:ascii="Arial" w:hAnsi="Arial" w:cs="Arial"/>
                                <w:sz w:val="24"/>
                                <w:szCs w:val="28"/>
                              </w:rPr>
                            </w:pPr>
                            <w:r w:rsidRPr="003B0E01">
                              <w:rPr>
                                <w:rFonts w:ascii="Arial" w:hAnsi="Arial" w:cs="Arial"/>
                                <w:b/>
                                <w:bCs/>
                                <w:sz w:val="24"/>
                                <w:szCs w:val="28"/>
                              </w:rPr>
                              <w:t>N=572</w:t>
                            </w:r>
                            <w:r w:rsidRPr="003B0E01">
                              <w:rPr>
                                <w:rFonts w:ascii="Arial" w:hAnsi="Arial" w:cs="Arial"/>
                                <w:sz w:val="24"/>
                                <w:szCs w:val="28"/>
                              </w:rPr>
                              <w:t xml:space="preserve"> RKSC patients diagnosed with Primary Hyperoxaluria Type 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F4E539E" id="_x0000_t202" coordsize="21600,21600" o:spt="202" path="m,l,21600r21600,l21600,xe">
                <v:stroke joinstyle="miter"/>
                <v:path gradientshapeok="t" o:connecttype="rect"/>
              </v:shapetype>
              <v:shape id="Text Box 2" o:spid="_x0000_s1026" type="#_x0000_t202" style="position:absolute;margin-left:27pt;margin-top:1.65pt;width:39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">
                <v:textbox>
                  <w:txbxContent>
                    <w:p w14:paraId="37E05D6E" w14:textId="4DE36C0A" w:rsidR="005906B1" w:rsidRPr="003B0E01" w:rsidRDefault="005906B1" w:rsidP="00E678A4">
                      <w:pPr>
                        <w:pStyle w:val="NoSpacing"/>
                        <w:jc w:val="center"/>
                        <w:rPr>
                          <w:rFonts w:ascii="Arial" w:hAnsi="Arial" w:cs="Arial"/>
                          <w:sz w:val="24"/>
                          <w:szCs w:val="28"/>
                        </w:rPr>
                      </w:pPr>
                      <w:r w:rsidRPr="003B0E01">
                        <w:rPr>
                          <w:rFonts w:ascii="Arial" w:hAnsi="Arial" w:cs="Arial"/>
                          <w:b/>
                          <w:bCs/>
                          <w:sz w:val="24"/>
                          <w:szCs w:val="28"/>
                        </w:rPr>
                        <w:t>N=572</w:t>
                      </w:r>
                      <w:r w:rsidRPr="003B0E01">
                        <w:rPr>
                          <w:rFonts w:ascii="Arial" w:hAnsi="Arial" w:cs="Arial"/>
                          <w:sz w:val="24"/>
                          <w:szCs w:val="28"/>
                        </w:rPr>
                        <w:t xml:space="preserve"> RKSC patients diagnosed with Primary Hyperoxaluria Type 1</w:t>
                      </w:r>
                    </w:p>
                  </w:txbxContent>
                </v:textbox>
                <w10:wrap type="square"/>
              </v:shape>
            </w:pict>
          </mc:Fallback>
        </mc:AlternateContent>
      </w:r>
    </w:p>
    <w:p w14:paraId="47D180ED" w14:textId="6DB65AAB" w:rsidR="00E678A4" w:rsidRPr="00D37B8F" w:rsidRDefault="003B0E01" w:rsidP="00E678A4">
      <w:pPr>
        <w:rPr>
          <w:rFonts w:ascii="Arial" w:hAnsi="Arial" w:cs="Arial"/>
          <w:sz w:val="24"/>
          <w:szCs w:val="24"/>
        </w:rPr>
      </w:pPr>
      <w:r w:rsidRPr="00D37B8F">
        <w:rPr>
          <w:rFonts w:ascii="Arial" w:hAnsi="Arial" w:cs="Arial"/>
          <w:b/>
          <w:bCs/>
          <w:noProof/>
          <w:sz w:val="24"/>
          <w:szCs w:val="24"/>
        </w:rPr>
        <mc:AlternateContent>
          <mc:Choice Requires="wps">
            <w:drawing>
              <wp:anchor distT="0" distB="0" distL="114300" distR="114300" simplePos="0" relativeHeight="251673600" behindDoc="0" locked="0" layoutInCell="1" allowOverlap="1" wp14:anchorId="45E44A13" wp14:editId="4BBD397E">
                <wp:simplePos x="0" y="0"/>
                <wp:positionH relativeFrom="column">
                  <wp:posOffset>571500</wp:posOffset>
                </wp:positionH>
                <wp:positionV relativeFrom="paragraph">
                  <wp:posOffset>35559</wp:posOffset>
                </wp:positionV>
                <wp:extent cx="0" cy="1362075"/>
                <wp:effectExtent l="76200" t="0" r="57150" b="47625"/>
                <wp:wrapNone/>
                <wp:docPr id="1" name="Straight Arrow Connector 1"/>
                <wp:cNvGraphicFramePr/>
                <a:graphic xmlns:a="http://schemas.openxmlformats.org/drawingml/2006/main">
                  <a:graphicData uri="http://schemas.microsoft.com/office/word/2010/wordprocessingShape">
                    <wps:wsp>
                      <wps:cNvCnPr/>
                      <wps:spPr>
                        <a:xfrm>
                          <a:off x="0" y="0"/>
                          <a:ext cx="0" cy="1362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4F4231A" id="_x0000_t32" coordsize="21600,21600" o:spt="32" o:oned="t" path="m,l21600,21600e" filled="f">
                <v:path arrowok="t" fillok="f" o:connecttype="none"/>
                <o:lock v:ext="edit" shapetype="t"/>
              </v:shapetype>
              <v:shape id="Straight Arrow Connector 1" o:spid="_x0000_s1026" type="#_x0000_t32" style="position:absolute;margin-left:45pt;margin-top:2.8pt;width:0;height:107.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" strokecolor="black [3040]">
                <v:stroke endarrow="block"/>
              </v:shape>
            </w:pict>
          </mc:Fallback>
        </mc:AlternateContent>
      </w:r>
      <w:r w:rsidRPr="00D37B8F">
        <w:rPr>
          <w:rFonts w:ascii="Arial" w:hAnsi="Arial" w:cs="Arial"/>
          <w:b/>
          <w:bCs/>
          <w:noProof/>
          <w:sz w:val="24"/>
          <w:szCs w:val="24"/>
        </w:rPr>
        <mc:AlternateContent>
          <mc:Choice Requires="wps">
            <w:drawing>
              <wp:anchor distT="45720" distB="45720" distL="114300" distR="114300" simplePos="0" relativeHeight="251665408" behindDoc="0" locked="0" layoutInCell="1" allowOverlap="1" wp14:anchorId="5C3DF01D" wp14:editId="3A98686E">
                <wp:simplePos x="0" y="0"/>
                <wp:positionH relativeFrom="column">
                  <wp:posOffset>800100</wp:posOffset>
                </wp:positionH>
                <wp:positionV relativeFrom="paragraph">
                  <wp:posOffset>149225</wp:posOffset>
                </wp:positionV>
                <wp:extent cx="4591050" cy="11144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114425"/>
                        </a:xfrm>
                        <a:prstGeom prst="rect">
                          <a:avLst/>
                        </a:prstGeom>
                        <a:solidFill>
                          <a:srgbClr val="FFFFFF"/>
                        </a:solidFill>
                        <a:ln w="9525">
                          <a:solidFill>
                            <a:srgbClr val="000000"/>
                          </a:solidFill>
                          <a:miter lim="800000"/>
                          <a:headEnd/>
                          <a:tailEnd/>
                        </a:ln>
                      </wps:spPr>
                      <wps:txbx>
                        <w:txbxContent>
                          <w:p w14:paraId="3B2A88E0" w14:textId="053C68E9" w:rsidR="005906B1" w:rsidRPr="003B0E01" w:rsidRDefault="005906B1" w:rsidP="00E678A4">
                            <w:pPr>
                              <w:pStyle w:val="NoSpacing"/>
                              <w:rPr>
                                <w:rFonts w:ascii="Arial" w:hAnsi="Arial" w:cs="Arial"/>
                                <w:sz w:val="24"/>
                                <w:szCs w:val="24"/>
                              </w:rPr>
                            </w:pPr>
                            <w:r w:rsidRPr="003B0E01">
                              <w:rPr>
                                <w:rFonts w:ascii="Arial" w:hAnsi="Arial" w:cs="Arial"/>
                                <w:sz w:val="24"/>
                                <w:szCs w:val="24"/>
                              </w:rPr>
                              <w:t>-348 patients excluded due to:</w:t>
                            </w:r>
                          </w:p>
                          <w:p w14:paraId="7991598C" w14:textId="07285BCD" w:rsidR="005906B1" w:rsidRPr="003B0E01" w:rsidRDefault="005906B1" w:rsidP="00E678A4">
                            <w:pPr>
                              <w:pStyle w:val="NoSpacing"/>
                              <w:rPr>
                                <w:rFonts w:ascii="Arial" w:hAnsi="Arial" w:cs="Arial"/>
                                <w:sz w:val="24"/>
                                <w:szCs w:val="24"/>
                              </w:rPr>
                            </w:pPr>
                            <w:r w:rsidRPr="003B0E01">
                              <w:rPr>
                                <w:rFonts w:ascii="Arial" w:hAnsi="Arial" w:cs="Arial"/>
                                <w:sz w:val="24"/>
                                <w:szCs w:val="24"/>
                              </w:rPr>
                              <w:tab/>
                              <w:t>-39 not Mayo Clinic patients</w:t>
                            </w:r>
                          </w:p>
                          <w:p w14:paraId="32568045" w14:textId="765FE5A0" w:rsidR="005906B1" w:rsidRPr="003B0E01" w:rsidRDefault="005906B1" w:rsidP="00E678A4">
                            <w:pPr>
                              <w:pStyle w:val="NoSpacing"/>
                              <w:rPr>
                                <w:rFonts w:ascii="Arial" w:hAnsi="Arial" w:cs="Arial"/>
                                <w:sz w:val="24"/>
                                <w:szCs w:val="24"/>
                              </w:rPr>
                            </w:pPr>
                            <w:r w:rsidRPr="003B0E01">
                              <w:rPr>
                                <w:rFonts w:ascii="Arial" w:hAnsi="Arial" w:cs="Arial"/>
                                <w:sz w:val="24"/>
                                <w:szCs w:val="24"/>
                              </w:rPr>
                              <w:tab/>
                              <w:t>-166 PH Type 2 or 3 or unknown diagnosis</w:t>
                            </w:r>
                          </w:p>
                          <w:p w14:paraId="57F91F7D" w14:textId="633E0F37" w:rsidR="005906B1" w:rsidRPr="003B0E01" w:rsidRDefault="005906B1" w:rsidP="00E678A4">
                            <w:pPr>
                              <w:pStyle w:val="NoSpacing"/>
                              <w:rPr>
                                <w:rFonts w:ascii="Arial" w:hAnsi="Arial" w:cs="Arial"/>
                                <w:sz w:val="24"/>
                                <w:szCs w:val="24"/>
                              </w:rPr>
                            </w:pPr>
                            <w:r w:rsidRPr="003B0E01">
                              <w:rPr>
                                <w:rFonts w:ascii="Arial" w:hAnsi="Arial" w:cs="Arial"/>
                                <w:sz w:val="24"/>
                                <w:szCs w:val="24"/>
                              </w:rPr>
                              <w:tab/>
                              <w:t>-43 no follow-up available</w:t>
                            </w:r>
                          </w:p>
                          <w:p w14:paraId="3DCDE081" w14:textId="1DD37D10" w:rsidR="005906B1" w:rsidRPr="003B0E01" w:rsidRDefault="005906B1" w:rsidP="00E678A4">
                            <w:pPr>
                              <w:pStyle w:val="NoSpacing"/>
                              <w:rPr>
                                <w:sz w:val="22"/>
                                <w:szCs w:val="24"/>
                              </w:rPr>
                            </w:pPr>
                            <w:r w:rsidRPr="003B0E01">
                              <w:rPr>
                                <w:rFonts w:ascii="Arial" w:hAnsi="Arial" w:cs="Arial"/>
                                <w:sz w:val="24"/>
                                <w:szCs w:val="24"/>
                              </w:rPr>
                              <w:tab/>
                              <w:t>-100 prevalent kidney failure at PH</w:t>
                            </w:r>
                            <w:r w:rsidRPr="003B0E01">
                              <w:rPr>
                                <w:sz w:val="22"/>
                                <w:szCs w:val="24"/>
                              </w:rPr>
                              <w:t xml:space="preserve"> </w:t>
                            </w:r>
                            <w:r w:rsidRPr="00553BD8">
                              <w:rPr>
                                <w:rFonts w:ascii="Arial" w:hAnsi="Arial" w:cs="Arial"/>
                                <w:sz w:val="24"/>
                                <w:szCs w:val="24"/>
                              </w:rPr>
                              <w:t>diagnosis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3DF01D" id="_x0000_s1027" type="#_x0000_t202" style="position:absolute;margin-left:63pt;margin-top:11.75pt;width:361.5pt;height:87.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">
                <v:textbox>
                  <w:txbxContent>
                    <w:p w14:paraId="3B2A88E0" w14:textId="053C68E9" w:rsidR="005906B1" w:rsidRPr="003B0E01" w:rsidRDefault="005906B1" w:rsidP="00E678A4">
                      <w:pPr>
                        <w:pStyle w:val="NoSpacing"/>
                        <w:rPr>
                          <w:rFonts w:ascii="Arial" w:hAnsi="Arial" w:cs="Arial"/>
                          <w:sz w:val="24"/>
                          <w:szCs w:val="24"/>
                        </w:rPr>
                      </w:pPr>
                      <w:r w:rsidRPr="003B0E01">
                        <w:rPr>
                          <w:rFonts w:ascii="Arial" w:hAnsi="Arial" w:cs="Arial"/>
                          <w:sz w:val="24"/>
                          <w:szCs w:val="24"/>
                        </w:rPr>
                        <w:t>-348 patients excluded due to:</w:t>
                      </w:r>
                    </w:p>
                    <w:p w14:paraId="7991598C" w14:textId="07285BCD" w:rsidR="005906B1" w:rsidRPr="003B0E01" w:rsidRDefault="005906B1" w:rsidP="00E678A4">
                      <w:pPr>
                        <w:pStyle w:val="NoSpacing"/>
                        <w:rPr>
                          <w:rFonts w:ascii="Arial" w:hAnsi="Arial" w:cs="Arial"/>
                          <w:sz w:val="24"/>
                          <w:szCs w:val="24"/>
                        </w:rPr>
                      </w:pPr>
                      <w:r w:rsidRPr="003B0E01">
                        <w:rPr>
                          <w:rFonts w:ascii="Arial" w:hAnsi="Arial" w:cs="Arial"/>
                          <w:sz w:val="24"/>
                          <w:szCs w:val="24"/>
                        </w:rPr>
                        <w:tab/>
                        <w:t>-39 not Mayo Clinic patients</w:t>
                      </w:r>
                    </w:p>
                    <w:p w14:paraId="32568045" w14:textId="765FE5A0" w:rsidR="005906B1" w:rsidRPr="003B0E01" w:rsidRDefault="005906B1" w:rsidP="00E678A4">
                      <w:pPr>
                        <w:pStyle w:val="NoSpacing"/>
                        <w:rPr>
                          <w:rFonts w:ascii="Arial" w:hAnsi="Arial" w:cs="Arial"/>
                          <w:sz w:val="24"/>
                          <w:szCs w:val="24"/>
                        </w:rPr>
                      </w:pPr>
                      <w:r w:rsidRPr="003B0E01">
                        <w:rPr>
                          <w:rFonts w:ascii="Arial" w:hAnsi="Arial" w:cs="Arial"/>
                          <w:sz w:val="24"/>
                          <w:szCs w:val="24"/>
                        </w:rPr>
                        <w:tab/>
                        <w:t>-166 PH Type 2 or 3 or unknown diagnosis</w:t>
                      </w:r>
                    </w:p>
                    <w:p w14:paraId="57F91F7D" w14:textId="633E0F37" w:rsidR="005906B1" w:rsidRPr="003B0E01" w:rsidRDefault="005906B1" w:rsidP="00E678A4">
                      <w:pPr>
                        <w:pStyle w:val="NoSpacing"/>
                        <w:rPr>
                          <w:rFonts w:ascii="Arial" w:hAnsi="Arial" w:cs="Arial"/>
                          <w:sz w:val="24"/>
                          <w:szCs w:val="24"/>
                        </w:rPr>
                      </w:pPr>
                      <w:r w:rsidRPr="003B0E01">
                        <w:rPr>
                          <w:rFonts w:ascii="Arial" w:hAnsi="Arial" w:cs="Arial"/>
                          <w:sz w:val="24"/>
                          <w:szCs w:val="24"/>
                        </w:rPr>
                        <w:tab/>
                        <w:t>-43 no follow-up available</w:t>
                      </w:r>
                    </w:p>
                    <w:p w14:paraId="3DCDE081" w14:textId="1DD37D10" w:rsidR="005906B1" w:rsidRPr="003B0E01" w:rsidRDefault="005906B1" w:rsidP="00E678A4">
                      <w:pPr>
                        <w:pStyle w:val="NoSpacing"/>
                        <w:rPr>
                          <w:sz w:val="22"/>
                          <w:szCs w:val="24"/>
                        </w:rPr>
                      </w:pPr>
                      <w:r w:rsidRPr="003B0E01">
                        <w:rPr>
                          <w:rFonts w:ascii="Arial" w:hAnsi="Arial" w:cs="Arial"/>
                          <w:sz w:val="24"/>
                          <w:szCs w:val="24"/>
                        </w:rPr>
                        <w:tab/>
                        <w:t>-100 prevalent kidney failure at PH</w:t>
                      </w:r>
                      <w:r w:rsidRPr="003B0E01">
                        <w:rPr>
                          <w:sz w:val="22"/>
                          <w:szCs w:val="24"/>
                        </w:rPr>
                        <w:t xml:space="preserve"> </w:t>
                      </w:r>
                      <w:r w:rsidRPr="00553BD8">
                        <w:rPr>
                          <w:rFonts w:ascii="Arial" w:hAnsi="Arial" w:cs="Arial"/>
                          <w:sz w:val="24"/>
                          <w:szCs w:val="24"/>
                        </w:rPr>
                        <w:t>diagnosis</w:t>
                      </w:r>
                    </w:p>
                  </w:txbxContent>
                </v:textbox>
                <w10:wrap type="square"/>
              </v:shape>
            </w:pict>
          </mc:Fallback>
        </mc:AlternateContent>
      </w:r>
    </w:p>
    <w:p w14:paraId="37CA9AA8" w14:textId="7F17AFFA" w:rsidR="00E678A4" w:rsidRPr="00D37B8F" w:rsidRDefault="003B0E01" w:rsidP="00E678A4">
      <w:pPr>
        <w:rPr>
          <w:rFonts w:ascii="Arial" w:hAnsi="Arial" w:cs="Arial"/>
          <w:sz w:val="24"/>
          <w:szCs w:val="24"/>
        </w:rPr>
      </w:pPr>
      <w:r w:rsidRPr="00D37B8F">
        <w:rPr>
          <w:rFonts w:ascii="Arial" w:hAnsi="Arial" w:cs="Arial"/>
          <w:b/>
          <w:bCs/>
          <w:noProof/>
          <w:sz w:val="24"/>
          <w:szCs w:val="24"/>
        </w:rPr>
        <mc:AlternateContent>
          <mc:Choice Requires="wps">
            <w:drawing>
              <wp:anchor distT="0" distB="0" distL="114300" distR="114300" simplePos="0" relativeHeight="251670528" behindDoc="0" locked="0" layoutInCell="1" allowOverlap="1" wp14:anchorId="4749E000" wp14:editId="515F73EC">
                <wp:simplePos x="0" y="0"/>
                <wp:positionH relativeFrom="column">
                  <wp:posOffset>571500</wp:posOffset>
                </wp:positionH>
                <wp:positionV relativeFrom="paragraph">
                  <wp:posOffset>47625</wp:posOffset>
                </wp:positionV>
                <wp:extent cx="22860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0E8230" id="Straight Arrow Connector 10" o:spid="_x0000_s1026" type="#_x0000_t32" style="position:absolute;margin-left:45pt;margin-top:3.75pt;width:18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" strokecolor="black [3040]">
                <v:stroke endarrow="block"/>
              </v:shape>
            </w:pict>
          </mc:Fallback>
        </mc:AlternateContent>
      </w:r>
    </w:p>
    <w:p w14:paraId="6096C37F" w14:textId="2E15DB67" w:rsidR="00E678A4" w:rsidRPr="00D37B8F" w:rsidRDefault="00E678A4" w:rsidP="00E678A4">
      <w:pPr>
        <w:rPr>
          <w:rFonts w:ascii="Arial" w:hAnsi="Arial" w:cs="Arial"/>
          <w:sz w:val="24"/>
          <w:szCs w:val="24"/>
        </w:rPr>
      </w:pPr>
    </w:p>
    <w:p w14:paraId="578AE68E" w14:textId="4F49DAD8" w:rsidR="00E678A4" w:rsidRPr="00D37B8F" w:rsidRDefault="00E678A4" w:rsidP="00E678A4">
      <w:pPr>
        <w:rPr>
          <w:rFonts w:ascii="Arial" w:hAnsi="Arial" w:cs="Arial"/>
          <w:sz w:val="24"/>
          <w:szCs w:val="24"/>
        </w:rPr>
      </w:pPr>
    </w:p>
    <w:p w14:paraId="687C8352" w14:textId="7C659F6D" w:rsidR="00E678A4" w:rsidRPr="00D37B8F" w:rsidRDefault="003B0E01" w:rsidP="00E678A4">
      <w:pPr>
        <w:rPr>
          <w:rFonts w:ascii="Arial" w:hAnsi="Arial" w:cs="Arial"/>
          <w:sz w:val="24"/>
          <w:szCs w:val="24"/>
        </w:rPr>
      </w:pPr>
      <w:r w:rsidRPr="00D37B8F">
        <w:rPr>
          <w:rFonts w:ascii="Arial" w:hAnsi="Arial" w:cs="Arial"/>
          <w:b/>
          <w:bCs/>
          <w:noProof/>
          <w:sz w:val="24"/>
          <w:szCs w:val="24"/>
        </w:rPr>
        <mc:AlternateContent>
          <mc:Choice Requires="wps">
            <w:drawing>
              <wp:anchor distT="45720" distB="45720" distL="114300" distR="114300" simplePos="0" relativeHeight="251661312" behindDoc="0" locked="0" layoutInCell="1" allowOverlap="1" wp14:anchorId="36D93967" wp14:editId="209039D0">
                <wp:simplePos x="0" y="0"/>
                <wp:positionH relativeFrom="column">
                  <wp:posOffset>390525</wp:posOffset>
                </wp:positionH>
                <wp:positionV relativeFrom="paragraph">
                  <wp:posOffset>83185</wp:posOffset>
                </wp:positionV>
                <wp:extent cx="5000625" cy="4572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457200"/>
                        </a:xfrm>
                        <a:prstGeom prst="rect">
                          <a:avLst/>
                        </a:prstGeom>
                        <a:solidFill>
                          <a:srgbClr val="FFFFFF"/>
                        </a:solidFill>
                        <a:ln w="9525">
                          <a:solidFill>
                            <a:srgbClr val="000000"/>
                          </a:solidFill>
                          <a:miter lim="800000"/>
                          <a:headEnd/>
                          <a:tailEnd/>
                        </a:ln>
                      </wps:spPr>
                      <wps:txbx>
                        <w:txbxContent>
                          <w:p w14:paraId="705CBFE6" w14:textId="13E9D324" w:rsidR="005906B1" w:rsidRPr="003B0E01" w:rsidRDefault="005906B1" w:rsidP="00553BD8">
                            <w:pPr>
                              <w:pStyle w:val="NoSpacing"/>
                              <w:ind w:left="810" w:hanging="810"/>
                              <w:rPr>
                                <w:rFonts w:ascii="Arial" w:hAnsi="Arial" w:cs="Arial"/>
                                <w:sz w:val="24"/>
                                <w:szCs w:val="28"/>
                              </w:rPr>
                            </w:pPr>
                            <w:r w:rsidRPr="003B0E01">
                              <w:rPr>
                                <w:rFonts w:ascii="Arial" w:hAnsi="Arial" w:cs="Arial"/>
                                <w:b/>
                                <w:bCs/>
                                <w:sz w:val="24"/>
                                <w:szCs w:val="28"/>
                              </w:rPr>
                              <w:t>N=224</w:t>
                            </w:r>
                            <w:r w:rsidRPr="003B0E01">
                              <w:rPr>
                                <w:rFonts w:ascii="Arial" w:hAnsi="Arial" w:cs="Arial"/>
                                <w:sz w:val="24"/>
                                <w:szCs w:val="28"/>
                              </w:rPr>
                              <w:t xml:space="preserve"> Patients from Mayo Clinic free of kidney failure at PH diagnosis</w:t>
                            </w:r>
                            <w:r w:rsidR="00553BD8">
                              <w:rPr>
                                <w:rFonts w:ascii="Arial" w:hAnsi="Arial" w:cs="Arial"/>
                                <w:sz w:val="24"/>
                                <w:szCs w:val="28"/>
                              </w:rPr>
                              <w:t xml:space="preserve"> </w:t>
                            </w:r>
                            <w:r w:rsidRPr="003B0E01">
                              <w:rPr>
                                <w:rFonts w:ascii="Arial" w:hAnsi="Arial" w:cs="Arial"/>
                                <w:sz w:val="24"/>
                                <w:szCs w:val="28"/>
                              </w:rPr>
                              <w:t>and with follow-up available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D93967" id="_x0000_s1028" type="#_x0000_t202" style="position:absolute;margin-left:30.75pt;margin-top:6.55pt;width:393.7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">
                <v:textbox>
                  <w:txbxContent>
                    <w:p w14:paraId="705CBFE6" w14:textId="13E9D324" w:rsidR="005906B1" w:rsidRPr="003B0E01" w:rsidRDefault="005906B1" w:rsidP="00553BD8">
                      <w:pPr>
                        <w:pStyle w:val="NoSpacing"/>
                        <w:ind w:left="810" w:hanging="810"/>
                        <w:rPr>
                          <w:rFonts w:ascii="Arial" w:hAnsi="Arial" w:cs="Arial"/>
                          <w:sz w:val="24"/>
                          <w:szCs w:val="28"/>
                        </w:rPr>
                      </w:pPr>
                      <w:r w:rsidRPr="003B0E01">
                        <w:rPr>
                          <w:rFonts w:ascii="Arial" w:hAnsi="Arial" w:cs="Arial"/>
                          <w:b/>
                          <w:bCs/>
                          <w:sz w:val="24"/>
                          <w:szCs w:val="28"/>
                        </w:rPr>
                        <w:t>N=224</w:t>
                      </w:r>
                      <w:r w:rsidRPr="003B0E01">
                        <w:rPr>
                          <w:rFonts w:ascii="Arial" w:hAnsi="Arial" w:cs="Arial"/>
                          <w:sz w:val="24"/>
                          <w:szCs w:val="28"/>
                        </w:rPr>
                        <w:t xml:space="preserve"> Patients from Mayo Clinic free of kidney failure at PH diagnosis</w:t>
                      </w:r>
                      <w:r w:rsidR="00553BD8">
                        <w:rPr>
                          <w:rFonts w:ascii="Arial" w:hAnsi="Arial" w:cs="Arial"/>
                          <w:sz w:val="24"/>
                          <w:szCs w:val="28"/>
                        </w:rPr>
                        <w:t xml:space="preserve"> </w:t>
                      </w:r>
                      <w:r w:rsidRPr="003B0E01">
                        <w:rPr>
                          <w:rFonts w:ascii="Arial" w:hAnsi="Arial" w:cs="Arial"/>
                          <w:sz w:val="24"/>
                          <w:szCs w:val="28"/>
                        </w:rPr>
                        <w:t>and with follow-up available</w:t>
                      </w:r>
                    </w:p>
                  </w:txbxContent>
                </v:textbox>
                <w10:wrap type="square"/>
              </v:shape>
            </w:pict>
          </mc:Fallback>
        </mc:AlternateContent>
      </w:r>
    </w:p>
    <w:p w14:paraId="64DDE289" w14:textId="60C4968C" w:rsidR="00E678A4" w:rsidRPr="00D37B8F" w:rsidRDefault="003B0E01" w:rsidP="00E678A4">
      <w:pPr>
        <w:rPr>
          <w:rFonts w:ascii="Arial" w:hAnsi="Arial" w:cs="Arial"/>
          <w:sz w:val="24"/>
          <w:szCs w:val="24"/>
        </w:rPr>
      </w:pPr>
      <w:r w:rsidRPr="00D37B8F">
        <w:rPr>
          <w:rFonts w:ascii="Arial" w:hAnsi="Arial" w:cs="Arial"/>
          <w:b/>
          <w:bCs/>
          <w:noProof/>
          <w:sz w:val="24"/>
          <w:szCs w:val="24"/>
        </w:rPr>
        <mc:AlternateContent>
          <mc:Choice Requires="wps">
            <w:drawing>
              <wp:anchor distT="0" distB="0" distL="114300" distR="114300" simplePos="0" relativeHeight="251674624" behindDoc="0" locked="0" layoutInCell="1" allowOverlap="1" wp14:anchorId="70D05D8F" wp14:editId="78D62E5A">
                <wp:simplePos x="0" y="0"/>
                <wp:positionH relativeFrom="column">
                  <wp:posOffset>571500</wp:posOffset>
                </wp:positionH>
                <wp:positionV relativeFrom="paragraph">
                  <wp:posOffset>212089</wp:posOffset>
                </wp:positionV>
                <wp:extent cx="0" cy="942975"/>
                <wp:effectExtent l="76200" t="0" r="76200" b="47625"/>
                <wp:wrapNone/>
                <wp:docPr id="8" name="Straight Arrow Connector 8"/>
                <wp:cNvGraphicFramePr/>
                <a:graphic xmlns:a="http://schemas.openxmlformats.org/drawingml/2006/main">
                  <a:graphicData uri="http://schemas.microsoft.com/office/word/2010/wordprocessingShape">
                    <wps:wsp>
                      <wps:cNvCnPr/>
                      <wps:spPr>
                        <a:xfrm>
                          <a:off x="0" y="0"/>
                          <a:ext cx="0" cy="942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775E7C" id="Straight Arrow Connector 8" o:spid="_x0000_s1026" type="#_x0000_t32" style="position:absolute;margin-left:45pt;margin-top:16.7pt;width:0;height:74.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" strokecolor="black [3040]">
                <v:stroke endarrow="block"/>
              </v:shape>
            </w:pict>
          </mc:Fallback>
        </mc:AlternateContent>
      </w:r>
      <w:r w:rsidRPr="00D37B8F">
        <w:rPr>
          <w:rFonts w:ascii="Arial" w:hAnsi="Arial" w:cs="Arial"/>
          <w:b/>
          <w:bCs/>
          <w:noProof/>
          <w:sz w:val="24"/>
          <w:szCs w:val="24"/>
        </w:rPr>
        <mc:AlternateContent>
          <mc:Choice Requires="wps">
            <w:drawing>
              <wp:anchor distT="45720" distB="45720" distL="114300" distR="114300" simplePos="0" relativeHeight="251667456" behindDoc="0" locked="0" layoutInCell="1" allowOverlap="1" wp14:anchorId="51F12C5A" wp14:editId="04B2AF97">
                <wp:simplePos x="0" y="0"/>
                <wp:positionH relativeFrom="column">
                  <wp:posOffset>800100</wp:posOffset>
                </wp:positionH>
                <wp:positionV relativeFrom="paragraph">
                  <wp:posOffset>326390</wp:posOffset>
                </wp:positionV>
                <wp:extent cx="4638675" cy="6858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685800"/>
                        </a:xfrm>
                        <a:prstGeom prst="rect">
                          <a:avLst/>
                        </a:prstGeom>
                        <a:solidFill>
                          <a:srgbClr val="FFFFFF"/>
                        </a:solidFill>
                        <a:ln w="9525">
                          <a:solidFill>
                            <a:srgbClr val="000000"/>
                          </a:solidFill>
                          <a:miter lim="800000"/>
                          <a:headEnd/>
                          <a:tailEnd/>
                        </a:ln>
                      </wps:spPr>
                      <wps:txbx>
                        <w:txbxContent>
                          <w:p w14:paraId="7F32775A" w14:textId="275EF08D" w:rsidR="005906B1" w:rsidRPr="003B0E01" w:rsidRDefault="005906B1" w:rsidP="00E678A4">
                            <w:pPr>
                              <w:pStyle w:val="NoSpacing"/>
                              <w:rPr>
                                <w:rFonts w:ascii="Arial" w:hAnsi="Arial" w:cs="Arial"/>
                                <w:sz w:val="24"/>
                                <w:szCs w:val="24"/>
                              </w:rPr>
                            </w:pPr>
                            <w:r w:rsidRPr="003B0E01">
                              <w:rPr>
                                <w:rFonts w:ascii="Arial" w:hAnsi="Arial" w:cs="Arial"/>
                                <w:sz w:val="24"/>
                                <w:szCs w:val="24"/>
                              </w:rPr>
                              <w:t xml:space="preserve">-58 patients excluded due to not having any </w:t>
                            </w:r>
                            <w:r w:rsidR="00A02E35" w:rsidRPr="00D37B8F">
                              <w:rPr>
                                <w:rFonts w:ascii="Arial" w:hAnsi="Arial" w:cs="Arial"/>
                                <w:sz w:val="24"/>
                                <w:szCs w:val="24"/>
                              </w:rPr>
                              <w:t>eGFR</w:t>
                            </w:r>
                            <w:r w:rsidRPr="003B0E01">
                              <w:rPr>
                                <w:rFonts w:ascii="Arial" w:hAnsi="Arial" w:cs="Arial"/>
                                <w:sz w:val="24"/>
                                <w:szCs w:val="24"/>
                              </w:rPr>
                              <w:t xml:space="preserve"> values measured aged 2 years or older prior to kidney failure or last follow-up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F12C5A" id="_x0000_s1029" type="#_x0000_t202" style="position:absolute;margin-left:63pt;margin-top:25.7pt;width:365.25pt;height:5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">
                <v:textbox>
                  <w:txbxContent>
                    <w:p w14:paraId="7F32775A" w14:textId="275EF08D" w:rsidR="005906B1" w:rsidRPr="003B0E01" w:rsidRDefault="005906B1" w:rsidP="00E678A4">
                      <w:pPr>
                        <w:pStyle w:val="NoSpacing"/>
                        <w:rPr>
                          <w:rFonts w:ascii="Arial" w:hAnsi="Arial" w:cs="Arial"/>
                          <w:sz w:val="24"/>
                          <w:szCs w:val="24"/>
                        </w:rPr>
                      </w:pPr>
                      <w:r w:rsidRPr="003B0E01">
                        <w:rPr>
                          <w:rFonts w:ascii="Arial" w:hAnsi="Arial" w:cs="Arial"/>
                          <w:sz w:val="24"/>
                          <w:szCs w:val="24"/>
                        </w:rPr>
                        <w:t xml:space="preserve">-58 patients excluded due to not having any </w:t>
                      </w:r>
                      <w:r w:rsidR="00A02E35" w:rsidRPr="00D37B8F">
                        <w:rPr>
                          <w:rFonts w:ascii="Arial" w:hAnsi="Arial" w:cs="Arial"/>
                          <w:sz w:val="24"/>
                          <w:szCs w:val="24"/>
                        </w:rPr>
                        <w:t>eGFR</w:t>
                      </w:r>
                      <w:r w:rsidRPr="003B0E01">
                        <w:rPr>
                          <w:rFonts w:ascii="Arial" w:hAnsi="Arial" w:cs="Arial"/>
                          <w:sz w:val="24"/>
                          <w:szCs w:val="24"/>
                        </w:rPr>
                        <w:t xml:space="preserve"> values measured aged 2 years or older prior to kidney failure or last follow-up</w:t>
                      </w:r>
                    </w:p>
                  </w:txbxContent>
                </v:textbox>
                <w10:wrap type="square"/>
              </v:shape>
            </w:pict>
          </mc:Fallback>
        </mc:AlternateContent>
      </w:r>
    </w:p>
    <w:p w14:paraId="0B111D78" w14:textId="145BDCCC" w:rsidR="00E678A4" w:rsidRPr="00D37B8F" w:rsidRDefault="003B0E01" w:rsidP="00E678A4">
      <w:pPr>
        <w:rPr>
          <w:rFonts w:ascii="Arial" w:hAnsi="Arial" w:cs="Arial"/>
          <w:sz w:val="24"/>
          <w:szCs w:val="24"/>
        </w:rPr>
      </w:pPr>
      <w:r w:rsidRPr="00D37B8F">
        <w:rPr>
          <w:rFonts w:ascii="Arial" w:hAnsi="Arial" w:cs="Arial"/>
          <w:b/>
          <w:bCs/>
          <w:noProof/>
          <w:sz w:val="24"/>
          <w:szCs w:val="24"/>
        </w:rPr>
        <mc:AlternateContent>
          <mc:Choice Requires="wps">
            <w:drawing>
              <wp:anchor distT="0" distB="0" distL="114300" distR="114300" simplePos="0" relativeHeight="251672576" behindDoc="0" locked="0" layoutInCell="1" allowOverlap="1" wp14:anchorId="082E9F04" wp14:editId="21A6AA01">
                <wp:simplePos x="0" y="0"/>
                <wp:positionH relativeFrom="column">
                  <wp:posOffset>571500</wp:posOffset>
                </wp:positionH>
                <wp:positionV relativeFrom="paragraph">
                  <wp:posOffset>186055</wp:posOffset>
                </wp:positionV>
                <wp:extent cx="228600" cy="0"/>
                <wp:effectExtent l="0" t="76200" r="19050" b="95250"/>
                <wp:wrapNone/>
                <wp:docPr id="11" name="Straight Arrow Connector 11"/>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5BEF17" id="Straight Arrow Connector 11" o:spid="_x0000_s1026" type="#_x0000_t32" style="position:absolute;margin-left:45pt;margin-top:14.65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" strokecolor="black [3040]">
                <v:stroke endarrow="block"/>
              </v:shape>
            </w:pict>
          </mc:Fallback>
        </mc:AlternateContent>
      </w:r>
    </w:p>
    <w:p w14:paraId="77AEEBBA" w14:textId="7D543235" w:rsidR="00E678A4" w:rsidRPr="00D37B8F" w:rsidRDefault="00E678A4" w:rsidP="00E678A4">
      <w:pPr>
        <w:rPr>
          <w:rFonts w:ascii="Arial" w:hAnsi="Arial" w:cs="Arial"/>
          <w:sz w:val="24"/>
          <w:szCs w:val="24"/>
        </w:rPr>
      </w:pPr>
    </w:p>
    <w:p w14:paraId="7A40CBB1" w14:textId="65B7329F" w:rsidR="00E678A4" w:rsidRPr="00D37B8F" w:rsidRDefault="003B0E01" w:rsidP="00E678A4">
      <w:pPr>
        <w:rPr>
          <w:rFonts w:ascii="Arial" w:hAnsi="Arial" w:cs="Arial"/>
          <w:sz w:val="24"/>
          <w:szCs w:val="24"/>
        </w:rPr>
      </w:pPr>
      <w:r w:rsidRPr="00D37B8F">
        <w:rPr>
          <w:rFonts w:ascii="Arial" w:hAnsi="Arial" w:cs="Arial"/>
          <w:b/>
          <w:bCs/>
          <w:noProof/>
          <w:sz w:val="24"/>
          <w:szCs w:val="24"/>
        </w:rPr>
        <mc:AlternateContent>
          <mc:Choice Requires="wps">
            <w:drawing>
              <wp:anchor distT="45720" distB="45720" distL="114300" distR="114300" simplePos="0" relativeHeight="251663360" behindDoc="0" locked="0" layoutInCell="1" allowOverlap="1" wp14:anchorId="50132A49" wp14:editId="1A911B45">
                <wp:simplePos x="0" y="0"/>
                <wp:positionH relativeFrom="column">
                  <wp:posOffset>342900</wp:posOffset>
                </wp:positionH>
                <wp:positionV relativeFrom="paragraph">
                  <wp:posOffset>169545</wp:posOffset>
                </wp:positionV>
                <wp:extent cx="5048250" cy="4572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57200"/>
                        </a:xfrm>
                        <a:prstGeom prst="rect">
                          <a:avLst/>
                        </a:prstGeom>
                        <a:solidFill>
                          <a:srgbClr val="FFFFFF"/>
                        </a:solidFill>
                        <a:ln w="9525">
                          <a:solidFill>
                            <a:srgbClr val="000000"/>
                          </a:solidFill>
                          <a:miter lim="800000"/>
                          <a:headEnd/>
                          <a:tailEnd/>
                        </a:ln>
                      </wps:spPr>
                      <wps:txbx>
                        <w:txbxContent>
                          <w:p w14:paraId="42318E25" w14:textId="394C4471" w:rsidR="005906B1" w:rsidRPr="003B0E01" w:rsidRDefault="005906B1" w:rsidP="00E678A4">
                            <w:pPr>
                              <w:pStyle w:val="NoSpacing"/>
                              <w:jc w:val="center"/>
                              <w:rPr>
                                <w:sz w:val="24"/>
                                <w:szCs w:val="28"/>
                              </w:rPr>
                            </w:pPr>
                            <w:r w:rsidRPr="003B0E01">
                              <w:rPr>
                                <w:rFonts w:ascii="Arial" w:hAnsi="Arial" w:cs="Arial"/>
                                <w:b/>
                                <w:bCs/>
                                <w:sz w:val="24"/>
                                <w:szCs w:val="28"/>
                              </w:rPr>
                              <w:t>N=166</w:t>
                            </w:r>
                            <w:r w:rsidRPr="003B0E01">
                              <w:rPr>
                                <w:rFonts w:ascii="Arial" w:hAnsi="Arial" w:cs="Arial"/>
                                <w:sz w:val="24"/>
                                <w:szCs w:val="28"/>
                              </w:rPr>
                              <w:t xml:space="preserve"> Patients with at least 1 </w:t>
                            </w:r>
                            <w:r w:rsidR="00A02E35" w:rsidRPr="00D37B8F">
                              <w:rPr>
                                <w:rFonts w:ascii="Arial" w:hAnsi="Arial" w:cs="Arial"/>
                                <w:sz w:val="24"/>
                                <w:szCs w:val="28"/>
                              </w:rPr>
                              <w:t>eGFR</w:t>
                            </w:r>
                            <w:r w:rsidRPr="003B0E01">
                              <w:rPr>
                                <w:rFonts w:ascii="Arial" w:hAnsi="Arial" w:cs="Arial"/>
                                <w:sz w:val="24"/>
                                <w:szCs w:val="28"/>
                              </w:rPr>
                              <w:t xml:space="preserve"> measurement aged 2 years or older available prior to kidney </w:t>
                            </w:r>
                            <w:r w:rsidRPr="00553BD8">
                              <w:rPr>
                                <w:rFonts w:ascii="Arial" w:hAnsi="Arial" w:cs="Arial"/>
                                <w:sz w:val="24"/>
                                <w:szCs w:val="28"/>
                              </w:rPr>
                              <w:t>failure or last follow-up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132A49" id="_x0000_s1030" type="#_x0000_t202" style="position:absolute;margin-left:27pt;margin-top:13.35pt;width:397.5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">
                <v:textbox>
                  <w:txbxContent>
                    <w:p w14:paraId="42318E25" w14:textId="394C4471" w:rsidR="005906B1" w:rsidRPr="003B0E01" w:rsidRDefault="005906B1" w:rsidP="00E678A4">
                      <w:pPr>
                        <w:pStyle w:val="NoSpacing"/>
                        <w:jc w:val="center"/>
                        <w:rPr>
                          <w:sz w:val="24"/>
                          <w:szCs w:val="28"/>
                        </w:rPr>
                      </w:pPr>
                      <w:r w:rsidRPr="003B0E01">
                        <w:rPr>
                          <w:rFonts w:ascii="Arial" w:hAnsi="Arial" w:cs="Arial"/>
                          <w:b/>
                          <w:bCs/>
                          <w:sz w:val="24"/>
                          <w:szCs w:val="28"/>
                        </w:rPr>
                        <w:t>N=166</w:t>
                      </w:r>
                      <w:r w:rsidRPr="003B0E01">
                        <w:rPr>
                          <w:rFonts w:ascii="Arial" w:hAnsi="Arial" w:cs="Arial"/>
                          <w:sz w:val="24"/>
                          <w:szCs w:val="28"/>
                        </w:rPr>
                        <w:t xml:space="preserve"> Patients with at least 1 </w:t>
                      </w:r>
                      <w:r w:rsidR="00A02E35" w:rsidRPr="00D37B8F">
                        <w:rPr>
                          <w:rFonts w:ascii="Arial" w:hAnsi="Arial" w:cs="Arial"/>
                          <w:sz w:val="24"/>
                          <w:szCs w:val="28"/>
                        </w:rPr>
                        <w:t>eGFR</w:t>
                      </w:r>
                      <w:r w:rsidRPr="003B0E01">
                        <w:rPr>
                          <w:rFonts w:ascii="Arial" w:hAnsi="Arial" w:cs="Arial"/>
                          <w:sz w:val="24"/>
                          <w:szCs w:val="28"/>
                        </w:rPr>
                        <w:t xml:space="preserve"> measurement aged 2 years or older available prior to kidney </w:t>
                      </w:r>
                      <w:r w:rsidRPr="00553BD8">
                        <w:rPr>
                          <w:rFonts w:ascii="Arial" w:hAnsi="Arial" w:cs="Arial"/>
                          <w:sz w:val="24"/>
                          <w:szCs w:val="28"/>
                        </w:rPr>
                        <w:t>failure or last follow-up</w:t>
                      </w:r>
                    </w:p>
                  </w:txbxContent>
                </v:textbox>
                <w10:wrap type="square"/>
              </v:shape>
            </w:pict>
          </mc:Fallback>
        </mc:AlternateContent>
      </w:r>
    </w:p>
    <w:p w14:paraId="1D2422CA" w14:textId="2AC514AE" w:rsidR="00E678A4" w:rsidRPr="00D37B8F" w:rsidRDefault="00E678A4" w:rsidP="00E678A4">
      <w:pPr>
        <w:rPr>
          <w:rFonts w:ascii="Arial" w:hAnsi="Arial" w:cs="Arial"/>
          <w:sz w:val="24"/>
          <w:szCs w:val="24"/>
        </w:rPr>
      </w:pPr>
    </w:p>
    <w:p w14:paraId="48FE1D7B" w14:textId="57BDC2E9" w:rsidR="00E678A4" w:rsidRPr="00D37B8F" w:rsidRDefault="00E678A4" w:rsidP="00E678A4">
      <w:pPr>
        <w:rPr>
          <w:rFonts w:ascii="Arial" w:hAnsi="Arial" w:cs="Arial"/>
          <w:sz w:val="24"/>
          <w:szCs w:val="24"/>
        </w:rPr>
      </w:pPr>
    </w:p>
    <w:p w14:paraId="25EB4C92" w14:textId="4EE55468" w:rsidR="00E678A4" w:rsidRPr="00D37B8F" w:rsidRDefault="00E678A4" w:rsidP="00E678A4">
      <w:pPr>
        <w:rPr>
          <w:rFonts w:ascii="Arial" w:hAnsi="Arial" w:cs="Arial"/>
          <w:b/>
          <w:bCs/>
          <w:sz w:val="24"/>
          <w:szCs w:val="24"/>
        </w:rPr>
      </w:pPr>
    </w:p>
    <w:p w14:paraId="4EE3EBAD" w14:textId="18D53A25" w:rsidR="00E678A4" w:rsidRPr="00D37B8F" w:rsidRDefault="00E678A4" w:rsidP="00E678A4">
      <w:pPr>
        <w:rPr>
          <w:rFonts w:ascii="Arial" w:hAnsi="Arial" w:cs="Arial"/>
          <w:sz w:val="24"/>
          <w:szCs w:val="24"/>
        </w:rPr>
      </w:pPr>
    </w:p>
    <w:p w14:paraId="47245F4E" w14:textId="59690036" w:rsidR="00E678A4" w:rsidRPr="00D37B8F" w:rsidRDefault="00E678A4" w:rsidP="00E678A4">
      <w:pPr>
        <w:rPr>
          <w:rFonts w:ascii="Arial" w:hAnsi="Arial" w:cs="Arial"/>
          <w:sz w:val="24"/>
          <w:szCs w:val="24"/>
        </w:rPr>
      </w:pPr>
    </w:p>
    <w:p w14:paraId="2C39FF65" w14:textId="48078F1F" w:rsidR="00E678A4" w:rsidRPr="00D37B8F" w:rsidRDefault="00E678A4" w:rsidP="00E678A4">
      <w:pPr>
        <w:rPr>
          <w:rFonts w:ascii="Arial" w:hAnsi="Arial" w:cs="Arial"/>
          <w:sz w:val="24"/>
          <w:szCs w:val="24"/>
        </w:rPr>
      </w:pPr>
    </w:p>
    <w:p w14:paraId="4EF35941" w14:textId="77777777" w:rsidR="0040487F" w:rsidRPr="00D37B8F" w:rsidRDefault="0040487F" w:rsidP="001E7DB1">
      <w:pPr>
        <w:rPr>
          <w:rFonts w:ascii="Arial" w:hAnsi="Arial" w:cs="Arial"/>
          <w:sz w:val="24"/>
          <w:szCs w:val="24"/>
        </w:rPr>
      </w:pPr>
      <w:bookmarkStart w:id="1" w:name="_Hlk68174153"/>
    </w:p>
    <w:p w14:paraId="30BF60ED" w14:textId="686C047E" w:rsidR="003A2C0C" w:rsidRPr="00D37B8F" w:rsidRDefault="005B266D" w:rsidP="007C1D16">
      <w:pPr>
        <w:spacing w:line="480" w:lineRule="auto"/>
        <w:rPr>
          <w:rFonts w:ascii="Arial" w:hAnsi="Arial" w:cs="Arial"/>
          <w:sz w:val="24"/>
          <w:szCs w:val="24"/>
        </w:rPr>
      </w:pPr>
      <w:r w:rsidRPr="00D37B8F">
        <w:rPr>
          <w:rFonts w:ascii="Arial" w:hAnsi="Arial" w:cs="Arial"/>
          <w:b/>
          <w:bCs/>
          <w:sz w:val="24"/>
          <w:szCs w:val="24"/>
          <w:u w:val="single"/>
        </w:rPr>
        <w:lastRenderedPageBreak/>
        <w:t>Table S1.</w:t>
      </w:r>
      <w:r w:rsidRPr="00D37B8F">
        <w:rPr>
          <w:rFonts w:ascii="Arial" w:hAnsi="Arial" w:cs="Arial"/>
          <w:sz w:val="24"/>
          <w:szCs w:val="24"/>
        </w:rPr>
        <w:t xml:space="preserve"> </w:t>
      </w:r>
      <w:r w:rsidR="0095513E" w:rsidRPr="00D37B8F">
        <w:rPr>
          <w:rFonts w:ascii="Arial" w:hAnsi="Arial" w:cs="Arial"/>
          <w:bCs/>
          <w:iCs/>
          <w:sz w:val="24"/>
          <w:szCs w:val="28"/>
        </w:rPr>
        <w:t>Estimated hazard ratios for kidney failure per doubling of the biomarker (POX, UOX, eGFR [columns])</w:t>
      </w:r>
      <w:r w:rsidR="003A2C0C" w:rsidRPr="00D37B8F">
        <w:rPr>
          <w:rFonts w:ascii="Arial" w:hAnsi="Arial" w:cs="Arial"/>
          <w:bCs/>
          <w:iCs/>
          <w:sz w:val="24"/>
          <w:szCs w:val="28"/>
        </w:rPr>
        <w:t xml:space="preserve"> from univariable and multivariable Cox models adjusted for age and sex using last observation carried forward (LOCF) time-dependent covariates for eGFR, POX, and UOX,</w:t>
      </w:r>
      <w:r w:rsidR="0095513E" w:rsidRPr="00D37B8F">
        <w:rPr>
          <w:rFonts w:ascii="Arial" w:hAnsi="Arial" w:cs="Arial"/>
          <w:bCs/>
          <w:iCs/>
          <w:sz w:val="24"/>
          <w:szCs w:val="28"/>
        </w:rPr>
        <w:t xml:space="preserve"> in analyses </w:t>
      </w:r>
      <w:r w:rsidRPr="00D37B8F">
        <w:rPr>
          <w:rFonts w:ascii="Arial" w:hAnsi="Arial" w:cs="Arial"/>
          <w:sz w:val="24"/>
          <w:szCs w:val="24"/>
        </w:rPr>
        <w:t>with multiple imputation for missing data.</w:t>
      </w:r>
    </w:p>
    <w:tbl>
      <w:tblPr>
        <w:tblStyle w:val="TableGrid"/>
        <w:tblW w:w="1107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0"/>
        <w:gridCol w:w="630"/>
        <w:gridCol w:w="1710"/>
        <w:gridCol w:w="990"/>
        <w:gridCol w:w="1710"/>
        <w:gridCol w:w="725"/>
        <w:gridCol w:w="1800"/>
        <w:gridCol w:w="720"/>
      </w:tblGrid>
      <w:tr w:rsidR="00786909" w:rsidRPr="00D37B8F" w14:paraId="41FDBA5D" w14:textId="77777777" w:rsidTr="00786909">
        <w:tc>
          <w:tcPr>
            <w:tcW w:w="2065" w:type="dxa"/>
            <w:tcBorders>
              <w:top w:val="single" w:sz="4" w:space="0" w:color="auto"/>
              <w:bottom w:val="single" w:sz="4" w:space="0" w:color="auto"/>
            </w:tcBorders>
            <w:shd w:val="clear" w:color="auto" w:fill="A6A6A6" w:themeFill="background1" w:themeFillShade="A6"/>
          </w:tcPr>
          <w:p w14:paraId="58485DE6" w14:textId="77777777" w:rsidR="00801E13" w:rsidRPr="00D37B8F" w:rsidRDefault="00801E13" w:rsidP="001F5FD8">
            <w:pPr>
              <w:pStyle w:val="NoSpacing"/>
              <w:rPr>
                <w:rFonts w:ascii="Arial" w:hAnsi="Arial" w:cs="Arial"/>
                <w:b/>
                <w:bCs/>
                <w:color w:val="000000" w:themeColor="text1"/>
                <w:szCs w:val="20"/>
              </w:rPr>
            </w:pPr>
          </w:p>
        </w:tc>
        <w:tc>
          <w:tcPr>
            <w:tcW w:w="720" w:type="dxa"/>
            <w:tcBorders>
              <w:top w:val="single" w:sz="4" w:space="0" w:color="auto"/>
              <w:bottom w:val="single" w:sz="4" w:space="0" w:color="auto"/>
            </w:tcBorders>
            <w:shd w:val="clear" w:color="auto" w:fill="A6A6A6" w:themeFill="background1" w:themeFillShade="A6"/>
          </w:tcPr>
          <w:p w14:paraId="6B472B8D" w14:textId="77777777" w:rsidR="00801E13" w:rsidRPr="00D37B8F" w:rsidRDefault="00801E13" w:rsidP="001F5FD8">
            <w:pPr>
              <w:pStyle w:val="NoSpacing"/>
              <w:jc w:val="center"/>
              <w:rPr>
                <w:rFonts w:ascii="Arial" w:hAnsi="Arial" w:cs="Arial"/>
                <w:szCs w:val="20"/>
              </w:rPr>
            </w:pPr>
          </w:p>
        </w:tc>
        <w:tc>
          <w:tcPr>
            <w:tcW w:w="630" w:type="dxa"/>
            <w:tcBorders>
              <w:top w:val="single" w:sz="4" w:space="0" w:color="auto"/>
              <w:bottom w:val="single" w:sz="4" w:space="0" w:color="auto"/>
              <w:right w:val="single" w:sz="4" w:space="0" w:color="auto"/>
            </w:tcBorders>
            <w:shd w:val="clear" w:color="auto" w:fill="A6A6A6" w:themeFill="background1" w:themeFillShade="A6"/>
          </w:tcPr>
          <w:p w14:paraId="245EA8C0" w14:textId="77777777" w:rsidR="00801E13" w:rsidRPr="00D37B8F" w:rsidRDefault="00801E13" w:rsidP="001F5FD8">
            <w:pPr>
              <w:pStyle w:val="NoSpacing"/>
              <w:jc w:val="center"/>
              <w:rPr>
                <w:rFonts w:ascii="Arial" w:hAnsi="Arial" w:cs="Arial"/>
                <w:szCs w:val="20"/>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E7C9036" w14:textId="77777777" w:rsidR="00801E13" w:rsidRPr="00D37B8F" w:rsidRDefault="00801E13" w:rsidP="001F5FD8">
            <w:pPr>
              <w:jc w:val="center"/>
              <w:rPr>
                <w:rFonts w:ascii="Arial" w:hAnsi="Arial" w:cs="Arial"/>
                <w:b/>
                <w:bCs/>
                <w:color w:val="000000"/>
                <w:szCs w:val="20"/>
              </w:rPr>
            </w:pPr>
            <w:r w:rsidRPr="00D37B8F">
              <w:rPr>
                <w:rFonts w:ascii="Arial" w:hAnsi="Arial" w:cs="Arial"/>
                <w:b/>
                <w:szCs w:val="20"/>
              </w:rPr>
              <w:t>POX</w:t>
            </w:r>
          </w:p>
        </w:tc>
        <w:tc>
          <w:tcPr>
            <w:tcW w:w="243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BB545E0" w14:textId="77777777" w:rsidR="00801E13" w:rsidRPr="00D37B8F" w:rsidRDefault="00801E13" w:rsidP="001F5FD8">
            <w:pPr>
              <w:jc w:val="center"/>
              <w:rPr>
                <w:rFonts w:ascii="Arial" w:hAnsi="Arial" w:cs="Arial"/>
                <w:b/>
                <w:bCs/>
                <w:color w:val="000000"/>
                <w:szCs w:val="20"/>
              </w:rPr>
            </w:pPr>
            <w:r w:rsidRPr="00D37B8F">
              <w:rPr>
                <w:rFonts w:ascii="Arial" w:hAnsi="Arial" w:cs="Arial"/>
                <w:b/>
                <w:szCs w:val="20"/>
              </w:rPr>
              <w:t>UOX</w:t>
            </w:r>
          </w:p>
        </w:tc>
        <w:tc>
          <w:tcPr>
            <w:tcW w:w="2520" w:type="dxa"/>
            <w:gridSpan w:val="2"/>
            <w:tcBorders>
              <w:top w:val="single" w:sz="4" w:space="0" w:color="auto"/>
              <w:left w:val="single" w:sz="4" w:space="0" w:color="auto"/>
              <w:bottom w:val="single" w:sz="4" w:space="0" w:color="auto"/>
            </w:tcBorders>
            <w:shd w:val="clear" w:color="auto" w:fill="A6A6A6" w:themeFill="background1" w:themeFillShade="A6"/>
            <w:hideMark/>
          </w:tcPr>
          <w:p w14:paraId="24468F8C" w14:textId="77777777" w:rsidR="00801E13" w:rsidRPr="00D37B8F" w:rsidRDefault="00801E13" w:rsidP="001F5FD8">
            <w:pPr>
              <w:jc w:val="center"/>
              <w:rPr>
                <w:rFonts w:ascii="Arial" w:hAnsi="Arial" w:cs="Arial"/>
                <w:b/>
                <w:bCs/>
                <w:color w:val="000000"/>
                <w:szCs w:val="20"/>
              </w:rPr>
            </w:pPr>
            <w:r w:rsidRPr="00D37B8F">
              <w:rPr>
                <w:rFonts w:ascii="Arial" w:hAnsi="Arial" w:cs="Arial"/>
                <w:b/>
                <w:szCs w:val="20"/>
              </w:rPr>
              <w:t>eGFR</w:t>
            </w:r>
          </w:p>
        </w:tc>
      </w:tr>
      <w:tr w:rsidR="000059D1" w:rsidRPr="00D37B8F" w14:paraId="17DD392A" w14:textId="77777777" w:rsidTr="00786909">
        <w:tc>
          <w:tcPr>
            <w:tcW w:w="2065" w:type="dxa"/>
            <w:tcBorders>
              <w:top w:val="single" w:sz="4" w:space="0" w:color="auto"/>
              <w:bottom w:val="single" w:sz="4" w:space="0" w:color="auto"/>
            </w:tcBorders>
            <w:shd w:val="clear" w:color="auto" w:fill="D9D9D9" w:themeFill="background1" w:themeFillShade="D9"/>
            <w:hideMark/>
          </w:tcPr>
          <w:p w14:paraId="3DE346B8" w14:textId="77777777" w:rsidR="00801E13" w:rsidRPr="00D37B8F" w:rsidRDefault="00801E13" w:rsidP="001F5FD8">
            <w:pPr>
              <w:pStyle w:val="NoSpacing"/>
              <w:rPr>
                <w:rFonts w:ascii="Arial" w:hAnsi="Arial" w:cs="Arial"/>
                <w:color w:val="000000" w:themeColor="text1"/>
                <w:szCs w:val="20"/>
              </w:rPr>
            </w:pPr>
            <w:r w:rsidRPr="00D37B8F">
              <w:rPr>
                <w:rFonts w:ascii="Arial" w:hAnsi="Arial" w:cs="Arial"/>
                <w:b/>
                <w:bCs/>
                <w:color w:val="000000" w:themeColor="text1"/>
                <w:szCs w:val="20"/>
              </w:rPr>
              <w:t>Model</w:t>
            </w:r>
          </w:p>
        </w:tc>
        <w:tc>
          <w:tcPr>
            <w:tcW w:w="720" w:type="dxa"/>
            <w:tcBorders>
              <w:top w:val="single" w:sz="4" w:space="0" w:color="auto"/>
              <w:bottom w:val="single" w:sz="4" w:space="0" w:color="auto"/>
            </w:tcBorders>
            <w:shd w:val="clear" w:color="auto" w:fill="D9D9D9" w:themeFill="background1" w:themeFillShade="D9"/>
            <w:hideMark/>
          </w:tcPr>
          <w:p w14:paraId="531CDEE1" w14:textId="77777777" w:rsidR="00801E13" w:rsidRPr="00D37B8F" w:rsidRDefault="00801E13" w:rsidP="001F5FD8">
            <w:pPr>
              <w:pStyle w:val="NoSpacing"/>
              <w:jc w:val="center"/>
              <w:rPr>
                <w:rFonts w:ascii="Arial" w:hAnsi="Arial" w:cs="Arial"/>
                <w:szCs w:val="20"/>
              </w:rPr>
            </w:pPr>
            <w:r w:rsidRPr="00D37B8F">
              <w:rPr>
                <w:rFonts w:ascii="Arial" w:hAnsi="Arial" w:cs="Arial"/>
                <w:b/>
                <w:szCs w:val="20"/>
              </w:rPr>
              <w:t>N</w:t>
            </w:r>
          </w:p>
        </w:tc>
        <w:tc>
          <w:tcPr>
            <w:tcW w:w="630" w:type="dxa"/>
            <w:tcBorders>
              <w:top w:val="single" w:sz="4" w:space="0" w:color="auto"/>
              <w:bottom w:val="single" w:sz="4" w:space="0" w:color="auto"/>
              <w:right w:val="single" w:sz="4" w:space="0" w:color="auto"/>
            </w:tcBorders>
            <w:shd w:val="clear" w:color="auto" w:fill="D9D9D9" w:themeFill="background1" w:themeFillShade="D9"/>
            <w:hideMark/>
          </w:tcPr>
          <w:p w14:paraId="159F3602" w14:textId="77777777" w:rsidR="00801E13" w:rsidRPr="00D37B8F" w:rsidRDefault="00801E13" w:rsidP="001F5FD8">
            <w:pPr>
              <w:pStyle w:val="NoSpacing"/>
              <w:jc w:val="center"/>
              <w:rPr>
                <w:rFonts w:ascii="Arial" w:hAnsi="Arial" w:cs="Arial"/>
                <w:szCs w:val="20"/>
              </w:rPr>
            </w:pPr>
            <w:r w:rsidRPr="00D37B8F">
              <w:rPr>
                <w:rFonts w:ascii="Arial" w:hAnsi="Arial" w:cs="Arial"/>
                <w:b/>
                <w:szCs w:val="20"/>
              </w:rPr>
              <w:t>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E79D28" w14:textId="77777777" w:rsidR="00801E13" w:rsidRPr="00D37B8F" w:rsidRDefault="00801E13" w:rsidP="001F5FD8">
            <w:pPr>
              <w:jc w:val="center"/>
              <w:rPr>
                <w:rFonts w:ascii="Arial" w:hAnsi="Arial" w:cs="Arial"/>
                <w:b/>
                <w:bCs/>
                <w:color w:val="000000"/>
                <w:szCs w:val="20"/>
              </w:rPr>
            </w:pPr>
            <w:r w:rsidRPr="00D37B8F">
              <w:rPr>
                <w:rFonts w:ascii="Arial" w:hAnsi="Arial" w:cs="Arial"/>
                <w:b/>
                <w:szCs w:val="20"/>
              </w:rPr>
              <w:t>HR (95% CI)*</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84C460" w14:textId="77777777" w:rsidR="00801E13" w:rsidRPr="00D37B8F" w:rsidRDefault="00801E13" w:rsidP="001F5FD8">
            <w:pPr>
              <w:jc w:val="center"/>
              <w:rPr>
                <w:rFonts w:ascii="Arial" w:hAnsi="Arial" w:cs="Arial"/>
                <w:b/>
                <w:bCs/>
                <w:color w:val="000000"/>
                <w:szCs w:val="20"/>
              </w:rPr>
            </w:pPr>
            <w:r w:rsidRPr="00D37B8F">
              <w:rPr>
                <w:rFonts w:ascii="Arial" w:hAnsi="Arial" w:cs="Arial"/>
                <w:b/>
                <w:szCs w:val="20"/>
              </w:rPr>
              <w:t>P</w:t>
            </w:r>
          </w:p>
        </w:tc>
        <w:tc>
          <w:tcPr>
            <w:tcW w:w="1710" w:type="dxa"/>
            <w:tcBorders>
              <w:top w:val="single" w:sz="4" w:space="0" w:color="auto"/>
              <w:left w:val="single" w:sz="4" w:space="0" w:color="auto"/>
              <w:bottom w:val="single" w:sz="4" w:space="0" w:color="auto"/>
            </w:tcBorders>
            <w:shd w:val="clear" w:color="auto" w:fill="D9D9D9" w:themeFill="background1" w:themeFillShade="D9"/>
            <w:hideMark/>
          </w:tcPr>
          <w:p w14:paraId="1F6E5D3C" w14:textId="77777777" w:rsidR="00801E13" w:rsidRPr="00D37B8F" w:rsidRDefault="00801E13" w:rsidP="001F5FD8">
            <w:pPr>
              <w:jc w:val="center"/>
              <w:rPr>
                <w:rFonts w:ascii="Arial" w:hAnsi="Arial" w:cs="Arial"/>
                <w:b/>
                <w:bCs/>
                <w:color w:val="000000"/>
                <w:szCs w:val="20"/>
              </w:rPr>
            </w:pPr>
            <w:r w:rsidRPr="00D37B8F">
              <w:rPr>
                <w:rFonts w:ascii="Arial" w:hAnsi="Arial" w:cs="Arial"/>
                <w:b/>
                <w:szCs w:val="20"/>
              </w:rPr>
              <w:t>HR (95% CI)*</w:t>
            </w:r>
          </w:p>
        </w:tc>
        <w:tc>
          <w:tcPr>
            <w:tcW w:w="725" w:type="dxa"/>
            <w:tcBorders>
              <w:top w:val="single" w:sz="4" w:space="0" w:color="auto"/>
              <w:bottom w:val="single" w:sz="4" w:space="0" w:color="auto"/>
              <w:right w:val="single" w:sz="4" w:space="0" w:color="auto"/>
            </w:tcBorders>
            <w:shd w:val="clear" w:color="auto" w:fill="D9D9D9" w:themeFill="background1" w:themeFillShade="D9"/>
            <w:hideMark/>
          </w:tcPr>
          <w:p w14:paraId="67FB8FC6" w14:textId="77777777" w:rsidR="00801E13" w:rsidRPr="00D37B8F" w:rsidRDefault="00801E13" w:rsidP="001F5FD8">
            <w:pPr>
              <w:jc w:val="center"/>
              <w:rPr>
                <w:rFonts w:ascii="Arial" w:hAnsi="Arial" w:cs="Arial"/>
                <w:b/>
                <w:bCs/>
                <w:color w:val="000000"/>
                <w:szCs w:val="20"/>
              </w:rPr>
            </w:pPr>
            <w:r w:rsidRPr="00D37B8F">
              <w:rPr>
                <w:rFonts w:ascii="Arial" w:hAnsi="Arial" w:cs="Arial"/>
                <w:b/>
                <w:szCs w:val="20"/>
              </w:rPr>
              <w:t>P</w:t>
            </w:r>
          </w:p>
        </w:tc>
        <w:tc>
          <w:tcPr>
            <w:tcW w:w="1800" w:type="dxa"/>
            <w:tcBorders>
              <w:top w:val="single" w:sz="4" w:space="0" w:color="auto"/>
              <w:left w:val="single" w:sz="4" w:space="0" w:color="auto"/>
              <w:bottom w:val="single" w:sz="4" w:space="0" w:color="auto"/>
            </w:tcBorders>
            <w:shd w:val="clear" w:color="auto" w:fill="D9D9D9" w:themeFill="background1" w:themeFillShade="D9"/>
            <w:hideMark/>
          </w:tcPr>
          <w:p w14:paraId="38C79BFC" w14:textId="77777777" w:rsidR="00801E13" w:rsidRPr="00D37B8F" w:rsidRDefault="00801E13" w:rsidP="001F5FD8">
            <w:pPr>
              <w:jc w:val="center"/>
              <w:rPr>
                <w:rFonts w:ascii="Arial" w:hAnsi="Arial" w:cs="Arial"/>
                <w:b/>
                <w:bCs/>
                <w:color w:val="000000"/>
                <w:szCs w:val="20"/>
              </w:rPr>
            </w:pPr>
            <w:r w:rsidRPr="00D37B8F">
              <w:rPr>
                <w:rFonts w:ascii="Arial" w:hAnsi="Arial" w:cs="Arial"/>
                <w:b/>
                <w:szCs w:val="20"/>
              </w:rPr>
              <w:t>HR (95% CI)*</w:t>
            </w:r>
          </w:p>
        </w:tc>
        <w:tc>
          <w:tcPr>
            <w:tcW w:w="720" w:type="dxa"/>
            <w:tcBorders>
              <w:top w:val="single" w:sz="4" w:space="0" w:color="auto"/>
              <w:bottom w:val="single" w:sz="4" w:space="0" w:color="auto"/>
            </w:tcBorders>
            <w:shd w:val="clear" w:color="auto" w:fill="D9D9D9" w:themeFill="background1" w:themeFillShade="D9"/>
            <w:hideMark/>
          </w:tcPr>
          <w:p w14:paraId="5CB7F274" w14:textId="77777777" w:rsidR="00801E13" w:rsidRPr="00D37B8F" w:rsidRDefault="00801E13" w:rsidP="001F5FD8">
            <w:pPr>
              <w:jc w:val="center"/>
              <w:rPr>
                <w:rFonts w:ascii="Arial" w:hAnsi="Arial" w:cs="Arial"/>
                <w:b/>
                <w:bCs/>
                <w:color w:val="000000"/>
                <w:szCs w:val="20"/>
              </w:rPr>
            </w:pPr>
            <w:r w:rsidRPr="00D37B8F">
              <w:rPr>
                <w:rFonts w:ascii="Arial" w:hAnsi="Arial" w:cs="Arial"/>
                <w:b/>
                <w:szCs w:val="20"/>
              </w:rPr>
              <w:t>P</w:t>
            </w:r>
          </w:p>
        </w:tc>
      </w:tr>
      <w:tr w:rsidR="00801E13" w:rsidRPr="00D37B8F" w14:paraId="0DCD3BA3" w14:textId="77777777" w:rsidTr="00786909">
        <w:tc>
          <w:tcPr>
            <w:tcW w:w="2065" w:type="dxa"/>
            <w:tcBorders>
              <w:top w:val="single" w:sz="4" w:space="0" w:color="auto"/>
            </w:tcBorders>
            <w:hideMark/>
          </w:tcPr>
          <w:p w14:paraId="1CE6BEC0" w14:textId="77777777" w:rsidR="00801E13" w:rsidRPr="00D37B8F" w:rsidRDefault="00801E13" w:rsidP="001F5FD8">
            <w:pPr>
              <w:pStyle w:val="NoSpacing"/>
              <w:rPr>
                <w:rFonts w:ascii="Arial" w:hAnsi="Arial" w:cs="Arial"/>
                <w:color w:val="000000" w:themeColor="text1"/>
                <w:szCs w:val="20"/>
              </w:rPr>
            </w:pPr>
            <w:r w:rsidRPr="00D37B8F">
              <w:rPr>
                <w:rFonts w:ascii="Arial" w:hAnsi="Arial" w:cs="Arial"/>
                <w:color w:val="000000" w:themeColor="text1"/>
                <w:szCs w:val="20"/>
              </w:rPr>
              <w:t>eGFR</w:t>
            </w:r>
          </w:p>
        </w:tc>
        <w:tc>
          <w:tcPr>
            <w:tcW w:w="720" w:type="dxa"/>
            <w:tcBorders>
              <w:top w:val="single" w:sz="4" w:space="0" w:color="auto"/>
            </w:tcBorders>
            <w:hideMark/>
          </w:tcPr>
          <w:p w14:paraId="5B3091F5" w14:textId="77777777" w:rsidR="00801E13" w:rsidRPr="00D37B8F" w:rsidRDefault="00801E13" w:rsidP="001F5FD8">
            <w:pPr>
              <w:pStyle w:val="NoSpacing"/>
              <w:jc w:val="center"/>
              <w:rPr>
                <w:rFonts w:ascii="Arial" w:hAnsi="Arial" w:cs="Arial"/>
                <w:szCs w:val="20"/>
              </w:rPr>
            </w:pPr>
            <w:r w:rsidRPr="00D37B8F">
              <w:rPr>
                <w:rFonts w:ascii="Arial" w:hAnsi="Arial" w:cs="Arial"/>
                <w:szCs w:val="20"/>
              </w:rPr>
              <w:t>166</w:t>
            </w:r>
          </w:p>
        </w:tc>
        <w:tc>
          <w:tcPr>
            <w:tcW w:w="630" w:type="dxa"/>
            <w:tcBorders>
              <w:top w:val="single" w:sz="4" w:space="0" w:color="auto"/>
              <w:right w:val="single" w:sz="4" w:space="0" w:color="auto"/>
            </w:tcBorders>
            <w:hideMark/>
          </w:tcPr>
          <w:p w14:paraId="715C4568" w14:textId="77777777" w:rsidR="00801E13" w:rsidRPr="00D37B8F" w:rsidRDefault="00801E13" w:rsidP="001F5FD8">
            <w:pPr>
              <w:pStyle w:val="NoSpacing"/>
              <w:jc w:val="center"/>
              <w:rPr>
                <w:rFonts w:ascii="Arial" w:hAnsi="Arial" w:cs="Arial"/>
                <w:szCs w:val="20"/>
              </w:rPr>
            </w:pPr>
            <w:r w:rsidRPr="00D37B8F">
              <w:rPr>
                <w:rFonts w:ascii="Arial" w:hAnsi="Arial" w:cs="Arial"/>
                <w:szCs w:val="20"/>
              </w:rPr>
              <w:t>60</w:t>
            </w:r>
          </w:p>
        </w:tc>
        <w:tc>
          <w:tcPr>
            <w:tcW w:w="1710" w:type="dxa"/>
            <w:tcBorders>
              <w:top w:val="single" w:sz="4" w:space="0" w:color="auto"/>
              <w:left w:val="single" w:sz="4" w:space="0" w:color="auto"/>
              <w:right w:val="single" w:sz="4" w:space="0" w:color="auto"/>
            </w:tcBorders>
            <w:vAlign w:val="bottom"/>
            <w:hideMark/>
          </w:tcPr>
          <w:p w14:paraId="7BDFAC13" w14:textId="77777777" w:rsidR="00801E13" w:rsidRPr="00D37B8F" w:rsidRDefault="00801E13" w:rsidP="001F5FD8">
            <w:pPr>
              <w:jc w:val="center"/>
              <w:rPr>
                <w:rFonts w:ascii="Arial" w:hAnsi="Arial" w:cs="Arial"/>
                <w:color w:val="000000"/>
                <w:szCs w:val="20"/>
              </w:rPr>
            </w:pPr>
            <w:r w:rsidRPr="00D37B8F">
              <w:rPr>
                <w:rFonts w:ascii="Arial" w:hAnsi="Arial" w:cs="Arial"/>
                <w:color w:val="000000"/>
                <w:szCs w:val="20"/>
              </w:rPr>
              <w:t>-</w:t>
            </w:r>
          </w:p>
        </w:tc>
        <w:tc>
          <w:tcPr>
            <w:tcW w:w="990" w:type="dxa"/>
            <w:tcBorders>
              <w:top w:val="single" w:sz="4" w:space="0" w:color="auto"/>
              <w:left w:val="single" w:sz="4" w:space="0" w:color="auto"/>
              <w:right w:val="single" w:sz="4" w:space="0" w:color="auto"/>
            </w:tcBorders>
            <w:hideMark/>
          </w:tcPr>
          <w:p w14:paraId="4ED95A80" w14:textId="77777777" w:rsidR="00801E13" w:rsidRPr="00D37B8F" w:rsidRDefault="00801E13" w:rsidP="001F5FD8">
            <w:pPr>
              <w:jc w:val="center"/>
              <w:rPr>
                <w:rFonts w:ascii="Arial" w:hAnsi="Arial" w:cs="Arial"/>
                <w:color w:val="000000"/>
                <w:szCs w:val="20"/>
              </w:rPr>
            </w:pPr>
            <w:r w:rsidRPr="00D37B8F">
              <w:rPr>
                <w:rFonts w:ascii="Arial" w:hAnsi="Arial" w:cs="Arial"/>
                <w:color w:val="000000"/>
                <w:szCs w:val="20"/>
              </w:rPr>
              <w:t>-</w:t>
            </w:r>
          </w:p>
        </w:tc>
        <w:tc>
          <w:tcPr>
            <w:tcW w:w="1710" w:type="dxa"/>
            <w:tcBorders>
              <w:top w:val="single" w:sz="4" w:space="0" w:color="auto"/>
              <w:left w:val="single" w:sz="4" w:space="0" w:color="auto"/>
            </w:tcBorders>
            <w:hideMark/>
          </w:tcPr>
          <w:p w14:paraId="0371B53F" w14:textId="77777777" w:rsidR="00801E13" w:rsidRPr="00D37B8F" w:rsidRDefault="00801E13" w:rsidP="001F5FD8">
            <w:pPr>
              <w:jc w:val="center"/>
              <w:rPr>
                <w:rFonts w:ascii="Arial" w:hAnsi="Arial" w:cs="Arial"/>
                <w:color w:val="000000"/>
                <w:szCs w:val="20"/>
              </w:rPr>
            </w:pPr>
            <w:r w:rsidRPr="00D37B8F">
              <w:rPr>
                <w:rFonts w:ascii="Arial" w:hAnsi="Arial" w:cs="Arial"/>
                <w:color w:val="000000"/>
                <w:szCs w:val="20"/>
              </w:rPr>
              <w:t>-</w:t>
            </w:r>
          </w:p>
        </w:tc>
        <w:tc>
          <w:tcPr>
            <w:tcW w:w="725" w:type="dxa"/>
            <w:tcBorders>
              <w:top w:val="single" w:sz="4" w:space="0" w:color="auto"/>
              <w:right w:val="single" w:sz="4" w:space="0" w:color="auto"/>
            </w:tcBorders>
            <w:hideMark/>
          </w:tcPr>
          <w:p w14:paraId="3C42F612" w14:textId="77777777" w:rsidR="00801E13" w:rsidRPr="00D37B8F" w:rsidRDefault="00801E13" w:rsidP="001F5FD8">
            <w:pPr>
              <w:jc w:val="center"/>
              <w:rPr>
                <w:rFonts w:ascii="Arial" w:hAnsi="Arial" w:cs="Arial"/>
                <w:color w:val="000000"/>
                <w:szCs w:val="20"/>
              </w:rPr>
            </w:pPr>
            <w:r w:rsidRPr="00D37B8F">
              <w:rPr>
                <w:rFonts w:ascii="Arial" w:hAnsi="Arial" w:cs="Arial"/>
                <w:color w:val="000000"/>
                <w:szCs w:val="20"/>
              </w:rPr>
              <w:t>-</w:t>
            </w:r>
          </w:p>
        </w:tc>
        <w:tc>
          <w:tcPr>
            <w:tcW w:w="1800" w:type="dxa"/>
            <w:tcBorders>
              <w:top w:val="single" w:sz="4" w:space="0" w:color="auto"/>
              <w:left w:val="single" w:sz="4" w:space="0" w:color="auto"/>
            </w:tcBorders>
            <w:hideMark/>
          </w:tcPr>
          <w:p w14:paraId="6FE6F59D" w14:textId="77777777" w:rsidR="00801E13" w:rsidRPr="00D37B8F" w:rsidRDefault="00801E13" w:rsidP="001F5FD8">
            <w:pPr>
              <w:jc w:val="center"/>
              <w:rPr>
                <w:rFonts w:ascii="Arial" w:hAnsi="Arial" w:cs="Arial"/>
                <w:b/>
                <w:bCs/>
                <w:szCs w:val="20"/>
              </w:rPr>
            </w:pPr>
            <w:r w:rsidRPr="00D37B8F">
              <w:rPr>
                <w:rFonts w:ascii="Arial" w:hAnsi="Arial" w:cs="Arial"/>
                <w:b/>
                <w:bCs/>
                <w:szCs w:val="20"/>
              </w:rPr>
              <w:t>0.08 (0.02-0.28)</w:t>
            </w:r>
          </w:p>
        </w:tc>
        <w:tc>
          <w:tcPr>
            <w:tcW w:w="720" w:type="dxa"/>
            <w:tcBorders>
              <w:top w:val="single" w:sz="4" w:space="0" w:color="auto"/>
            </w:tcBorders>
            <w:hideMark/>
          </w:tcPr>
          <w:p w14:paraId="0A698984" w14:textId="77777777" w:rsidR="00801E13" w:rsidRPr="00D37B8F" w:rsidRDefault="00801E13" w:rsidP="001F5FD8">
            <w:pPr>
              <w:jc w:val="center"/>
              <w:rPr>
                <w:rFonts w:ascii="Arial" w:hAnsi="Arial" w:cs="Arial"/>
                <w:b/>
                <w:bCs/>
                <w:color w:val="000000"/>
                <w:szCs w:val="20"/>
              </w:rPr>
            </w:pPr>
            <w:r w:rsidRPr="00D37B8F">
              <w:rPr>
                <w:rFonts w:ascii="Arial" w:hAnsi="Arial" w:cs="Arial"/>
                <w:b/>
                <w:bCs/>
                <w:color w:val="000000"/>
                <w:szCs w:val="20"/>
              </w:rPr>
              <w:t>0.002</w:t>
            </w:r>
          </w:p>
        </w:tc>
      </w:tr>
      <w:tr w:rsidR="000059D1" w:rsidRPr="00D37B8F" w14:paraId="73C131D6" w14:textId="77777777" w:rsidTr="00786909">
        <w:tc>
          <w:tcPr>
            <w:tcW w:w="2065" w:type="dxa"/>
            <w:shd w:val="clear" w:color="auto" w:fill="F2F2F2" w:themeFill="background1" w:themeFillShade="F2"/>
            <w:hideMark/>
          </w:tcPr>
          <w:p w14:paraId="157595EA" w14:textId="77777777" w:rsidR="00801E13" w:rsidRPr="00D37B8F" w:rsidRDefault="00801E13" w:rsidP="001F5FD8">
            <w:pPr>
              <w:pStyle w:val="NoSpacing"/>
              <w:rPr>
                <w:rFonts w:ascii="Arial" w:hAnsi="Arial" w:cs="Arial"/>
                <w:color w:val="000000" w:themeColor="text1"/>
                <w:szCs w:val="20"/>
              </w:rPr>
            </w:pPr>
            <w:r w:rsidRPr="00D37B8F">
              <w:rPr>
                <w:rFonts w:ascii="Arial" w:hAnsi="Arial" w:cs="Arial"/>
                <w:color w:val="000000" w:themeColor="text1"/>
                <w:szCs w:val="20"/>
              </w:rPr>
              <w:t>POX</w:t>
            </w:r>
          </w:p>
        </w:tc>
        <w:tc>
          <w:tcPr>
            <w:tcW w:w="720" w:type="dxa"/>
            <w:shd w:val="clear" w:color="auto" w:fill="F2F2F2" w:themeFill="background1" w:themeFillShade="F2"/>
            <w:hideMark/>
          </w:tcPr>
          <w:p w14:paraId="5B04E03D" w14:textId="77777777" w:rsidR="00801E13" w:rsidRPr="00D37B8F" w:rsidRDefault="00801E13" w:rsidP="001F5FD8">
            <w:pPr>
              <w:pStyle w:val="NoSpacing"/>
              <w:jc w:val="center"/>
              <w:rPr>
                <w:rFonts w:ascii="Arial" w:hAnsi="Arial" w:cs="Arial"/>
                <w:szCs w:val="20"/>
              </w:rPr>
            </w:pPr>
            <w:r w:rsidRPr="00D37B8F">
              <w:rPr>
                <w:rFonts w:ascii="Arial" w:hAnsi="Arial" w:cs="Arial"/>
                <w:szCs w:val="20"/>
              </w:rPr>
              <w:t>166</w:t>
            </w:r>
          </w:p>
        </w:tc>
        <w:tc>
          <w:tcPr>
            <w:tcW w:w="630" w:type="dxa"/>
            <w:tcBorders>
              <w:right w:val="single" w:sz="4" w:space="0" w:color="auto"/>
            </w:tcBorders>
            <w:shd w:val="clear" w:color="auto" w:fill="F2F2F2" w:themeFill="background1" w:themeFillShade="F2"/>
            <w:hideMark/>
          </w:tcPr>
          <w:p w14:paraId="651B60C5" w14:textId="77777777" w:rsidR="00801E13" w:rsidRPr="00D37B8F" w:rsidRDefault="00801E13" w:rsidP="001F5FD8">
            <w:pPr>
              <w:pStyle w:val="NoSpacing"/>
              <w:jc w:val="center"/>
              <w:rPr>
                <w:rFonts w:ascii="Arial" w:hAnsi="Arial" w:cs="Arial"/>
                <w:szCs w:val="20"/>
              </w:rPr>
            </w:pPr>
            <w:r w:rsidRPr="00D37B8F">
              <w:rPr>
                <w:rFonts w:ascii="Arial" w:hAnsi="Arial" w:cs="Arial"/>
                <w:szCs w:val="20"/>
              </w:rPr>
              <w:t>60</w:t>
            </w:r>
          </w:p>
        </w:tc>
        <w:tc>
          <w:tcPr>
            <w:tcW w:w="1710" w:type="dxa"/>
            <w:tcBorders>
              <w:left w:val="single" w:sz="4" w:space="0" w:color="auto"/>
              <w:right w:val="single" w:sz="4" w:space="0" w:color="auto"/>
            </w:tcBorders>
            <w:shd w:val="clear" w:color="auto" w:fill="F2F2F2" w:themeFill="background1" w:themeFillShade="F2"/>
            <w:vAlign w:val="bottom"/>
            <w:hideMark/>
          </w:tcPr>
          <w:p w14:paraId="665C52E3" w14:textId="77777777" w:rsidR="00801E13" w:rsidRPr="00D37B8F" w:rsidRDefault="00801E13" w:rsidP="001F5FD8">
            <w:pPr>
              <w:jc w:val="center"/>
              <w:rPr>
                <w:rFonts w:ascii="Arial" w:hAnsi="Arial" w:cs="Arial"/>
                <w:b/>
                <w:bCs/>
                <w:szCs w:val="20"/>
              </w:rPr>
            </w:pPr>
            <w:r w:rsidRPr="00D37B8F">
              <w:rPr>
                <w:rFonts w:ascii="Arial" w:hAnsi="Arial" w:cs="Arial"/>
                <w:b/>
                <w:bCs/>
                <w:szCs w:val="20"/>
              </w:rPr>
              <w:t>1.87 (1.12-3.12)</w:t>
            </w:r>
          </w:p>
        </w:tc>
        <w:tc>
          <w:tcPr>
            <w:tcW w:w="990" w:type="dxa"/>
            <w:tcBorders>
              <w:left w:val="single" w:sz="4" w:space="0" w:color="auto"/>
              <w:right w:val="single" w:sz="4" w:space="0" w:color="auto"/>
            </w:tcBorders>
            <w:shd w:val="clear" w:color="auto" w:fill="F2F2F2" w:themeFill="background1" w:themeFillShade="F2"/>
            <w:hideMark/>
          </w:tcPr>
          <w:p w14:paraId="7EE4A8D3" w14:textId="77777777" w:rsidR="00801E13" w:rsidRPr="00D37B8F" w:rsidRDefault="00801E13" w:rsidP="001F5FD8">
            <w:pPr>
              <w:jc w:val="center"/>
              <w:rPr>
                <w:rFonts w:ascii="Arial" w:hAnsi="Arial" w:cs="Arial"/>
                <w:b/>
                <w:bCs/>
                <w:color w:val="000000"/>
                <w:szCs w:val="20"/>
              </w:rPr>
            </w:pPr>
            <w:r w:rsidRPr="00D37B8F">
              <w:rPr>
                <w:rFonts w:ascii="Arial" w:hAnsi="Arial" w:cs="Arial"/>
                <w:b/>
                <w:bCs/>
                <w:color w:val="000000"/>
                <w:szCs w:val="20"/>
              </w:rPr>
              <w:t>0.023</w:t>
            </w:r>
          </w:p>
        </w:tc>
        <w:tc>
          <w:tcPr>
            <w:tcW w:w="1710" w:type="dxa"/>
            <w:tcBorders>
              <w:left w:val="single" w:sz="4" w:space="0" w:color="auto"/>
            </w:tcBorders>
            <w:shd w:val="clear" w:color="auto" w:fill="F2F2F2" w:themeFill="background1" w:themeFillShade="F2"/>
            <w:hideMark/>
          </w:tcPr>
          <w:p w14:paraId="252DA91B" w14:textId="77777777" w:rsidR="00801E13" w:rsidRPr="00D37B8F" w:rsidRDefault="00801E13" w:rsidP="001F5FD8">
            <w:pPr>
              <w:jc w:val="center"/>
              <w:rPr>
                <w:rFonts w:ascii="Arial" w:hAnsi="Arial" w:cs="Arial"/>
                <w:color w:val="000000"/>
                <w:szCs w:val="20"/>
              </w:rPr>
            </w:pPr>
            <w:r w:rsidRPr="00D37B8F">
              <w:rPr>
                <w:rFonts w:ascii="Arial" w:hAnsi="Arial" w:cs="Arial"/>
                <w:color w:val="000000"/>
                <w:szCs w:val="20"/>
              </w:rPr>
              <w:t>-</w:t>
            </w:r>
          </w:p>
        </w:tc>
        <w:tc>
          <w:tcPr>
            <w:tcW w:w="725" w:type="dxa"/>
            <w:tcBorders>
              <w:right w:val="single" w:sz="4" w:space="0" w:color="auto"/>
            </w:tcBorders>
            <w:shd w:val="clear" w:color="auto" w:fill="F2F2F2" w:themeFill="background1" w:themeFillShade="F2"/>
            <w:hideMark/>
          </w:tcPr>
          <w:p w14:paraId="63BD2D6C" w14:textId="77777777" w:rsidR="00801E13" w:rsidRPr="00D37B8F" w:rsidRDefault="00801E13" w:rsidP="001F5FD8">
            <w:pPr>
              <w:jc w:val="center"/>
              <w:rPr>
                <w:rFonts w:ascii="Arial" w:hAnsi="Arial" w:cs="Arial"/>
                <w:color w:val="000000"/>
                <w:szCs w:val="20"/>
              </w:rPr>
            </w:pPr>
            <w:r w:rsidRPr="00D37B8F">
              <w:rPr>
                <w:rFonts w:ascii="Arial" w:hAnsi="Arial" w:cs="Arial"/>
                <w:color w:val="000000"/>
                <w:szCs w:val="20"/>
              </w:rPr>
              <w:t>-</w:t>
            </w:r>
          </w:p>
        </w:tc>
        <w:tc>
          <w:tcPr>
            <w:tcW w:w="1800" w:type="dxa"/>
            <w:tcBorders>
              <w:left w:val="single" w:sz="4" w:space="0" w:color="auto"/>
            </w:tcBorders>
            <w:shd w:val="clear" w:color="auto" w:fill="F2F2F2" w:themeFill="background1" w:themeFillShade="F2"/>
            <w:hideMark/>
          </w:tcPr>
          <w:p w14:paraId="6B848669" w14:textId="77777777" w:rsidR="00801E13" w:rsidRPr="00D37B8F" w:rsidRDefault="00801E13" w:rsidP="001F5FD8">
            <w:pPr>
              <w:jc w:val="center"/>
              <w:rPr>
                <w:rFonts w:ascii="Arial" w:hAnsi="Arial" w:cs="Arial"/>
                <w:color w:val="000000"/>
                <w:szCs w:val="20"/>
              </w:rPr>
            </w:pPr>
            <w:r w:rsidRPr="00D37B8F">
              <w:rPr>
                <w:rFonts w:ascii="Arial" w:hAnsi="Arial" w:cs="Arial"/>
                <w:color w:val="000000"/>
                <w:szCs w:val="20"/>
              </w:rPr>
              <w:t>-</w:t>
            </w:r>
          </w:p>
        </w:tc>
        <w:tc>
          <w:tcPr>
            <w:tcW w:w="720" w:type="dxa"/>
            <w:shd w:val="clear" w:color="auto" w:fill="F2F2F2" w:themeFill="background1" w:themeFillShade="F2"/>
            <w:hideMark/>
          </w:tcPr>
          <w:p w14:paraId="562565DA" w14:textId="77777777" w:rsidR="00801E13" w:rsidRPr="00D37B8F" w:rsidRDefault="00801E13" w:rsidP="001F5FD8">
            <w:pPr>
              <w:jc w:val="center"/>
              <w:rPr>
                <w:rFonts w:ascii="Arial" w:hAnsi="Arial" w:cs="Arial"/>
                <w:color w:val="000000"/>
                <w:szCs w:val="20"/>
              </w:rPr>
            </w:pPr>
            <w:r w:rsidRPr="00D37B8F">
              <w:rPr>
                <w:rFonts w:ascii="Arial" w:hAnsi="Arial" w:cs="Arial"/>
                <w:color w:val="000000"/>
                <w:szCs w:val="20"/>
              </w:rPr>
              <w:t>-</w:t>
            </w:r>
          </w:p>
        </w:tc>
      </w:tr>
      <w:tr w:rsidR="00801E13" w:rsidRPr="00D37B8F" w14:paraId="5F0352C7" w14:textId="77777777" w:rsidTr="00786909">
        <w:tc>
          <w:tcPr>
            <w:tcW w:w="2065" w:type="dxa"/>
            <w:hideMark/>
          </w:tcPr>
          <w:p w14:paraId="55A1D02F" w14:textId="77777777" w:rsidR="00801E13" w:rsidRPr="00D37B8F" w:rsidRDefault="00801E13" w:rsidP="001F5FD8">
            <w:pPr>
              <w:pStyle w:val="NoSpacing"/>
              <w:rPr>
                <w:rFonts w:ascii="Arial" w:hAnsi="Arial" w:cs="Arial"/>
                <w:color w:val="000000" w:themeColor="text1"/>
                <w:szCs w:val="20"/>
              </w:rPr>
            </w:pPr>
            <w:r w:rsidRPr="00D37B8F">
              <w:rPr>
                <w:rFonts w:ascii="Arial" w:hAnsi="Arial" w:cs="Arial"/>
                <w:szCs w:val="20"/>
              </w:rPr>
              <w:t>UOX</w:t>
            </w:r>
          </w:p>
        </w:tc>
        <w:tc>
          <w:tcPr>
            <w:tcW w:w="720" w:type="dxa"/>
            <w:hideMark/>
          </w:tcPr>
          <w:p w14:paraId="3BBC7537" w14:textId="77777777" w:rsidR="00801E13" w:rsidRPr="00D37B8F" w:rsidRDefault="00801E13" w:rsidP="001F5FD8">
            <w:pPr>
              <w:pStyle w:val="NoSpacing"/>
              <w:jc w:val="center"/>
              <w:rPr>
                <w:rFonts w:ascii="Arial" w:hAnsi="Arial" w:cs="Arial"/>
                <w:szCs w:val="20"/>
              </w:rPr>
            </w:pPr>
            <w:r w:rsidRPr="00D37B8F">
              <w:rPr>
                <w:rFonts w:ascii="Arial" w:hAnsi="Arial" w:cs="Arial"/>
                <w:szCs w:val="20"/>
              </w:rPr>
              <w:t>166</w:t>
            </w:r>
          </w:p>
        </w:tc>
        <w:tc>
          <w:tcPr>
            <w:tcW w:w="630" w:type="dxa"/>
            <w:tcBorders>
              <w:right w:val="single" w:sz="4" w:space="0" w:color="auto"/>
            </w:tcBorders>
            <w:hideMark/>
          </w:tcPr>
          <w:p w14:paraId="47E9862A" w14:textId="77777777" w:rsidR="00801E13" w:rsidRPr="00D37B8F" w:rsidRDefault="00801E13" w:rsidP="001F5FD8">
            <w:pPr>
              <w:pStyle w:val="NoSpacing"/>
              <w:jc w:val="center"/>
              <w:rPr>
                <w:rFonts w:ascii="Arial" w:hAnsi="Arial" w:cs="Arial"/>
                <w:szCs w:val="20"/>
              </w:rPr>
            </w:pPr>
            <w:r w:rsidRPr="00D37B8F">
              <w:rPr>
                <w:rFonts w:ascii="Arial" w:hAnsi="Arial" w:cs="Arial"/>
                <w:szCs w:val="20"/>
              </w:rPr>
              <w:t>60</w:t>
            </w:r>
          </w:p>
        </w:tc>
        <w:tc>
          <w:tcPr>
            <w:tcW w:w="1710" w:type="dxa"/>
            <w:tcBorders>
              <w:left w:val="single" w:sz="4" w:space="0" w:color="auto"/>
              <w:right w:val="single" w:sz="4" w:space="0" w:color="auto"/>
            </w:tcBorders>
            <w:vAlign w:val="bottom"/>
            <w:hideMark/>
          </w:tcPr>
          <w:p w14:paraId="64CCC229" w14:textId="77777777" w:rsidR="00801E13" w:rsidRPr="00D37B8F" w:rsidRDefault="00801E13" w:rsidP="001F5FD8">
            <w:pPr>
              <w:jc w:val="center"/>
              <w:rPr>
                <w:rFonts w:ascii="Arial" w:hAnsi="Arial" w:cs="Arial"/>
                <w:color w:val="000000"/>
                <w:szCs w:val="20"/>
              </w:rPr>
            </w:pPr>
            <w:r w:rsidRPr="00D37B8F">
              <w:rPr>
                <w:rFonts w:ascii="Arial" w:hAnsi="Arial" w:cs="Arial"/>
                <w:color w:val="000000"/>
                <w:szCs w:val="20"/>
              </w:rPr>
              <w:t>-</w:t>
            </w:r>
          </w:p>
        </w:tc>
        <w:tc>
          <w:tcPr>
            <w:tcW w:w="990" w:type="dxa"/>
            <w:tcBorders>
              <w:left w:val="single" w:sz="4" w:space="0" w:color="auto"/>
              <w:right w:val="single" w:sz="4" w:space="0" w:color="auto"/>
            </w:tcBorders>
            <w:hideMark/>
          </w:tcPr>
          <w:p w14:paraId="1E4194FC" w14:textId="77777777" w:rsidR="00801E13" w:rsidRPr="00D37B8F" w:rsidRDefault="00801E13" w:rsidP="001F5FD8">
            <w:pPr>
              <w:jc w:val="center"/>
              <w:rPr>
                <w:rFonts w:ascii="Arial" w:hAnsi="Arial" w:cs="Arial"/>
                <w:color w:val="000000"/>
                <w:szCs w:val="20"/>
              </w:rPr>
            </w:pPr>
            <w:r w:rsidRPr="00D37B8F">
              <w:rPr>
                <w:rFonts w:ascii="Arial" w:hAnsi="Arial" w:cs="Arial"/>
                <w:color w:val="000000"/>
                <w:szCs w:val="20"/>
              </w:rPr>
              <w:t>-</w:t>
            </w:r>
          </w:p>
        </w:tc>
        <w:tc>
          <w:tcPr>
            <w:tcW w:w="1710" w:type="dxa"/>
            <w:tcBorders>
              <w:left w:val="single" w:sz="4" w:space="0" w:color="auto"/>
            </w:tcBorders>
            <w:hideMark/>
          </w:tcPr>
          <w:p w14:paraId="54FD4536" w14:textId="77777777" w:rsidR="00801E13" w:rsidRPr="00D37B8F" w:rsidRDefault="00801E13" w:rsidP="001F5FD8">
            <w:pPr>
              <w:jc w:val="center"/>
              <w:rPr>
                <w:rFonts w:ascii="Arial" w:hAnsi="Arial" w:cs="Arial"/>
                <w:b/>
                <w:bCs/>
                <w:szCs w:val="20"/>
              </w:rPr>
            </w:pPr>
            <w:r w:rsidRPr="00D37B8F">
              <w:rPr>
                <w:rFonts w:ascii="Arial" w:hAnsi="Arial" w:cs="Arial"/>
                <w:b/>
                <w:bCs/>
                <w:szCs w:val="20"/>
              </w:rPr>
              <w:t>1.44 (1.05-1.97)</w:t>
            </w:r>
          </w:p>
        </w:tc>
        <w:tc>
          <w:tcPr>
            <w:tcW w:w="725" w:type="dxa"/>
            <w:tcBorders>
              <w:right w:val="single" w:sz="4" w:space="0" w:color="auto"/>
            </w:tcBorders>
            <w:hideMark/>
          </w:tcPr>
          <w:p w14:paraId="13551544" w14:textId="77777777" w:rsidR="00801E13" w:rsidRPr="00D37B8F" w:rsidRDefault="00801E13" w:rsidP="001F5FD8">
            <w:pPr>
              <w:jc w:val="center"/>
              <w:rPr>
                <w:rFonts w:ascii="Arial" w:hAnsi="Arial" w:cs="Arial"/>
                <w:b/>
                <w:bCs/>
                <w:color w:val="000000"/>
                <w:szCs w:val="20"/>
              </w:rPr>
            </w:pPr>
            <w:r w:rsidRPr="00D37B8F">
              <w:rPr>
                <w:rFonts w:ascii="Arial" w:hAnsi="Arial" w:cs="Arial"/>
                <w:b/>
                <w:bCs/>
                <w:color w:val="000000"/>
                <w:szCs w:val="20"/>
              </w:rPr>
              <w:t>0.026</w:t>
            </w:r>
          </w:p>
        </w:tc>
        <w:tc>
          <w:tcPr>
            <w:tcW w:w="1800" w:type="dxa"/>
            <w:tcBorders>
              <w:left w:val="single" w:sz="4" w:space="0" w:color="auto"/>
            </w:tcBorders>
            <w:hideMark/>
          </w:tcPr>
          <w:p w14:paraId="421D93B7" w14:textId="77777777" w:rsidR="00801E13" w:rsidRPr="00D37B8F" w:rsidRDefault="00801E13" w:rsidP="001F5FD8">
            <w:pPr>
              <w:jc w:val="center"/>
              <w:rPr>
                <w:rFonts w:ascii="Arial" w:hAnsi="Arial" w:cs="Arial"/>
                <w:color w:val="000000"/>
                <w:szCs w:val="20"/>
              </w:rPr>
            </w:pPr>
            <w:r w:rsidRPr="00D37B8F">
              <w:rPr>
                <w:rFonts w:ascii="Arial" w:hAnsi="Arial" w:cs="Arial"/>
                <w:color w:val="000000"/>
                <w:szCs w:val="20"/>
              </w:rPr>
              <w:t>-</w:t>
            </w:r>
          </w:p>
        </w:tc>
        <w:tc>
          <w:tcPr>
            <w:tcW w:w="720" w:type="dxa"/>
            <w:hideMark/>
          </w:tcPr>
          <w:p w14:paraId="03B8AE4C" w14:textId="77777777" w:rsidR="00801E13" w:rsidRPr="00D37B8F" w:rsidRDefault="00801E13" w:rsidP="001F5FD8">
            <w:pPr>
              <w:jc w:val="center"/>
              <w:rPr>
                <w:rFonts w:ascii="Arial" w:hAnsi="Arial" w:cs="Arial"/>
                <w:color w:val="000000"/>
                <w:szCs w:val="20"/>
              </w:rPr>
            </w:pPr>
            <w:r w:rsidRPr="00D37B8F">
              <w:rPr>
                <w:rFonts w:ascii="Arial" w:hAnsi="Arial" w:cs="Arial"/>
                <w:color w:val="000000"/>
                <w:szCs w:val="20"/>
              </w:rPr>
              <w:t>-</w:t>
            </w:r>
          </w:p>
        </w:tc>
      </w:tr>
      <w:tr w:rsidR="000059D1" w:rsidRPr="00D37B8F" w14:paraId="19783754" w14:textId="77777777" w:rsidTr="00786909">
        <w:tc>
          <w:tcPr>
            <w:tcW w:w="2065" w:type="dxa"/>
            <w:shd w:val="clear" w:color="auto" w:fill="F2F2F2" w:themeFill="background1" w:themeFillShade="F2"/>
            <w:hideMark/>
          </w:tcPr>
          <w:p w14:paraId="1D8B8CD6" w14:textId="77777777" w:rsidR="00801E13" w:rsidRPr="00D37B8F" w:rsidRDefault="00801E13" w:rsidP="001F5FD8">
            <w:pPr>
              <w:pStyle w:val="NoSpacing"/>
              <w:rPr>
                <w:rFonts w:ascii="Arial" w:hAnsi="Arial" w:cs="Arial"/>
                <w:color w:val="000000" w:themeColor="text1"/>
                <w:szCs w:val="20"/>
              </w:rPr>
            </w:pPr>
            <w:r w:rsidRPr="00D37B8F">
              <w:rPr>
                <w:rFonts w:ascii="Arial" w:hAnsi="Arial" w:cs="Arial"/>
                <w:szCs w:val="20"/>
              </w:rPr>
              <w:t>eGFR + POX</w:t>
            </w:r>
          </w:p>
        </w:tc>
        <w:tc>
          <w:tcPr>
            <w:tcW w:w="720" w:type="dxa"/>
            <w:shd w:val="clear" w:color="auto" w:fill="F2F2F2" w:themeFill="background1" w:themeFillShade="F2"/>
            <w:hideMark/>
          </w:tcPr>
          <w:p w14:paraId="0DA6C0D7" w14:textId="77777777" w:rsidR="00801E13" w:rsidRPr="00D37B8F" w:rsidRDefault="00801E13" w:rsidP="001F5FD8">
            <w:pPr>
              <w:pStyle w:val="NoSpacing"/>
              <w:jc w:val="center"/>
              <w:rPr>
                <w:rFonts w:ascii="Arial" w:hAnsi="Arial" w:cs="Arial"/>
                <w:szCs w:val="20"/>
              </w:rPr>
            </w:pPr>
            <w:r w:rsidRPr="00D37B8F">
              <w:rPr>
                <w:rFonts w:ascii="Arial" w:hAnsi="Arial" w:cs="Arial"/>
                <w:szCs w:val="20"/>
              </w:rPr>
              <w:t>166</w:t>
            </w:r>
          </w:p>
        </w:tc>
        <w:tc>
          <w:tcPr>
            <w:tcW w:w="630" w:type="dxa"/>
            <w:tcBorders>
              <w:right w:val="single" w:sz="4" w:space="0" w:color="auto"/>
            </w:tcBorders>
            <w:shd w:val="clear" w:color="auto" w:fill="F2F2F2" w:themeFill="background1" w:themeFillShade="F2"/>
            <w:hideMark/>
          </w:tcPr>
          <w:p w14:paraId="5140BC70" w14:textId="77777777" w:rsidR="00801E13" w:rsidRPr="00D37B8F" w:rsidRDefault="00801E13" w:rsidP="001F5FD8">
            <w:pPr>
              <w:pStyle w:val="NoSpacing"/>
              <w:jc w:val="center"/>
              <w:rPr>
                <w:rFonts w:ascii="Arial" w:hAnsi="Arial" w:cs="Arial"/>
                <w:szCs w:val="20"/>
              </w:rPr>
            </w:pPr>
            <w:r w:rsidRPr="00D37B8F">
              <w:rPr>
                <w:rFonts w:ascii="Arial" w:hAnsi="Arial" w:cs="Arial"/>
                <w:szCs w:val="20"/>
              </w:rPr>
              <w:t>60</w:t>
            </w:r>
          </w:p>
        </w:tc>
        <w:tc>
          <w:tcPr>
            <w:tcW w:w="1710" w:type="dxa"/>
            <w:tcBorders>
              <w:left w:val="single" w:sz="4" w:space="0" w:color="auto"/>
              <w:right w:val="single" w:sz="4" w:space="0" w:color="auto"/>
            </w:tcBorders>
            <w:shd w:val="clear" w:color="auto" w:fill="F2F2F2" w:themeFill="background1" w:themeFillShade="F2"/>
            <w:vAlign w:val="bottom"/>
            <w:hideMark/>
          </w:tcPr>
          <w:p w14:paraId="3B8A07B4" w14:textId="77777777" w:rsidR="00801E13" w:rsidRPr="00D37B8F" w:rsidRDefault="00801E13" w:rsidP="001F5FD8">
            <w:pPr>
              <w:jc w:val="center"/>
              <w:rPr>
                <w:rFonts w:ascii="Arial" w:hAnsi="Arial" w:cs="Arial"/>
                <w:b/>
                <w:bCs/>
                <w:color w:val="000000"/>
                <w:szCs w:val="20"/>
              </w:rPr>
            </w:pPr>
            <w:r w:rsidRPr="00D37B8F">
              <w:rPr>
                <w:rFonts w:ascii="Arial" w:hAnsi="Arial" w:cs="Arial"/>
                <w:b/>
                <w:bCs/>
                <w:color w:val="000000"/>
                <w:szCs w:val="20"/>
              </w:rPr>
              <w:t>1.47 (1.00-2.14)</w:t>
            </w:r>
          </w:p>
        </w:tc>
        <w:tc>
          <w:tcPr>
            <w:tcW w:w="990" w:type="dxa"/>
            <w:tcBorders>
              <w:left w:val="single" w:sz="4" w:space="0" w:color="auto"/>
              <w:right w:val="single" w:sz="4" w:space="0" w:color="auto"/>
            </w:tcBorders>
            <w:shd w:val="clear" w:color="auto" w:fill="F2F2F2" w:themeFill="background1" w:themeFillShade="F2"/>
            <w:hideMark/>
          </w:tcPr>
          <w:p w14:paraId="39565743" w14:textId="77777777" w:rsidR="00801E13" w:rsidRPr="00D37B8F" w:rsidRDefault="00801E13" w:rsidP="001F5FD8">
            <w:pPr>
              <w:jc w:val="center"/>
              <w:rPr>
                <w:rFonts w:ascii="Arial" w:hAnsi="Arial" w:cs="Arial"/>
                <w:b/>
                <w:bCs/>
                <w:color w:val="000000"/>
                <w:szCs w:val="20"/>
              </w:rPr>
            </w:pPr>
            <w:r w:rsidRPr="00D37B8F">
              <w:rPr>
                <w:rFonts w:ascii="Arial" w:hAnsi="Arial" w:cs="Arial"/>
                <w:b/>
                <w:bCs/>
                <w:color w:val="000000"/>
                <w:szCs w:val="20"/>
              </w:rPr>
              <w:t>0.048</w:t>
            </w:r>
          </w:p>
        </w:tc>
        <w:tc>
          <w:tcPr>
            <w:tcW w:w="1710" w:type="dxa"/>
            <w:tcBorders>
              <w:left w:val="single" w:sz="4" w:space="0" w:color="auto"/>
            </w:tcBorders>
            <w:shd w:val="clear" w:color="auto" w:fill="F2F2F2" w:themeFill="background1" w:themeFillShade="F2"/>
            <w:hideMark/>
          </w:tcPr>
          <w:p w14:paraId="405E7B22" w14:textId="77777777" w:rsidR="00801E13" w:rsidRPr="00D37B8F" w:rsidRDefault="00801E13" w:rsidP="001F5FD8">
            <w:pPr>
              <w:jc w:val="center"/>
              <w:rPr>
                <w:rFonts w:ascii="Arial" w:hAnsi="Arial" w:cs="Arial"/>
                <w:color w:val="000000"/>
                <w:szCs w:val="20"/>
              </w:rPr>
            </w:pPr>
            <w:r w:rsidRPr="00D37B8F">
              <w:rPr>
                <w:rFonts w:ascii="Arial" w:hAnsi="Arial" w:cs="Arial"/>
                <w:color w:val="000000"/>
                <w:szCs w:val="20"/>
              </w:rPr>
              <w:t>-</w:t>
            </w:r>
          </w:p>
        </w:tc>
        <w:tc>
          <w:tcPr>
            <w:tcW w:w="725" w:type="dxa"/>
            <w:tcBorders>
              <w:right w:val="single" w:sz="4" w:space="0" w:color="auto"/>
            </w:tcBorders>
            <w:shd w:val="clear" w:color="auto" w:fill="F2F2F2" w:themeFill="background1" w:themeFillShade="F2"/>
            <w:hideMark/>
          </w:tcPr>
          <w:p w14:paraId="03A6A05F" w14:textId="77777777" w:rsidR="00801E13" w:rsidRPr="00D37B8F" w:rsidRDefault="00801E13" w:rsidP="001F5FD8">
            <w:pPr>
              <w:jc w:val="center"/>
              <w:rPr>
                <w:rFonts w:ascii="Arial" w:hAnsi="Arial" w:cs="Arial"/>
                <w:color w:val="000000"/>
                <w:szCs w:val="20"/>
              </w:rPr>
            </w:pPr>
            <w:r w:rsidRPr="00D37B8F">
              <w:rPr>
                <w:rFonts w:ascii="Arial" w:hAnsi="Arial" w:cs="Arial"/>
                <w:color w:val="000000"/>
                <w:szCs w:val="20"/>
              </w:rPr>
              <w:t>-</w:t>
            </w:r>
          </w:p>
        </w:tc>
        <w:tc>
          <w:tcPr>
            <w:tcW w:w="1800" w:type="dxa"/>
            <w:tcBorders>
              <w:left w:val="single" w:sz="4" w:space="0" w:color="auto"/>
            </w:tcBorders>
            <w:shd w:val="clear" w:color="auto" w:fill="F2F2F2" w:themeFill="background1" w:themeFillShade="F2"/>
            <w:vAlign w:val="bottom"/>
            <w:hideMark/>
          </w:tcPr>
          <w:p w14:paraId="2A6307E6" w14:textId="77777777" w:rsidR="00801E13" w:rsidRPr="00D37B8F" w:rsidRDefault="00801E13" w:rsidP="001F5FD8">
            <w:pPr>
              <w:jc w:val="center"/>
              <w:rPr>
                <w:rFonts w:ascii="Arial" w:hAnsi="Arial" w:cs="Arial"/>
                <w:b/>
                <w:bCs/>
                <w:color w:val="000000"/>
                <w:szCs w:val="20"/>
              </w:rPr>
            </w:pPr>
            <w:r w:rsidRPr="00D37B8F">
              <w:rPr>
                <w:rFonts w:ascii="Arial" w:hAnsi="Arial" w:cs="Arial"/>
                <w:b/>
                <w:bCs/>
                <w:color w:val="000000"/>
                <w:szCs w:val="20"/>
              </w:rPr>
              <w:t>0.11 (0.03-0.41)</w:t>
            </w:r>
          </w:p>
        </w:tc>
        <w:tc>
          <w:tcPr>
            <w:tcW w:w="720" w:type="dxa"/>
            <w:shd w:val="clear" w:color="auto" w:fill="F2F2F2" w:themeFill="background1" w:themeFillShade="F2"/>
            <w:hideMark/>
          </w:tcPr>
          <w:p w14:paraId="3432BC8D" w14:textId="77777777" w:rsidR="00801E13" w:rsidRPr="00D37B8F" w:rsidRDefault="00801E13" w:rsidP="001F5FD8">
            <w:pPr>
              <w:jc w:val="center"/>
              <w:rPr>
                <w:rFonts w:ascii="Arial" w:hAnsi="Arial" w:cs="Arial"/>
                <w:b/>
                <w:bCs/>
                <w:color w:val="000000"/>
                <w:szCs w:val="20"/>
              </w:rPr>
            </w:pPr>
            <w:r w:rsidRPr="00D37B8F">
              <w:rPr>
                <w:rFonts w:ascii="Arial" w:hAnsi="Arial" w:cs="Arial"/>
                <w:b/>
                <w:bCs/>
                <w:color w:val="000000"/>
                <w:szCs w:val="20"/>
              </w:rPr>
              <w:t>0.005</w:t>
            </w:r>
          </w:p>
        </w:tc>
      </w:tr>
      <w:tr w:rsidR="00801E13" w:rsidRPr="00D37B8F" w14:paraId="38F15989" w14:textId="77777777" w:rsidTr="00786909">
        <w:tc>
          <w:tcPr>
            <w:tcW w:w="2065" w:type="dxa"/>
            <w:hideMark/>
          </w:tcPr>
          <w:p w14:paraId="33EF5DA5" w14:textId="77777777" w:rsidR="00801E13" w:rsidRPr="00D37B8F" w:rsidRDefault="00801E13" w:rsidP="001F5FD8">
            <w:pPr>
              <w:pStyle w:val="NoSpacing"/>
              <w:rPr>
                <w:rFonts w:ascii="Arial" w:hAnsi="Arial" w:cs="Arial"/>
                <w:color w:val="000000" w:themeColor="text1"/>
                <w:szCs w:val="20"/>
              </w:rPr>
            </w:pPr>
            <w:r w:rsidRPr="00D37B8F">
              <w:rPr>
                <w:rFonts w:ascii="Arial" w:hAnsi="Arial" w:cs="Arial"/>
                <w:szCs w:val="20"/>
              </w:rPr>
              <w:t>eGFR + UOX</w:t>
            </w:r>
          </w:p>
        </w:tc>
        <w:tc>
          <w:tcPr>
            <w:tcW w:w="720" w:type="dxa"/>
            <w:hideMark/>
          </w:tcPr>
          <w:p w14:paraId="00E84B67" w14:textId="77777777" w:rsidR="00801E13" w:rsidRPr="00D37B8F" w:rsidRDefault="00801E13" w:rsidP="001F5FD8">
            <w:pPr>
              <w:pStyle w:val="NoSpacing"/>
              <w:jc w:val="center"/>
              <w:rPr>
                <w:rFonts w:ascii="Arial" w:hAnsi="Arial" w:cs="Arial"/>
                <w:szCs w:val="20"/>
              </w:rPr>
            </w:pPr>
            <w:r w:rsidRPr="00D37B8F">
              <w:rPr>
                <w:rFonts w:ascii="Arial" w:hAnsi="Arial" w:cs="Arial"/>
                <w:szCs w:val="20"/>
              </w:rPr>
              <w:t>166</w:t>
            </w:r>
          </w:p>
        </w:tc>
        <w:tc>
          <w:tcPr>
            <w:tcW w:w="630" w:type="dxa"/>
            <w:tcBorders>
              <w:right w:val="single" w:sz="4" w:space="0" w:color="auto"/>
            </w:tcBorders>
            <w:hideMark/>
          </w:tcPr>
          <w:p w14:paraId="6AA15454" w14:textId="77777777" w:rsidR="00801E13" w:rsidRPr="00D37B8F" w:rsidRDefault="00801E13" w:rsidP="001F5FD8">
            <w:pPr>
              <w:pStyle w:val="NoSpacing"/>
              <w:jc w:val="center"/>
              <w:rPr>
                <w:rFonts w:ascii="Arial" w:hAnsi="Arial" w:cs="Arial"/>
                <w:szCs w:val="20"/>
              </w:rPr>
            </w:pPr>
            <w:r w:rsidRPr="00D37B8F">
              <w:rPr>
                <w:rFonts w:ascii="Arial" w:hAnsi="Arial" w:cs="Arial"/>
                <w:szCs w:val="20"/>
              </w:rPr>
              <w:t>60</w:t>
            </w:r>
          </w:p>
        </w:tc>
        <w:tc>
          <w:tcPr>
            <w:tcW w:w="1710" w:type="dxa"/>
            <w:tcBorders>
              <w:left w:val="single" w:sz="4" w:space="0" w:color="auto"/>
              <w:right w:val="single" w:sz="4" w:space="0" w:color="auto"/>
            </w:tcBorders>
            <w:vAlign w:val="bottom"/>
            <w:hideMark/>
          </w:tcPr>
          <w:p w14:paraId="4A2D1746" w14:textId="77777777" w:rsidR="00801E13" w:rsidRPr="00D37B8F" w:rsidRDefault="00801E13" w:rsidP="001F5FD8">
            <w:pPr>
              <w:jc w:val="center"/>
              <w:rPr>
                <w:rFonts w:ascii="Arial" w:hAnsi="Arial" w:cs="Arial"/>
                <w:color w:val="000000"/>
                <w:szCs w:val="20"/>
              </w:rPr>
            </w:pPr>
            <w:r w:rsidRPr="00D37B8F">
              <w:rPr>
                <w:rFonts w:ascii="Arial" w:hAnsi="Arial" w:cs="Arial"/>
                <w:color w:val="000000"/>
                <w:szCs w:val="20"/>
              </w:rPr>
              <w:t>-</w:t>
            </w:r>
          </w:p>
        </w:tc>
        <w:tc>
          <w:tcPr>
            <w:tcW w:w="990" w:type="dxa"/>
            <w:tcBorders>
              <w:left w:val="single" w:sz="4" w:space="0" w:color="auto"/>
              <w:right w:val="single" w:sz="4" w:space="0" w:color="auto"/>
            </w:tcBorders>
            <w:hideMark/>
          </w:tcPr>
          <w:p w14:paraId="3EE2A7EE" w14:textId="77777777" w:rsidR="00801E13" w:rsidRPr="00D37B8F" w:rsidRDefault="00801E13" w:rsidP="001F5FD8">
            <w:pPr>
              <w:jc w:val="center"/>
              <w:rPr>
                <w:rFonts w:ascii="Arial" w:hAnsi="Arial" w:cs="Arial"/>
                <w:color w:val="000000"/>
                <w:szCs w:val="20"/>
              </w:rPr>
            </w:pPr>
            <w:r w:rsidRPr="00D37B8F">
              <w:rPr>
                <w:rFonts w:ascii="Arial" w:hAnsi="Arial" w:cs="Arial"/>
                <w:color w:val="000000"/>
                <w:szCs w:val="20"/>
              </w:rPr>
              <w:t>-</w:t>
            </w:r>
          </w:p>
        </w:tc>
        <w:tc>
          <w:tcPr>
            <w:tcW w:w="1710" w:type="dxa"/>
            <w:tcBorders>
              <w:left w:val="single" w:sz="4" w:space="0" w:color="auto"/>
            </w:tcBorders>
            <w:vAlign w:val="bottom"/>
            <w:hideMark/>
          </w:tcPr>
          <w:p w14:paraId="18512497" w14:textId="77777777" w:rsidR="00801E13" w:rsidRPr="00D37B8F" w:rsidRDefault="00801E13" w:rsidP="001F5FD8">
            <w:pPr>
              <w:jc w:val="center"/>
              <w:rPr>
                <w:rFonts w:ascii="Arial" w:hAnsi="Arial" w:cs="Arial"/>
                <w:color w:val="000000"/>
                <w:szCs w:val="20"/>
              </w:rPr>
            </w:pPr>
            <w:r w:rsidRPr="00D37B8F">
              <w:rPr>
                <w:rFonts w:ascii="Arial" w:hAnsi="Arial" w:cs="Arial"/>
                <w:color w:val="000000"/>
                <w:szCs w:val="20"/>
              </w:rPr>
              <w:t>0.99 (0.66-1.51)</w:t>
            </w:r>
          </w:p>
        </w:tc>
        <w:tc>
          <w:tcPr>
            <w:tcW w:w="725" w:type="dxa"/>
            <w:tcBorders>
              <w:right w:val="single" w:sz="4" w:space="0" w:color="auto"/>
            </w:tcBorders>
            <w:hideMark/>
          </w:tcPr>
          <w:p w14:paraId="7BF56122" w14:textId="77777777" w:rsidR="00801E13" w:rsidRPr="00D37B8F" w:rsidRDefault="00801E13" w:rsidP="001F5FD8">
            <w:pPr>
              <w:jc w:val="center"/>
              <w:rPr>
                <w:rFonts w:ascii="Arial" w:hAnsi="Arial" w:cs="Arial"/>
                <w:color w:val="000000"/>
                <w:szCs w:val="20"/>
              </w:rPr>
            </w:pPr>
            <w:r w:rsidRPr="00D37B8F">
              <w:rPr>
                <w:rFonts w:ascii="Arial" w:hAnsi="Arial" w:cs="Arial"/>
                <w:color w:val="000000"/>
                <w:szCs w:val="20"/>
              </w:rPr>
              <w:t>0.99</w:t>
            </w:r>
          </w:p>
        </w:tc>
        <w:tc>
          <w:tcPr>
            <w:tcW w:w="1800" w:type="dxa"/>
            <w:tcBorders>
              <w:left w:val="single" w:sz="4" w:space="0" w:color="auto"/>
            </w:tcBorders>
            <w:vAlign w:val="bottom"/>
            <w:hideMark/>
          </w:tcPr>
          <w:p w14:paraId="0F9C62F8" w14:textId="77777777" w:rsidR="00801E13" w:rsidRPr="00D37B8F" w:rsidRDefault="00801E13" w:rsidP="001F5FD8">
            <w:pPr>
              <w:jc w:val="center"/>
              <w:rPr>
                <w:rFonts w:ascii="Arial" w:hAnsi="Arial" w:cs="Arial"/>
                <w:b/>
                <w:bCs/>
                <w:color w:val="000000"/>
                <w:szCs w:val="20"/>
              </w:rPr>
            </w:pPr>
            <w:r w:rsidRPr="00D37B8F">
              <w:rPr>
                <w:rFonts w:ascii="Arial" w:hAnsi="Arial" w:cs="Arial"/>
                <w:b/>
                <w:bCs/>
                <w:color w:val="000000"/>
                <w:szCs w:val="20"/>
              </w:rPr>
              <w:t>0.08 (0.02-0.27)</w:t>
            </w:r>
          </w:p>
        </w:tc>
        <w:tc>
          <w:tcPr>
            <w:tcW w:w="720" w:type="dxa"/>
            <w:hideMark/>
          </w:tcPr>
          <w:p w14:paraId="7D8D8341" w14:textId="77777777" w:rsidR="00801E13" w:rsidRPr="00D37B8F" w:rsidRDefault="00801E13" w:rsidP="001F5FD8">
            <w:pPr>
              <w:jc w:val="center"/>
              <w:rPr>
                <w:rFonts w:ascii="Arial" w:hAnsi="Arial" w:cs="Arial"/>
                <w:b/>
                <w:bCs/>
                <w:color w:val="000000"/>
                <w:szCs w:val="20"/>
              </w:rPr>
            </w:pPr>
            <w:r w:rsidRPr="00D37B8F">
              <w:rPr>
                <w:rFonts w:ascii="Arial" w:hAnsi="Arial" w:cs="Arial"/>
                <w:b/>
                <w:bCs/>
                <w:color w:val="000000"/>
                <w:szCs w:val="20"/>
              </w:rPr>
              <w:t>0.001</w:t>
            </w:r>
          </w:p>
        </w:tc>
      </w:tr>
      <w:tr w:rsidR="000059D1" w:rsidRPr="00D37B8F" w14:paraId="0234CF45" w14:textId="77777777" w:rsidTr="00786909">
        <w:tc>
          <w:tcPr>
            <w:tcW w:w="2065" w:type="dxa"/>
            <w:shd w:val="clear" w:color="auto" w:fill="F2F2F2" w:themeFill="background1" w:themeFillShade="F2"/>
            <w:hideMark/>
          </w:tcPr>
          <w:p w14:paraId="1E04BF9A" w14:textId="77777777" w:rsidR="00801E13" w:rsidRPr="00D37B8F" w:rsidRDefault="00801E13" w:rsidP="001F5FD8">
            <w:pPr>
              <w:pStyle w:val="NoSpacing"/>
              <w:rPr>
                <w:rFonts w:ascii="Arial" w:hAnsi="Arial" w:cs="Arial"/>
                <w:color w:val="000000" w:themeColor="text1"/>
                <w:szCs w:val="20"/>
              </w:rPr>
            </w:pPr>
            <w:r w:rsidRPr="00D37B8F">
              <w:rPr>
                <w:rFonts w:ascii="Arial" w:hAnsi="Arial" w:cs="Arial"/>
                <w:szCs w:val="20"/>
              </w:rPr>
              <w:t>POX + UOX</w:t>
            </w:r>
          </w:p>
        </w:tc>
        <w:tc>
          <w:tcPr>
            <w:tcW w:w="720" w:type="dxa"/>
            <w:shd w:val="clear" w:color="auto" w:fill="F2F2F2" w:themeFill="background1" w:themeFillShade="F2"/>
            <w:hideMark/>
          </w:tcPr>
          <w:p w14:paraId="373740D3" w14:textId="77777777" w:rsidR="00801E13" w:rsidRPr="00D37B8F" w:rsidRDefault="00801E13" w:rsidP="001F5FD8">
            <w:pPr>
              <w:pStyle w:val="NoSpacing"/>
              <w:jc w:val="center"/>
              <w:rPr>
                <w:rFonts w:ascii="Arial" w:hAnsi="Arial" w:cs="Arial"/>
                <w:szCs w:val="20"/>
              </w:rPr>
            </w:pPr>
            <w:r w:rsidRPr="00D37B8F">
              <w:rPr>
                <w:rFonts w:ascii="Arial" w:hAnsi="Arial" w:cs="Arial"/>
                <w:szCs w:val="20"/>
              </w:rPr>
              <w:t>166</w:t>
            </w:r>
          </w:p>
        </w:tc>
        <w:tc>
          <w:tcPr>
            <w:tcW w:w="630" w:type="dxa"/>
            <w:tcBorders>
              <w:right w:val="single" w:sz="4" w:space="0" w:color="auto"/>
            </w:tcBorders>
            <w:shd w:val="clear" w:color="auto" w:fill="F2F2F2" w:themeFill="background1" w:themeFillShade="F2"/>
            <w:hideMark/>
          </w:tcPr>
          <w:p w14:paraId="5DBEBC3C" w14:textId="77777777" w:rsidR="00801E13" w:rsidRPr="00D37B8F" w:rsidRDefault="00801E13" w:rsidP="001F5FD8">
            <w:pPr>
              <w:pStyle w:val="NoSpacing"/>
              <w:jc w:val="center"/>
              <w:rPr>
                <w:rFonts w:ascii="Arial" w:hAnsi="Arial" w:cs="Arial"/>
                <w:szCs w:val="20"/>
              </w:rPr>
            </w:pPr>
            <w:r w:rsidRPr="00D37B8F">
              <w:rPr>
                <w:rFonts w:ascii="Arial" w:hAnsi="Arial" w:cs="Arial"/>
                <w:szCs w:val="20"/>
              </w:rPr>
              <w:t>60</w:t>
            </w:r>
          </w:p>
        </w:tc>
        <w:tc>
          <w:tcPr>
            <w:tcW w:w="1710" w:type="dxa"/>
            <w:tcBorders>
              <w:left w:val="single" w:sz="4" w:space="0" w:color="auto"/>
              <w:right w:val="single" w:sz="4" w:space="0" w:color="auto"/>
            </w:tcBorders>
            <w:shd w:val="clear" w:color="auto" w:fill="F2F2F2" w:themeFill="background1" w:themeFillShade="F2"/>
            <w:vAlign w:val="bottom"/>
            <w:hideMark/>
          </w:tcPr>
          <w:p w14:paraId="794844FA" w14:textId="77777777" w:rsidR="00801E13" w:rsidRPr="00D37B8F" w:rsidRDefault="00801E13" w:rsidP="001F5FD8">
            <w:pPr>
              <w:jc w:val="center"/>
              <w:rPr>
                <w:rFonts w:ascii="Arial" w:hAnsi="Arial" w:cs="Arial"/>
                <w:b/>
                <w:bCs/>
                <w:color w:val="000000"/>
                <w:szCs w:val="20"/>
              </w:rPr>
            </w:pPr>
            <w:r w:rsidRPr="00D37B8F">
              <w:rPr>
                <w:rFonts w:ascii="Arial" w:hAnsi="Arial" w:cs="Arial"/>
                <w:b/>
                <w:bCs/>
                <w:color w:val="000000"/>
                <w:szCs w:val="20"/>
              </w:rPr>
              <w:t>1.83 (1.06-3.17)</w:t>
            </w:r>
          </w:p>
        </w:tc>
        <w:tc>
          <w:tcPr>
            <w:tcW w:w="990" w:type="dxa"/>
            <w:tcBorders>
              <w:left w:val="single" w:sz="4" w:space="0" w:color="auto"/>
              <w:right w:val="single" w:sz="4" w:space="0" w:color="auto"/>
            </w:tcBorders>
            <w:shd w:val="clear" w:color="auto" w:fill="F2F2F2" w:themeFill="background1" w:themeFillShade="F2"/>
            <w:hideMark/>
          </w:tcPr>
          <w:p w14:paraId="648B1C56" w14:textId="77777777" w:rsidR="00801E13" w:rsidRPr="00D37B8F" w:rsidRDefault="00801E13" w:rsidP="001F5FD8">
            <w:pPr>
              <w:jc w:val="center"/>
              <w:rPr>
                <w:rFonts w:ascii="Arial" w:hAnsi="Arial" w:cs="Arial"/>
                <w:b/>
                <w:bCs/>
                <w:color w:val="000000"/>
                <w:szCs w:val="20"/>
              </w:rPr>
            </w:pPr>
            <w:r w:rsidRPr="00D37B8F">
              <w:rPr>
                <w:rFonts w:ascii="Arial" w:hAnsi="Arial" w:cs="Arial"/>
                <w:b/>
                <w:bCs/>
                <w:color w:val="000000"/>
                <w:szCs w:val="20"/>
              </w:rPr>
              <w:t>0.034</w:t>
            </w:r>
          </w:p>
        </w:tc>
        <w:tc>
          <w:tcPr>
            <w:tcW w:w="1710" w:type="dxa"/>
            <w:tcBorders>
              <w:left w:val="single" w:sz="4" w:space="0" w:color="auto"/>
            </w:tcBorders>
            <w:shd w:val="clear" w:color="auto" w:fill="F2F2F2" w:themeFill="background1" w:themeFillShade="F2"/>
            <w:vAlign w:val="bottom"/>
            <w:hideMark/>
          </w:tcPr>
          <w:p w14:paraId="47CAF046" w14:textId="77777777" w:rsidR="00801E13" w:rsidRPr="00D37B8F" w:rsidRDefault="00801E13" w:rsidP="001F5FD8">
            <w:pPr>
              <w:jc w:val="center"/>
              <w:rPr>
                <w:rFonts w:ascii="Arial" w:hAnsi="Arial" w:cs="Arial"/>
                <w:color w:val="000000"/>
                <w:szCs w:val="20"/>
              </w:rPr>
            </w:pPr>
            <w:r w:rsidRPr="00D37B8F">
              <w:rPr>
                <w:rFonts w:ascii="Arial" w:hAnsi="Arial" w:cs="Arial"/>
                <w:color w:val="000000"/>
                <w:szCs w:val="20"/>
              </w:rPr>
              <w:t>1.21 (0.79-1.83)</w:t>
            </w:r>
          </w:p>
        </w:tc>
        <w:tc>
          <w:tcPr>
            <w:tcW w:w="725" w:type="dxa"/>
            <w:tcBorders>
              <w:right w:val="single" w:sz="4" w:space="0" w:color="auto"/>
            </w:tcBorders>
            <w:shd w:val="clear" w:color="auto" w:fill="F2F2F2" w:themeFill="background1" w:themeFillShade="F2"/>
            <w:hideMark/>
          </w:tcPr>
          <w:p w14:paraId="4F708FE3" w14:textId="77777777" w:rsidR="00801E13" w:rsidRPr="00D37B8F" w:rsidRDefault="00801E13" w:rsidP="001F5FD8">
            <w:pPr>
              <w:jc w:val="center"/>
              <w:rPr>
                <w:rFonts w:ascii="Arial" w:hAnsi="Arial" w:cs="Arial"/>
                <w:color w:val="000000"/>
                <w:szCs w:val="20"/>
              </w:rPr>
            </w:pPr>
            <w:r w:rsidRPr="00D37B8F">
              <w:rPr>
                <w:rFonts w:ascii="Arial" w:hAnsi="Arial" w:cs="Arial"/>
                <w:color w:val="000000"/>
                <w:szCs w:val="20"/>
              </w:rPr>
              <w:t>0.36</w:t>
            </w:r>
          </w:p>
        </w:tc>
        <w:tc>
          <w:tcPr>
            <w:tcW w:w="1800" w:type="dxa"/>
            <w:tcBorders>
              <w:left w:val="single" w:sz="4" w:space="0" w:color="auto"/>
            </w:tcBorders>
            <w:shd w:val="clear" w:color="auto" w:fill="F2F2F2" w:themeFill="background1" w:themeFillShade="F2"/>
            <w:hideMark/>
          </w:tcPr>
          <w:p w14:paraId="2C4CC4DE" w14:textId="77777777" w:rsidR="00801E13" w:rsidRPr="00D37B8F" w:rsidRDefault="00801E13" w:rsidP="001F5FD8">
            <w:pPr>
              <w:jc w:val="center"/>
              <w:rPr>
                <w:rFonts w:ascii="Arial" w:hAnsi="Arial" w:cs="Arial"/>
                <w:color w:val="000000"/>
                <w:szCs w:val="20"/>
              </w:rPr>
            </w:pPr>
            <w:r w:rsidRPr="00D37B8F">
              <w:rPr>
                <w:rFonts w:ascii="Arial" w:hAnsi="Arial" w:cs="Arial"/>
                <w:color w:val="000000"/>
                <w:szCs w:val="20"/>
              </w:rPr>
              <w:t>-</w:t>
            </w:r>
          </w:p>
        </w:tc>
        <w:tc>
          <w:tcPr>
            <w:tcW w:w="720" w:type="dxa"/>
            <w:shd w:val="clear" w:color="auto" w:fill="F2F2F2" w:themeFill="background1" w:themeFillShade="F2"/>
            <w:hideMark/>
          </w:tcPr>
          <w:p w14:paraId="1829447B" w14:textId="77777777" w:rsidR="00801E13" w:rsidRPr="00D37B8F" w:rsidRDefault="00801E13" w:rsidP="001F5FD8">
            <w:pPr>
              <w:jc w:val="center"/>
              <w:rPr>
                <w:rFonts w:ascii="Arial" w:hAnsi="Arial" w:cs="Arial"/>
                <w:color w:val="000000"/>
                <w:szCs w:val="20"/>
              </w:rPr>
            </w:pPr>
            <w:r w:rsidRPr="00D37B8F">
              <w:rPr>
                <w:rFonts w:ascii="Arial" w:hAnsi="Arial" w:cs="Arial"/>
                <w:color w:val="000000"/>
                <w:szCs w:val="20"/>
              </w:rPr>
              <w:t>-</w:t>
            </w:r>
          </w:p>
        </w:tc>
      </w:tr>
      <w:tr w:rsidR="00786909" w:rsidRPr="00D37B8F" w14:paraId="215C5162" w14:textId="77777777" w:rsidTr="00786909">
        <w:tc>
          <w:tcPr>
            <w:tcW w:w="2065" w:type="dxa"/>
            <w:hideMark/>
          </w:tcPr>
          <w:p w14:paraId="3F004077" w14:textId="77777777" w:rsidR="00801E13" w:rsidRPr="00D37B8F" w:rsidRDefault="00801E13" w:rsidP="001F5FD8">
            <w:pPr>
              <w:pStyle w:val="NoSpacing"/>
              <w:rPr>
                <w:rFonts w:ascii="Arial" w:hAnsi="Arial" w:cs="Arial"/>
                <w:color w:val="000000" w:themeColor="text1"/>
                <w:szCs w:val="20"/>
              </w:rPr>
            </w:pPr>
            <w:r w:rsidRPr="00D37B8F">
              <w:rPr>
                <w:rFonts w:ascii="Arial" w:hAnsi="Arial" w:cs="Arial"/>
                <w:szCs w:val="20"/>
              </w:rPr>
              <w:t>eGFR + POX + UOX</w:t>
            </w:r>
          </w:p>
        </w:tc>
        <w:tc>
          <w:tcPr>
            <w:tcW w:w="720" w:type="dxa"/>
            <w:hideMark/>
          </w:tcPr>
          <w:p w14:paraId="07B5EA21" w14:textId="77777777" w:rsidR="00801E13" w:rsidRPr="00D37B8F" w:rsidRDefault="00801E13" w:rsidP="001F5FD8">
            <w:pPr>
              <w:pStyle w:val="NoSpacing"/>
              <w:jc w:val="center"/>
              <w:rPr>
                <w:rFonts w:ascii="Arial" w:hAnsi="Arial" w:cs="Arial"/>
                <w:szCs w:val="20"/>
              </w:rPr>
            </w:pPr>
            <w:r w:rsidRPr="00D37B8F">
              <w:rPr>
                <w:rFonts w:ascii="Arial" w:hAnsi="Arial" w:cs="Arial"/>
                <w:szCs w:val="20"/>
              </w:rPr>
              <w:t>166</w:t>
            </w:r>
          </w:p>
        </w:tc>
        <w:tc>
          <w:tcPr>
            <w:tcW w:w="630" w:type="dxa"/>
            <w:tcBorders>
              <w:right w:val="single" w:sz="4" w:space="0" w:color="auto"/>
            </w:tcBorders>
            <w:hideMark/>
          </w:tcPr>
          <w:p w14:paraId="68E3B6BF" w14:textId="77777777" w:rsidR="00801E13" w:rsidRPr="00D37B8F" w:rsidRDefault="00801E13" w:rsidP="001F5FD8">
            <w:pPr>
              <w:pStyle w:val="NoSpacing"/>
              <w:jc w:val="center"/>
              <w:rPr>
                <w:rFonts w:ascii="Arial" w:hAnsi="Arial" w:cs="Arial"/>
                <w:szCs w:val="20"/>
              </w:rPr>
            </w:pPr>
            <w:r w:rsidRPr="00D37B8F">
              <w:rPr>
                <w:rFonts w:ascii="Arial" w:hAnsi="Arial" w:cs="Arial"/>
                <w:szCs w:val="20"/>
              </w:rPr>
              <w:t>60</w:t>
            </w:r>
          </w:p>
        </w:tc>
        <w:tc>
          <w:tcPr>
            <w:tcW w:w="1710" w:type="dxa"/>
            <w:tcBorders>
              <w:left w:val="single" w:sz="4" w:space="0" w:color="auto"/>
              <w:bottom w:val="single" w:sz="4" w:space="0" w:color="auto"/>
              <w:right w:val="single" w:sz="4" w:space="0" w:color="auto"/>
            </w:tcBorders>
            <w:vAlign w:val="bottom"/>
            <w:hideMark/>
          </w:tcPr>
          <w:p w14:paraId="02E6B786" w14:textId="77777777" w:rsidR="00801E13" w:rsidRPr="00D37B8F" w:rsidRDefault="00801E13" w:rsidP="001F5FD8">
            <w:pPr>
              <w:jc w:val="center"/>
              <w:rPr>
                <w:rFonts w:ascii="Arial" w:hAnsi="Arial" w:cs="Arial"/>
                <w:b/>
                <w:bCs/>
                <w:color w:val="000000"/>
                <w:szCs w:val="20"/>
              </w:rPr>
            </w:pPr>
            <w:r w:rsidRPr="00D37B8F">
              <w:rPr>
                <w:rFonts w:ascii="Arial" w:hAnsi="Arial" w:cs="Arial"/>
                <w:b/>
                <w:bCs/>
                <w:color w:val="000000"/>
                <w:szCs w:val="20"/>
              </w:rPr>
              <w:t>1.49 (1.01-2.18)</w:t>
            </w:r>
          </w:p>
        </w:tc>
        <w:tc>
          <w:tcPr>
            <w:tcW w:w="990" w:type="dxa"/>
            <w:tcBorders>
              <w:left w:val="single" w:sz="4" w:space="0" w:color="auto"/>
              <w:bottom w:val="single" w:sz="4" w:space="0" w:color="auto"/>
              <w:right w:val="single" w:sz="4" w:space="0" w:color="auto"/>
            </w:tcBorders>
            <w:hideMark/>
          </w:tcPr>
          <w:p w14:paraId="681B4600" w14:textId="77777777" w:rsidR="00801E13" w:rsidRPr="00D37B8F" w:rsidRDefault="00801E13" w:rsidP="001F5FD8">
            <w:pPr>
              <w:jc w:val="center"/>
              <w:rPr>
                <w:rFonts w:ascii="Arial" w:hAnsi="Arial" w:cs="Arial"/>
                <w:b/>
                <w:bCs/>
                <w:color w:val="000000"/>
                <w:szCs w:val="20"/>
              </w:rPr>
            </w:pPr>
            <w:r w:rsidRPr="00D37B8F">
              <w:rPr>
                <w:rFonts w:ascii="Arial" w:hAnsi="Arial" w:cs="Arial"/>
                <w:b/>
                <w:bCs/>
                <w:color w:val="000000"/>
                <w:szCs w:val="20"/>
              </w:rPr>
              <w:t>0.043</w:t>
            </w:r>
          </w:p>
        </w:tc>
        <w:tc>
          <w:tcPr>
            <w:tcW w:w="1710" w:type="dxa"/>
            <w:tcBorders>
              <w:left w:val="single" w:sz="4" w:space="0" w:color="auto"/>
            </w:tcBorders>
            <w:vAlign w:val="bottom"/>
            <w:hideMark/>
          </w:tcPr>
          <w:p w14:paraId="7959624A" w14:textId="77777777" w:rsidR="00801E13" w:rsidRPr="00D37B8F" w:rsidRDefault="00801E13" w:rsidP="001F5FD8">
            <w:pPr>
              <w:jc w:val="center"/>
              <w:rPr>
                <w:rFonts w:ascii="Arial" w:hAnsi="Arial" w:cs="Arial"/>
                <w:color w:val="000000"/>
                <w:szCs w:val="20"/>
              </w:rPr>
            </w:pPr>
            <w:r w:rsidRPr="00D37B8F">
              <w:rPr>
                <w:rFonts w:ascii="Arial" w:hAnsi="Arial" w:cs="Arial"/>
                <w:color w:val="000000"/>
                <w:szCs w:val="20"/>
              </w:rPr>
              <w:t>0.93 (0.58-1.48)</w:t>
            </w:r>
          </w:p>
        </w:tc>
        <w:tc>
          <w:tcPr>
            <w:tcW w:w="725" w:type="dxa"/>
            <w:tcBorders>
              <w:right w:val="single" w:sz="4" w:space="0" w:color="auto"/>
            </w:tcBorders>
            <w:hideMark/>
          </w:tcPr>
          <w:p w14:paraId="751C9E20" w14:textId="77777777" w:rsidR="00801E13" w:rsidRPr="00D37B8F" w:rsidRDefault="00801E13" w:rsidP="001F5FD8">
            <w:pPr>
              <w:jc w:val="center"/>
              <w:rPr>
                <w:rFonts w:ascii="Arial" w:hAnsi="Arial" w:cs="Arial"/>
                <w:color w:val="000000"/>
                <w:szCs w:val="20"/>
              </w:rPr>
            </w:pPr>
            <w:r w:rsidRPr="00D37B8F">
              <w:rPr>
                <w:rFonts w:ascii="Arial" w:hAnsi="Arial" w:cs="Arial"/>
                <w:color w:val="000000"/>
                <w:szCs w:val="20"/>
              </w:rPr>
              <w:t>0.73</w:t>
            </w:r>
          </w:p>
        </w:tc>
        <w:tc>
          <w:tcPr>
            <w:tcW w:w="1800" w:type="dxa"/>
            <w:tcBorders>
              <w:left w:val="single" w:sz="4" w:space="0" w:color="auto"/>
              <w:bottom w:val="single" w:sz="4" w:space="0" w:color="auto"/>
            </w:tcBorders>
            <w:vAlign w:val="bottom"/>
            <w:hideMark/>
          </w:tcPr>
          <w:p w14:paraId="65EB2B88" w14:textId="77777777" w:rsidR="00801E13" w:rsidRPr="00D37B8F" w:rsidRDefault="00801E13" w:rsidP="001F5FD8">
            <w:pPr>
              <w:jc w:val="center"/>
              <w:rPr>
                <w:rFonts w:ascii="Arial" w:hAnsi="Arial" w:cs="Arial"/>
                <w:b/>
                <w:bCs/>
                <w:color w:val="000000"/>
                <w:szCs w:val="20"/>
              </w:rPr>
            </w:pPr>
            <w:r w:rsidRPr="00D37B8F">
              <w:rPr>
                <w:rFonts w:ascii="Arial" w:hAnsi="Arial" w:cs="Arial"/>
                <w:b/>
                <w:bCs/>
                <w:color w:val="000000"/>
                <w:szCs w:val="20"/>
              </w:rPr>
              <w:t>0.11 (0.03-0.39)</w:t>
            </w:r>
          </w:p>
        </w:tc>
        <w:tc>
          <w:tcPr>
            <w:tcW w:w="720" w:type="dxa"/>
            <w:hideMark/>
          </w:tcPr>
          <w:p w14:paraId="09F1EEA1" w14:textId="77777777" w:rsidR="00801E13" w:rsidRPr="00D37B8F" w:rsidRDefault="00801E13" w:rsidP="001F5FD8">
            <w:pPr>
              <w:jc w:val="center"/>
              <w:rPr>
                <w:rFonts w:ascii="Arial" w:hAnsi="Arial" w:cs="Arial"/>
                <w:b/>
                <w:bCs/>
                <w:color w:val="000000"/>
                <w:szCs w:val="20"/>
              </w:rPr>
            </w:pPr>
            <w:r w:rsidRPr="00D37B8F">
              <w:rPr>
                <w:rFonts w:ascii="Arial" w:hAnsi="Arial" w:cs="Arial"/>
                <w:b/>
                <w:bCs/>
                <w:color w:val="000000"/>
                <w:szCs w:val="20"/>
              </w:rPr>
              <w:t>0.004</w:t>
            </w:r>
          </w:p>
        </w:tc>
      </w:tr>
    </w:tbl>
    <w:p w14:paraId="0E70CF36" w14:textId="77777777" w:rsidR="00786909" w:rsidRPr="00D37B8F" w:rsidRDefault="005B266D" w:rsidP="005B266D">
      <w:pPr>
        <w:pStyle w:val="NoSpacing"/>
        <w:rPr>
          <w:rFonts w:ascii="Arial" w:hAnsi="Arial" w:cs="Arial"/>
          <w:bCs/>
          <w:sz w:val="18"/>
          <w:szCs w:val="18"/>
        </w:rPr>
      </w:pPr>
      <w:r w:rsidRPr="00D37B8F">
        <w:rPr>
          <w:rFonts w:ascii="Arial" w:hAnsi="Arial" w:cs="Arial"/>
          <w:bCs/>
          <w:sz w:val="18"/>
          <w:szCs w:val="18"/>
        </w:rPr>
        <w:t>N=number of patients; E=number of events; eGFR=estimated glomerular filtration rate; UOX=urine oxalate; POX=plasma oxalate</w:t>
      </w:r>
      <w:r w:rsidR="00E63889" w:rsidRPr="00D37B8F">
        <w:rPr>
          <w:rFonts w:ascii="Arial" w:hAnsi="Arial" w:cs="Arial"/>
          <w:bCs/>
          <w:sz w:val="18"/>
          <w:szCs w:val="18"/>
        </w:rPr>
        <w:t xml:space="preserve">; </w:t>
      </w:r>
    </w:p>
    <w:p w14:paraId="204F58D9" w14:textId="18C9F148" w:rsidR="005B266D" w:rsidRPr="00D37B8F" w:rsidRDefault="00E63889" w:rsidP="005B266D">
      <w:pPr>
        <w:pStyle w:val="NoSpacing"/>
        <w:rPr>
          <w:rFonts w:ascii="Arial" w:hAnsi="Arial" w:cs="Arial"/>
          <w:bCs/>
          <w:sz w:val="18"/>
          <w:szCs w:val="18"/>
        </w:rPr>
      </w:pPr>
      <w:r w:rsidRPr="00D37B8F">
        <w:rPr>
          <w:rFonts w:ascii="Arial" w:hAnsi="Arial" w:cs="Arial"/>
          <w:bCs/>
          <w:sz w:val="18"/>
          <w:szCs w:val="18"/>
        </w:rPr>
        <w:t>LOCF=last observation carried forward</w:t>
      </w:r>
      <w:r w:rsidR="005B266D" w:rsidRPr="00D37B8F">
        <w:rPr>
          <w:rFonts w:ascii="Arial" w:hAnsi="Arial" w:cs="Arial"/>
          <w:bCs/>
          <w:sz w:val="18"/>
          <w:szCs w:val="18"/>
        </w:rPr>
        <w:t>.</w:t>
      </w:r>
    </w:p>
    <w:p w14:paraId="1F102E5D" w14:textId="77777777" w:rsidR="005B266D" w:rsidRPr="00D37B8F" w:rsidRDefault="005B266D" w:rsidP="005B266D">
      <w:pPr>
        <w:pStyle w:val="NoSpacing"/>
        <w:rPr>
          <w:rFonts w:ascii="Arial" w:hAnsi="Arial" w:cs="Arial"/>
          <w:bCs/>
          <w:sz w:val="18"/>
          <w:szCs w:val="18"/>
        </w:rPr>
      </w:pPr>
      <w:r w:rsidRPr="00D37B8F">
        <w:rPr>
          <w:rFonts w:ascii="Arial" w:hAnsi="Arial" w:cs="Arial"/>
          <w:bCs/>
          <w:sz w:val="18"/>
          <w:szCs w:val="18"/>
        </w:rPr>
        <w:t xml:space="preserve">*HR can be interpreted as </w:t>
      </w:r>
      <w:r w:rsidRPr="00D37B8F">
        <w:rPr>
          <w:rFonts w:ascii="Arial" w:hAnsi="Arial" w:cs="Arial"/>
          <w:sz w:val="18"/>
          <w:szCs w:val="18"/>
        </w:rPr>
        <w:t>per doubling of the biomarker value.</w:t>
      </w:r>
    </w:p>
    <w:p w14:paraId="4ACF5BBC" w14:textId="77777777" w:rsidR="005B266D" w:rsidRPr="00D37B8F" w:rsidRDefault="005B266D" w:rsidP="005B266D">
      <w:pPr>
        <w:pStyle w:val="NoSpacing"/>
        <w:rPr>
          <w:rFonts w:ascii="Arial" w:hAnsi="Arial" w:cs="Arial"/>
          <w:sz w:val="18"/>
          <w:szCs w:val="20"/>
        </w:rPr>
      </w:pPr>
      <w:r w:rsidRPr="00D37B8F">
        <w:rPr>
          <w:rFonts w:ascii="Arial" w:hAnsi="Arial" w:cs="Arial"/>
          <w:sz w:val="18"/>
          <w:szCs w:val="20"/>
        </w:rPr>
        <w:t>Estimates in bold denote statistical significance at the 0.05 level.</w:t>
      </w:r>
    </w:p>
    <w:p w14:paraId="190388F2" w14:textId="77777777" w:rsidR="003A2C0C" w:rsidRPr="00D37B8F" w:rsidRDefault="003A2C0C" w:rsidP="003A2C0C">
      <w:pPr>
        <w:rPr>
          <w:rFonts w:ascii="Arial" w:hAnsi="Arial" w:cs="Arial"/>
          <w:b/>
          <w:iCs/>
          <w:sz w:val="24"/>
          <w:szCs w:val="24"/>
          <w:u w:val="single"/>
        </w:rPr>
      </w:pPr>
    </w:p>
    <w:p w14:paraId="0AC4A555" w14:textId="77777777" w:rsidR="007C1D16" w:rsidRPr="00D37B8F" w:rsidRDefault="007C1D16" w:rsidP="003A2C0C">
      <w:pPr>
        <w:rPr>
          <w:rFonts w:ascii="Arial" w:hAnsi="Arial" w:cs="Arial"/>
          <w:b/>
          <w:bCs/>
          <w:sz w:val="24"/>
          <w:szCs w:val="24"/>
          <w:u w:val="single"/>
        </w:rPr>
      </w:pPr>
    </w:p>
    <w:p w14:paraId="7603BF2D" w14:textId="77777777" w:rsidR="007C1D16" w:rsidRPr="00D37B8F" w:rsidRDefault="007C1D16" w:rsidP="003A2C0C">
      <w:pPr>
        <w:rPr>
          <w:rFonts w:ascii="Arial" w:hAnsi="Arial" w:cs="Arial"/>
          <w:b/>
          <w:bCs/>
          <w:sz w:val="24"/>
          <w:szCs w:val="24"/>
          <w:u w:val="single"/>
        </w:rPr>
      </w:pPr>
    </w:p>
    <w:p w14:paraId="4E61A55D" w14:textId="77777777" w:rsidR="007C1D16" w:rsidRPr="00D37B8F" w:rsidRDefault="007C1D16" w:rsidP="003A2C0C">
      <w:pPr>
        <w:rPr>
          <w:rFonts w:ascii="Arial" w:hAnsi="Arial" w:cs="Arial"/>
          <w:b/>
          <w:bCs/>
          <w:sz w:val="24"/>
          <w:szCs w:val="24"/>
          <w:u w:val="single"/>
        </w:rPr>
      </w:pPr>
    </w:p>
    <w:p w14:paraId="2C4525E0" w14:textId="77777777" w:rsidR="007C1D16" w:rsidRPr="00D37B8F" w:rsidRDefault="007C1D16" w:rsidP="003A2C0C">
      <w:pPr>
        <w:rPr>
          <w:rFonts w:ascii="Arial" w:hAnsi="Arial" w:cs="Arial"/>
          <w:b/>
          <w:bCs/>
          <w:sz w:val="24"/>
          <w:szCs w:val="24"/>
          <w:u w:val="single"/>
        </w:rPr>
      </w:pPr>
    </w:p>
    <w:p w14:paraId="4358D63D" w14:textId="77777777" w:rsidR="007C1D16" w:rsidRPr="00D37B8F" w:rsidRDefault="007C1D16" w:rsidP="003A2C0C">
      <w:pPr>
        <w:rPr>
          <w:rFonts w:ascii="Arial" w:hAnsi="Arial" w:cs="Arial"/>
          <w:b/>
          <w:bCs/>
          <w:sz w:val="24"/>
          <w:szCs w:val="24"/>
          <w:u w:val="single"/>
        </w:rPr>
      </w:pPr>
    </w:p>
    <w:p w14:paraId="547C74B1" w14:textId="77777777" w:rsidR="007C1D16" w:rsidRPr="00D37B8F" w:rsidRDefault="007C1D16" w:rsidP="003A2C0C">
      <w:pPr>
        <w:rPr>
          <w:rFonts w:ascii="Arial" w:hAnsi="Arial" w:cs="Arial"/>
          <w:b/>
          <w:bCs/>
          <w:sz w:val="24"/>
          <w:szCs w:val="24"/>
          <w:u w:val="single"/>
        </w:rPr>
      </w:pPr>
    </w:p>
    <w:p w14:paraId="149C2383" w14:textId="77777777" w:rsidR="007C1D16" w:rsidRPr="00D37B8F" w:rsidRDefault="007C1D16" w:rsidP="003A2C0C">
      <w:pPr>
        <w:rPr>
          <w:rFonts w:ascii="Arial" w:hAnsi="Arial" w:cs="Arial"/>
          <w:b/>
          <w:bCs/>
          <w:sz w:val="24"/>
          <w:szCs w:val="24"/>
          <w:u w:val="single"/>
        </w:rPr>
      </w:pPr>
    </w:p>
    <w:p w14:paraId="2206AA3A" w14:textId="45958856" w:rsidR="003A2C0C" w:rsidRPr="00D37B8F" w:rsidRDefault="003A2C0C" w:rsidP="007C1D16">
      <w:pPr>
        <w:spacing w:line="480" w:lineRule="auto"/>
        <w:rPr>
          <w:rFonts w:ascii="Arial" w:hAnsi="Arial" w:cs="Arial"/>
          <w:sz w:val="24"/>
          <w:szCs w:val="24"/>
        </w:rPr>
      </w:pPr>
      <w:r w:rsidRPr="00D37B8F">
        <w:rPr>
          <w:rFonts w:ascii="Arial" w:hAnsi="Arial" w:cs="Arial"/>
          <w:b/>
          <w:bCs/>
          <w:sz w:val="24"/>
          <w:szCs w:val="24"/>
          <w:u w:val="single"/>
        </w:rPr>
        <w:lastRenderedPageBreak/>
        <w:t>Table S2.</w:t>
      </w:r>
      <w:r w:rsidRPr="00D37B8F">
        <w:rPr>
          <w:rFonts w:ascii="Arial" w:hAnsi="Arial" w:cs="Arial"/>
          <w:sz w:val="24"/>
          <w:szCs w:val="24"/>
        </w:rPr>
        <w:t xml:space="preserve"> </w:t>
      </w:r>
      <w:r w:rsidRPr="00D37B8F">
        <w:rPr>
          <w:rFonts w:ascii="Arial" w:hAnsi="Arial" w:cs="Arial"/>
          <w:bCs/>
          <w:iCs/>
          <w:sz w:val="24"/>
          <w:szCs w:val="28"/>
        </w:rPr>
        <w:t xml:space="preserve">Estimated hazard ratios for kidney failure per doubling of the biomarker (POX, UOX, eGFR [columns]) from </w:t>
      </w:r>
      <w:r w:rsidR="000059D1" w:rsidRPr="00D37B8F">
        <w:rPr>
          <w:rFonts w:ascii="Arial" w:hAnsi="Arial" w:cs="Arial"/>
          <w:bCs/>
          <w:iCs/>
          <w:sz w:val="24"/>
          <w:szCs w:val="28"/>
        </w:rPr>
        <w:t>univariate and multivariate joint models adjusted for age and sex for eGFR, POX and UOX</w:t>
      </w:r>
      <w:r w:rsidRPr="00D37B8F">
        <w:rPr>
          <w:rFonts w:ascii="Arial" w:hAnsi="Arial" w:cs="Arial"/>
          <w:bCs/>
          <w:iCs/>
          <w:sz w:val="24"/>
          <w:szCs w:val="28"/>
        </w:rPr>
        <w:t xml:space="preserve">, in analyses </w:t>
      </w:r>
      <w:r w:rsidRPr="00D37B8F">
        <w:rPr>
          <w:rFonts w:ascii="Arial" w:hAnsi="Arial" w:cs="Arial"/>
          <w:sz w:val="24"/>
          <w:szCs w:val="24"/>
        </w:rPr>
        <w:t>with multiple imputation for missing data.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6"/>
        <w:gridCol w:w="550"/>
        <w:gridCol w:w="444"/>
        <w:gridCol w:w="630"/>
        <w:gridCol w:w="1710"/>
        <w:gridCol w:w="720"/>
        <w:gridCol w:w="661"/>
        <w:gridCol w:w="1679"/>
        <w:gridCol w:w="720"/>
        <w:gridCol w:w="661"/>
        <w:gridCol w:w="1679"/>
        <w:gridCol w:w="900"/>
      </w:tblGrid>
      <w:tr w:rsidR="000059D1" w:rsidRPr="00D37B8F" w14:paraId="57C3D839" w14:textId="77777777" w:rsidTr="00786909">
        <w:tc>
          <w:tcPr>
            <w:tcW w:w="2066" w:type="dxa"/>
            <w:tcBorders>
              <w:top w:val="single" w:sz="4" w:space="0" w:color="auto"/>
              <w:bottom w:val="single" w:sz="4" w:space="0" w:color="auto"/>
            </w:tcBorders>
            <w:shd w:val="clear" w:color="auto" w:fill="A6A6A6" w:themeFill="background1" w:themeFillShade="A6"/>
          </w:tcPr>
          <w:p w14:paraId="09156DE4" w14:textId="77777777" w:rsidR="00097DB8" w:rsidRPr="00D37B8F" w:rsidRDefault="00097DB8" w:rsidP="001F5FD8">
            <w:pPr>
              <w:pStyle w:val="NoSpacing"/>
              <w:rPr>
                <w:rFonts w:ascii="Arial" w:hAnsi="Arial" w:cs="Arial"/>
                <w:b/>
                <w:bCs/>
                <w:color w:val="000000" w:themeColor="text1"/>
                <w:szCs w:val="20"/>
              </w:rPr>
            </w:pPr>
          </w:p>
        </w:tc>
        <w:tc>
          <w:tcPr>
            <w:tcW w:w="550" w:type="dxa"/>
            <w:tcBorders>
              <w:top w:val="single" w:sz="4" w:space="0" w:color="auto"/>
              <w:bottom w:val="single" w:sz="4" w:space="0" w:color="auto"/>
            </w:tcBorders>
            <w:shd w:val="clear" w:color="auto" w:fill="A6A6A6" w:themeFill="background1" w:themeFillShade="A6"/>
          </w:tcPr>
          <w:p w14:paraId="16258804" w14:textId="77777777" w:rsidR="00097DB8" w:rsidRPr="00D37B8F" w:rsidRDefault="00097DB8" w:rsidP="001F5FD8">
            <w:pPr>
              <w:pStyle w:val="NoSpacing"/>
              <w:jc w:val="center"/>
              <w:rPr>
                <w:rFonts w:ascii="Arial" w:hAnsi="Arial" w:cs="Arial"/>
                <w:szCs w:val="20"/>
              </w:rPr>
            </w:pPr>
          </w:p>
        </w:tc>
        <w:tc>
          <w:tcPr>
            <w:tcW w:w="444" w:type="dxa"/>
            <w:tcBorders>
              <w:top w:val="single" w:sz="4" w:space="0" w:color="auto"/>
              <w:bottom w:val="single" w:sz="4" w:space="0" w:color="auto"/>
              <w:right w:val="single" w:sz="4" w:space="0" w:color="auto"/>
            </w:tcBorders>
            <w:shd w:val="clear" w:color="auto" w:fill="A6A6A6" w:themeFill="background1" w:themeFillShade="A6"/>
          </w:tcPr>
          <w:p w14:paraId="38DFC02B" w14:textId="77777777" w:rsidR="00097DB8" w:rsidRPr="00D37B8F" w:rsidRDefault="00097DB8" w:rsidP="001F5FD8">
            <w:pPr>
              <w:pStyle w:val="NoSpacing"/>
              <w:jc w:val="center"/>
              <w:rPr>
                <w:rFonts w:ascii="Arial" w:hAnsi="Arial" w:cs="Arial"/>
                <w:szCs w:val="20"/>
              </w:rPr>
            </w:pPr>
          </w:p>
        </w:tc>
        <w:tc>
          <w:tcPr>
            <w:tcW w:w="306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ADC0CBB" w14:textId="6773ED39" w:rsidR="00097DB8" w:rsidRPr="00D37B8F" w:rsidRDefault="00097DB8" w:rsidP="001F5FD8">
            <w:pPr>
              <w:jc w:val="center"/>
              <w:rPr>
                <w:rFonts w:ascii="Arial" w:hAnsi="Arial" w:cs="Arial"/>
                <w:b/>
                <w:bCs/>
                <w:color w:val="000000"/>
                <w:szCs w:val="20"/>
              </w:rPr>
            </w:pPr>
            <w:r w:rsidRPr="00D37B8F">
              <w:rPr>
                <w:rFonts w:ascii="Arial" w:hAnsi="Arial" w:cs="Arial"/>
                <w:b/>
                <w:szCs w:val="20"/>
              </w:rPr>
              <w:t>POX</w:t>
            </w:r>
          </w:p>
        </w:tc>
        <w:tc>
          <w:tcPr>
            <w:tcW w:w="306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6E15D57" w14:textId="22D01C63" w:rsidR="00097DB8" w:rsidRPr="00D37B8F" w:rsidRDefault="00097DB8" w:rsidP="001F5FD8">
            <w:pPr>
              <w:jc w:val="center"/>
              <w:rPr>
                <w:rFonts w:ascii="Arial" w:hAnsi="Arial" w:cs="Arial"/>
                <w:b/>
                <w:bCs/>
                <w:color w:val="000000"/>
                <w:szCs w:val="20"/>
              </w:rPr>
            </w:pPr>
            <w:r w:rsidRPr="00D37B8F">
              <w:rPr>
                <w:rFonts w:ascii="Arial" w:hAnsi="Arial" w:cs="Arial"/>
                <w:b/>
                <w:szCs w:val="20"/>
              </w:rPr>
              <w:t>UOX</w:t>
            </w:r>
          </w:p>
        </w:tc>
        <w:tc>
          <w:tcPr>
            <w:tcW w:w="3240" w:type="dxa"/>
            <w:gridSpan w:val="3"/>
            <w:tcBorders>
              <w:top w:val="single" w:sz="4" w:space="0" w:color="auto"/>
              <w:left w:val="single" w:sz="4" w:space="0" w:color="auto"/>
              <w:bottom w:val="single" w:sz="4" w:space="0" w:color="auto"/>
            </w:tcBorders>
            <w:shd w:val="clear" w:color="auto" w:fill="A6A6A6" w:themeFill="background1" w:themeFillShade="A6"/>
            <w:hideMark/>
          </w:tcPr>
          <w:p w14:paraId="6EC6B2BC" w14:textId="0EDD5CBF" w:rsidR="00097DB8" w:rsidRPr="00D37B8F" w:rsidRDefault="00097DB8" w:rsidP="001F5FD8">
            <w:pPr>
              <w:jc w:val="center"/>
              <w:rPr>
                <w:rFonts w:ascii="Arial" w:hAnsi="Arial" w:cs="Arial"/>
                <w:b/>
                <w:bCs/>
                <w:color w:val="000000"/>
                <w:szCs w:val="20"/>
              </w:rPr>
            </w:pPr>
            <w:r w:rsidRPr="00D37B8F">
              <w:rPr>
                <w:rFonts w:ascii="Arial" w:hAnsi="Arial" w:cs="Arial"/>
                <w:b/>
                <w:szCs w:val="20"/>
              </w:rPr>
              <w:t>eGFR</w:t>
            </w:r>
          </w:p>
        </w:tc>
      </w:tr>
      <w:tr w:rsidR="00786909" w:rsidRPr="00D37B8F" w14:paraId="470D0EC6" w14:textId="77777777" w:rsidTr="00786909">
        <w:tc>
          <w:tcPr>
            <w:tcW w:w="2066" w:type="dxa"/>
            <w:tcBorders>
              <w:top w:val="single" w:sz="4" w:space="0" w:color="auto"/>
              <w:bottom w:val="single" w:sz="4" w:space="0" w:color="auto"/>
            </w:tcBorders>
            <w:shd w:val="clear" w:color="auto" w:fill="D9D9D9" w:themeFill="background1" w:themeFillShade="D9"/>
            <w:vAlign w:val="bottom"/>
            <w:hideMark/>
          </w:tcPr>
          <w:p w14:paraId="0F4ADB5A" w14:textId="77777777" w:rsidR="00097DB8" w:rsidRPr="00D37B8F" w:rsidRDefault="00097DB8" w:rsidP="00097DB8">
            <w:pPr>
              <w:pStyle w:val="NoSpacing"/>
              <w:rPr>
                <w:rFonts w:ascii="Arial" w:hAnsi="Arial" w:cs="Arial"/>
                <w:color w:val="000000" w:themeColor="text1"/>
                <w:szCs w:val="20"/>
              </w:rPr>
            </w:pPr>
            <w:r w:rsidRPr="00D37B8F">
              <w:rPr>
                <w:rFonts w:ascii="Arial" w:hAnsi="Arial" w:cs="Arial"/>
                <w:b/>
                <w:bCs/>
                <w:color w:val="000000" w:themeColor="text1"/>
                <w:szCs w:val="20"/>
              </w:rPr>
              <w:t>Model</w:t>
            </w:r>
          </w:p>
        </w:tc>
        <w:tc>
          <w:tcPr>
            <w:tcW w:w="550" w:type="dxa"/>
            <w:tcBorders>
              <w:top w:val="single" w:sz="4" w:space="0" w:color="auto"/>
              <w:bottom w:val="single" w:sz="4" w:space="0" w:color="auto"/>
            </w:tcBorders>
            <w:shd w:val="clear" w:color="auto" w:fill="D9D9D9" w:themeFill="background1" w:themeFillShade="D9"/>
            <w:vAlign w:val="bottom"/>
            <w:hideMark/>
          </w:tcPr>
          <w:p w14:paraId="45CDBA9A" w14:textId="77777777" w:rsidR="00097DB8" w:rsidRPr="00D37B8F" w:rsidRDefault="00097DB8" w:rsidP="00097DB8">
            <w:pPr>
              <w:pStyle w:val="NoSpacing"/>
              <w:jc w:val="center"/>
              <w:rPr>
                <w:rFonts w:ascii="Arial" w:hAnsi="Arial" w:cs="Arial"/>
                <w:szCs w:val="20"/>
              </w:rPr>
            </w:pPr>
            <w:r w:rsidRPr="00D37B8F">
              <w:rPr>
                <w:rFonts w:ascii="Arial" w:hAnsi="Arial" w:cs="Arial"/>
                <w:b/>
                <w:szCs w:val="20"/>
              </w:rPr>
              <w:t>N</w:t>
            </w:r>
          </w:p>
        </w:tc>
        <w:tc>
          <w:tcPr>
            <w:tcW w:w="444" w:type="dxa"/>
            <w:tcBorders>
              <w:top w:val="single" w:sz="4" w:space="0" w:color="auto"/>
              <w:bottom w:val="single" w:sz="4" w:space="0" w:color="auto"/>
              <w:right w:val="single" w:sz="4" w:space="0" w:color="auto"/>
            </w:tcBorders>
            <w:shd w:val="clear" w:color="auto" w:fill="D9D9D9" w:themeFill="background1" w:themeFillShade="D9"/>
            <w:vAlign w:val="bottom"/>
            <w:hideMark/>
          </w:tcPr>
          <w:p w14:paraId="007C748D" w14:textId="77777777" w:rsidR="00097DB8" w:rsidRPr="00D37B8F" w:rsidRDefault="00097DB8" w:rsidP="00097DB8">
            <w:pPr>
              <w:pStyle w:val="NoSpacing"/>
              <w:jc w:val="center"/>
              <w:rPr>
                <w:rFonts w:ascii="Arial" w:hAnsi="Arial" w:cs="Arial"/>
                <w:szCs w:val="20"/>
              </w:rPr>
            </w:pPr>
            <w:r w:rsidRPr="00D37B8F">
              <w:rPr>
                <w:rFonts w:ascii="Arial" w:hAnsi="Arial" w:cs="Arial"/>
                <w:b/>
                <w:szCs w:val="20"/>
              </w:rPr>
              <w:t>E</w:t>
            </w:r>
          </w:p>
        </w:tc>
        <w:tc>
          <w:tcPr>
            <w:tcW w:w="630" w:type="dxa"/>
            <w:tcBorders>
              <w:top w:val="single" w:sz="4" w:space="0" w:color="auto"/>
              <w:left w:val="single" w:sz="4" w:space="0" w:color="auto"/>
              <w:bottom w:val="single" w:sz="4" w:space="0" w:color="auto"/>
            </w:tcBorders>
            <w:shd w:val="clear" w:color="auto" w:fill="D9D9D9" w:themeFill="background1" w:themeFillShade="D9"/>
            <w:vAlign w:val="bottom"/>
            <w:hideMark/>
          </w:tcPr>
          <w:p w14:paraId="418FE717" w14:textId="77777777" w:rsidR="00097DB8" w:rsidRPr="00D37B8F" w:rsidRDefault="00097DB8" w:rsidP="00097DB8">
            <w:pPr>
              <w:pStyle w:val="NoSpacing"/>
              <w:jc w:val="center"/>
              <w:rPr>
                <w:rFonts w:ascii="Arial" w:hAnsi="Arial" w:cs="Arial"/>
                <w:szCs w:val="20"/>
              </w:rPr>
            </w:pPr>
            <w:r w:rsidRPr="00D37B8F">
              <w:rPr>
                <w:rFonts w:ascii="Arial" w:hAnsi="Arial" w:cs="Arial"/>
                <w:b/>
                <w:szCs w:val="20"/>
              </w:rPr>
              <w:t>N labs</w:t>
            </w:r>
          </w:p>
        </w:tc>
        <w:tc>
          <w:tcPr>
            <w:tcW w:w="1710" w:type="dxa"/>
            <w:tcBorders>
              <w:top w:val="single" w:sz="4" w:space="0" w:color="auto"/>
              <w:bottom w:val="single" w:sz="4" w:space="0" w:color="auto"/>
            </w:tcBorders>
            <w:shd w:val="clear" w:color="auto" w:fill="D9D9D9" w:themeFill="background1" w:themeFillShade="D9"/>
            <w:vAlign w:val="bottom"/>
            <w:hideMark/>
          </w:tcPr>
          <w:p w14:paraId="48A13B17" w14:textId="77777777" w:rsidR="00097DB8" w:rsidRPr="00D37B8F" w:rsidRDefault="00097DB8" w:rsidP="00097DB8">
            <w:pPr>
              <w:jc w:val="center"/>
              <w:rPr>
                <w:rFonts w:ascii="Arial" w:hAnsi="Arial" w:cs="Arial"/>
                <w:b/>
                <w:bCs/>
                <w:color w:val="000000"/>
                <w:szCs w:val="20"/>
              </w:rPr>
            </w:pPr>
            <w:r w:rsidRPr="00D37B8F">
              <w:rPr>
                <w:rFonts w:ascii="Arial" w:hAnsi="Arial" w:cs="Arial"/>
                <w:b/>
                <w:szCs w:val="20"/>
              </w:rPr>
              <w:t>HR (95% CI)*</w:t>
            </w:r>
          </w:p>
        </w:tc>
        <w:tc>
          <w:tcPr>
            <w:tcW w:w="720" w:type="dxa"/>
            <w:tcBorders>
              <w:top w:val="single" w:sz="4" w:space="0" w:color="auto"/>
              <w:bottom w:val="single" w:sz="4" w:space="0" w:color="auto"/>
              <w:right w:val="single" w:sz="4" w:space="0" w:color="auto"/>
            </w:tcBorders>
            <w:shd w:val="clear" w:color="auto" w:fill="D9D9D9" w:themeFill="background1" w:themeFillShade="D9"/>
            <w:vAlign w:val="bottom"/>
            <w:hideMark/>
          </w:tcPr>
          <w:p w14:paraId="6C64CF93" w14:textId="77777777" w:rsidR="00097DB8" w:rsidRPr="00D37B8F" w:rsidRDefault="00097DB8" w:rsidP="00097DB8">
            <w:pPr>
              <w:jc w:val="center"/>
              <w:rPr>
                <w:rFonts w:ascii="Arial" w:hAnsi="Arial" w:cs="Arial"/>
                <w:b/>
                <w:bCs/>
                <w:color w:val="000000"/>
                <w:szCs w:val="20"/>
              </w:rPr>
            </w:pPr>
            <w:r w:rsidRPr="00D37B8F">
              <w:rPr>
                <w:rFonts w:ascii="Arial" w:hAnsi="Arial" w:cs="Arial"/>
                <w:b/>
                <w:szCs w:val="20"/>
              </w:rPr>
              <w:t>P</w:t>
            </w:r>
          </w:p>
        </w:tc>
        <w:tc>
          <w:tcPr>
            <w:tcW w:w="661" w:type="dxa"/>
            <w:tcBorders>
              <w:top w:val="single" w:sz="4" w:space="0" w:color="auto"/>
              <w:left w:val="single" w:sz="4" w:space="0" w:color="auto"/>
              <w:bottom w:val="single" w:sz="4" w:space="0" w:color="auto"/>
            </w:tcBorders>
            <w:shd w:val="clear" w:color="auto" w:fill="D9D9D9" w:themeFill="background1" w:themeFillShade="D9"/>
            <w:vAlign w:val="bottom"/>
            <w:hideMark/>
          </w:tcPr>
          <w:p w14:paraId="727C1BA8" w14:textId="77777777" w:rsidR="00097DB8" w:rsidRPr="00D37B8F" w:rsidRDefault="00097DB8" w:rsidP="00097DB8">
            <w:pPr>
              <w:jc w:val="center"/>
              <w:rPr>
                <w:rFonts w:ascii="Arial" w:hAnsi="Arial" w:cs="Arial"/>
                <w:b/>
                <w:bCs/>
                <w:color w:val="000000"/>
                <w:szCs w:val="20"/>
              </w:rPr>
            </w:pPr>
            <w:r w:rsidRPr="00D37B8F">
              <w:rPr>
                <w:rFonts w:ascii="Arial" w:hAnsi="Arial" w:cs="Arial"/>
                <w:b/>
                <w:szCs w:val="20"/>
              </w:rPr>
              <w:t>N labs</w:t>
            </w:r>
          </w:p>
        </w:tc>
        <w:tc>
          <w:tcPr>
            <w:tcW w:w="1679" w:type="dxa"/>
            <w:tcBorders>
              <w:top w:val="single" w:sz="4" w:space="0" w:color="auto"/>
              <w:bottom w:val="single" w:sz="4" w:space="0" w:color="auto"/>
            </w:tcBorders>
            <w:shd w:val="clear" w:color="auto" w:fill="D9D9D9" w:themeFill="background1" w:themeFillShade="D9"/>
            <w:vAlign w:val="bottom"/>
            <w:hideMark/>
          </w:tcPr>
          <w:p w14:paraId="1E3DF38B" w14:textId="77777777" w:rsidR="00097DB8" w:rsidRPr="00D37B8F" w:rsidRDefault="00097DB8" w:rsidP="00097DB8">
            <w:pPr>
              <w:jc w:val="center"/>
              <w:rPr>
                <w:rFonts w:ascii="Arial" w:hAnsi="Arial" w:cs="Arial"/>
                <w:b/>
                <w:bCs/>
                <w:color w:val="000000"/>
                <w:szCs w:val="20"/>
              </w:rPr>
            </w:pPr>
            <w:r w:rsidRPr="00D37B8F">
              <w:rPr>
                <w:rFonts w:ascii="Arial" w:hAnsi="Arial" w:cs="Arial"/>
                <w:b/>
                <w:szCs w:val="20"/>
              </w:rPr>
              <w:t>HR (95% CI)*</w:t>
            </w:r>
          </w:p>
        </w:tc>
        <w:tc>
          <w:tcPr>
            <w:tcW w:w="720" w:type="dxa"/>
            <w:tcBorders>
              <w:top w:val="single" w:sz="4" w:space="0" w:color="auto"/>
              <w:bottom w:val="single" w:sz="4" w:space="0" w:color="auto"/>
              <w:right w:val="single" w:sz="4" w:space="0" w:color="auto"/>
            </w:tcBorders>
            <w:shd w:val="clear" w:color="auto" w:fill="D9D9D9" w:themeFill="background1" w:themeFillShade="D9"/>
            <w:vAlign w:val="bottom"/>
            <w:hideMark/>
          </w:tcPr>
          <w:p w14:paraId="49B4EA8C" w14:textId="77777777" w:rsidR="00097DB8" w:rsidRPr="00D37B8F" w:rsidRDefault="00097DB8" w:rsidP="00097DB8">
            <w:pPr>
              <w:jc w:val="center"/>
              <w:rPr>
                <w:rFonts w:ascii="Arial" w:hAnsi="Arial" w:cs="Arial"/>
                <w:b/>
                <w:bCs/>
                <w:color w:val="000000"/>
                <w:szCs w:val="20"/>
              </w:rPr>
            </w:pPr>
            <w:r w:rsidRPr="00D37B8F">
              <w:rPr>
                <w:rFonts w:ascii="Arial" w:hAnsi="Arial" w:cs="Arial"/>
                <w:b/>
                <w:szCs w:val="20"/>
              </w:rPr>
              <w:t>P</w:t>
            </w:r>
          </w:p>
        </w:tc>
        <w:tc>
          <w:tcPr>
            <w:tcW w:w="661" w:type="dxa"/>
            <w:tcBorders>
              <w:top w:val="single" w:sz="4" w:space="0" w:color="auto"/>
              <w:left w:val="single" w:sz="4" w:space="0" w:color="auto"/>
              <w:bottom w:val="single" w:sz="4" w:space="0" w:color="auto"/>
            </w:tcBorders>
            <w:shd w:val="clear" w:color="auto" w:fill="D9D9D9" w:themeFill="background1" w:themeFillShade="D9"/>
            <w:vAlign w:val="bottom"/>
            <w:hideMark/>
          </w:tcPr>
          <w:p w14:paraId="3C96C88A" w14:textId="77777777" w:rsidR="00097DB8" w:rsidRPr="00D37B8F" w:rsidRDefault="00097DB8" w:rsidP="00097DB8">
            <w:pPr>
              <w:jc w:val="center"/>
              <w:rPr>
                <w:rFonts w:ascii="Arial" w:hAnsi="Arial" w:cs="Arial"/>
                <w:b/>
                <w:bCs/>
                <w:color w:val="000000"/>
                <w:szCs w:val="20"/>
              </w:rPr>
            </w:pPr>
            <w:r w:rsidRPr="00D37B8F">
              <w:rPr>
                <w:rFonts w:ascii="Arial" w:hAnsi="Arial" w:cs="Arial"/>
                <w:b/>
                <w:szCs w:val="20"/>
              </w:rPr>
              <w:t>N labs</w:t>
            </w:r>
          </w:p>
        </w:tc>
        <w:tc>
          <w:tcPr>
            <w:tcW w:w="1679" w:type="dxa"/>
            <w:tcBorders>
              <w:top w:val="single" w:sz="4" w:space="0" w:color="auto"/>
              <w:bottom w:val="single" w:sz="4" w:space="0" w:color="auto"/>
            </w:tcBorders>
            <w:shd w:val="clear" w:color="auto" w:fill="D9D9D9" w:themeFill="background1" w:themeFillShade="D9"/>
            <w:vAlign w:val="bottom"/>
            <w:hideMark/>
          </w:tcPr>
          <w:p w14:paraId="7F981B23" w14:textId="77777777" w:rsidR="00097DB8" w:rsidRPr="00D37B8F" w:rsidRDefault="00097DB8" w:rsidP="00097DB8">
            <w:pPr>
              <w:jc w:val="center"/>
              <w:rPr>
                <w:rFonts w:ascii="Arial" w:hAnsi="Arial" w:cs="Arial"/>
                <w:b/>
                <w:bCs/>
                <w:color w:val="000000"/>
                <w:szCs w:val="20"/>
              </w:rPr>
            </w:pPr>
            <w:r w:rsidRPr="00D37B8F">
              <w:rPr>
                <w:rFonts w:ascii="Arial" w:hAnsi="Arial" w:cs="Arial"/>
                <w:b/>
                <w:szCs w:val="20"/>
              </w:rPr>
              <w:t>HR (95% CI)*</w:t>
            </w:r>
          </w:p>
        </w:tc>
        <w:tc>
          <w:tcPr>
            <w:tcW w:w="900" w:type="dxa"/>
            <w:tcBorders>
              <w:top w:val="single" w:sz="4" w:space="0" w:color="auto"/>
              <w:bottom w:val="single" w:sz="4" w:space="0" w:color="auto"/>
            </w:tcBorders>
            <w:shd w:val="clear" w:color="auto" w:fill="D9D9D9" w:themeFill="background1" w:themeFillShade="D9"/>
            <w:vAlign w:val="bottom"/>
            <w:hideMark/>
          </w:tcPr>
          <w:p w14:paraId="09561916" w14:textId="77777777" w:rsidR="00097DB8" w:rsidRPr="00D37B8F" w:rsidRDefault="00097DB8" w:rsidP="00097DB8">
            <w:pPr>
              <w:jc w:val="center"/>
              <w:rPr>
                <w:rFonts w:ascii="Arial" w:hAnsi="Arial" w:cs="Arial"/>
                <w:b/>
                <w:bCs/>
                <w:color w:val="000000"/>
                <w:szCs w:val="20"/>
              </w:rPr>
            </w:pPr>
            <w:r w:rsidRPr="00D37B8F">
              <w:rPr>
                <w:rFonts w:ascii="Arial" w:hAnsi="Arial" w:cs="Arial"/>
                <w:b/>
                <w:szCs w:val="20"/>
              </w:rPr>
              <w:t>P</w:t>
            </w:r>
          </w:p>
        </w:tc>
      </w:tr>
      <w:tr w:rsidR="000059D1" w:rsidRPr="00D37B8F" w14:paraId="5363D5BB" w14:textId="77777777" w:rsidTr="00786909">
        <w:tc>
          <w:tcPr>
            <w:tcW w:w="2066" w:type="dxa"/>
            <w:tcBorders>
              <w:top w:val="single" w:sz="4" w:space="0" w:color="auto"/>
            </w:tcBorders>
            <w:hideMark/>
          </w:tcPr>
          <w:p w14:paraId="5AFC9B18" w14:textId="77777777" w:rsidR="00097DB8" w:rsidRPr="00D37B8F" w:rsidRDefault="00097DB8" w:rsidP="001F5FD8">
            <w:pPr>
              <w:pStyle w:val="NoSpacing"/>
              <w:rPr>
                <w:rFonts w:ascii="Arial" w:hAnsi="Arial" w:cs="Arial"/>
                <w:color w:val="000000" w:themeColor="text1"/>
                <w:szCs w:val="20"/>
              </w:rPr>
            </w:pPr>
            <w:r w:rsidRPr="00D37B8F">
              <w:rPr>
                <w:rFonts w:ascii="Arial" w:hAnsi="Arial" w:cs="Arial"/>
                <w:color w:val="000000" w:themeColor="text1"/>
                <w:szCs w:val="20"/>
              </w:rPr>
              <w:t xml:space="preserve">eGFR </w:t>
            </w:r>
          </w:p>
        </w:tc>
        <w:tc>
          <w:tcPr>
            <w:tcW w:w="550" w:type="dxa"/>
            <w:tcBorders>
              <w:top w:val="single" w:sz="4" w:space="0" w:color="auto"/>
            </w:tcBorders>
            <w:hideMark/>
          </w:tcPr>
          <w:p w14:paraId="27D6C767" w14:textId="77777777" w:rsidR="00097DB8" w:rsidRPr="00D37B8F" w:rsidRDefault="00097DB8" w:rsidP="001F5FD8">
            <w:pPr>
              <w:pStyle w:val="NoSpacing"/>
              <w:jc w:val="center"/>
              <w:rPr>
                <w:rFonts w:ascii="Arial" w:hAnsi="Arial" w:cs="Arial"/>
                <w:szCs w:val="20"/>
              </w:rPr>
            </w:pPr>
            <w:r w:rsidRPr="00D37B8F">
              <w:rPr>
                <w:rFonts w:ascii="Arial" w:hAnsi="Arial" w:cs="Arial"/>
                <w:szCs w:val="20"/>
              </w:rPr>
              <w:t>166</w:t>
            </w:r>
          </w:p>
        </w:tc>
        <w:tc>
          <w:tcPr>
            <w:tcW w:w="444" w:type="dxa"/>
            <w:tcBorders>
              <w:top w:val="single" w:sz="4" w:space="0" w:color="auto"/>
              <w:right w:val="single" w:sz="4" w:space="0" w:color="auto"/>
            </w:tcBorders>
            <w:hideMark/>
          </w:tcPr>
          <w:p w14:paraId="75AC9288" w14:textId="77777777" w:rsidR="00097DB8" w:rsidRPr="00D37B8F" w:rsidRDefault="00097DB8" w:rsidP="001F5FD8">
            <w:pPr>
              <w:pStyle w:val="NoSpacing"/>
              <w:jc w:val="center"/>
              <w:rPr>
                <w:rFonts w:ascii="Arial" w:hAnsi="Arial" w:cs="Arial"/>
                <w:szCs w:val="20"/>
              </w:rPr>
            </w:pPr>
            <w:r w:rsidRPr="00D37B8F">
              <w:rPr>
                <w:rFonts w:ascii="Arial" w:hAnsi="Arial" w:cs="Arial"/>
                <w:szCs w:val="20"/>
              </w:rPr>
              <w:t>60</w:t>
            </w:r>
          </w:p>
        </w:tc>
        <w:tc>
          <w:tcPr>
            <w:tcW w:w="630" w:type="dxa"/>
            <w:tcBorders>
              <w:top w:val="single" w:sz="4" w:space="0" w:color="auto"/>
              <w:left w:val="single" w:sz="4" w:space="0" w:color="auto"/>
            </w:tcBorders>
            <w:hideMark/>
          </w:tcPr>
          <w:p w14:paraId="787E5C9F" w14:textId="77777777" w:rsidR="00097DB8" w:rsidRPr="00D37B8F" w:rsidRDefault="00097DB8" w:rsidP="001F5FD8">
            <w:pPr>
              <w:pStyle w:val="NoSpacing"/>
              <w:jc w:val="center"/>
              <w:rPr>
                <w:rFonts w:ascii="Arial" w:hAnsi="Arial" w:cs="Arial"/>
                <w:szCs w:val="20"/>
              </w:rPr>
            </w:pPr>
            <w:r w:rsidRPr="00D37B8F">
              <w:rPr>
                <w:rFonts w:ascii="Arial" w:hAnsi="Arial" w:cs="Arial"/>
                <w:szCs w:val="20"/>
              </w:rPr>
              <w:t>-</w:t>
            </w:r>
          </w:p>
        </w:tc>
        <w:tc>
          <w:tcPr>
            <w:tcW w:w="1710" w:type="dxa"/>
            <w:tcBorders>
              <w:top w:val="single" w:sz="4" w:space="0" w:color="auto"/>
            </w:tcBorders>
            <w:vAlign w:val="bottom"/>
            <w:hideMark/>
          </w:tcPr>
          <w:p w14:paraId="22B42B49"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w:t>
            </w:r>
          </w:p>
        </w:tc>
        <w:tc>
          <w:tcPr>
            <w:tcW w:w="720" w:type="dxa"/>
            <w:tcBorders>
              <w:top w:val="single" w:sz="4" w:space="0" w:color="auto"/>
              <w:right w:val="single" w:sz="4" w:space="0" w:color="auto"/>
            </w:tcBorders>
            <w:hideMark/>
          </w:tcPr>
          <w:p w14:paraId="74ED5C2B"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w:t>
            </w:r>
          </w:p>
        </w:tc>
        <w:tc>
          <w:tcPr>
            <w:tcW w:w="661" w:type="dxa"/>
            <w:tcBorders>
              <w:top w:val="single" w:sz="4" w:space="0" w:color="auto"/>
              <w:left w:val="single" w:sz="4" w:space="0" w:color="auto"/>
            </w:tcBorders>
            <w:hideMark/>
          </w:tcPr>
          <w:p w14:paraId="50F5D6DB"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w:t>
            </w:r>
          </w:p>
        </w:tc>
        <w:tc>
          <w:tcPr>
            <w:tcW w:w="1679" w:type="dxa"/>
            <w:tcBorders>
              <w:top w:val="single" w:sz="4" w:space="0" w:color="auto"/>
            </w:tcBorders>
            <w:hideMark/>
          </w:tcPr>
          <w:p w14:paraId="02406581"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w:t>
            </w:r>
          </w:p>
        </w:tc>
        <w:tc>
          <w:tcPr>
            <w:tcW w:w="720" w:type="dxa"/>
            <w:tcBorders>
              <w:top w:val="single" w:sz="4" w:space="0" w:color="auto"/>
              <w:right w:val="single" w:sz="4" w:space="0" w:color="auto"/>
            </w:tcBorders>
            <w:hideMark/>
          </w:tcPr>
          <w:p w14:paraId="7B82C673"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w:t>
            </w:r>
          </w:p>
        </w:tc>
        <w:tc>
          <w:tcPr>
            <w:tcW w:w="661" w:type="dxa"/>
            <w:tcBorders>
              <w:top w:val="single" w:sz="4" w:space="0" w:color="auto"/>
              <w:left w:val="single" w:sz="4" w:space="0" w:color="auto"/>
            </w:tcBorders>
            <w:hideMark/>
          </w:tcPr>
          <w:p w14:paraId="630419A5"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1285</w:t>
            </w:r>
          </w:p>
        </w:tc>
        <w:tc>
          <w:tcPr>
            <w:tcW w:w="1679" w:type="dxa"/>
            <w:tcBorders>
              <w:top w:val="single" w:sz="4" w:space="0" w:color="auto"/>
            </w:tcBorders>
            <w:vAlign w:val="bottom"/>
            <w:hideMark/>
          </w:tcPr>
          <w:p w14:paraId="2F58C70E" w14:textId="77777777" w:rsidR="00097DB8" w:rsidRPr="00D37B8F" w:rsidRDefault="00097DB8" w:rsidP="001F5FD8">
            <w:pPr>
              <w:jc w:val="center"/>
              <w:rPr>
                <w:rFonts w:ascii="Arial" w:hAnsi="Arial" w:cs="Arial"/>
                <w:b/>
                <w:bCs/>
                <w:color w:val="000000"/>
                <w:szCs w:val="20"/>
              </w:rPr>
            </w:pPr>
            <w:r w:rsidRPr="00D37B8F">
              <w:rPr>
                <w:rFonts w:ascii="Arial" w:hAnsi="Arial" w:cs="Arial"/>
                <w:b/>
                <w:bCs/>
                <w:color w:val="000000"/>
                <w:szCs w:val="20"/>
              </w:rPr>
              <w:t>0.10 (0.05-0.21)</w:t>
            </w:r>
          </w:p>
        </w:tc>
        <w:tc>
          <w:tcPr>
            <w:tcW w:w="900" w:type="dxa"/>
            <w:tcBorders>
              <w:top w:val="single" w:sz="4" w:space="0" w:color="auto"/>
            </w:tcBorders>
            <w:hideMark/>
          </w:tcPr>
          <w:p w14:paraId="7BD91E14" w14:textId="77777777" w:rsidR="00097DB8" w:rsidRPr="00D37B8F" w:rsidRDefault="00097DB8" w:rsidP="001F5FD8">
            <w:pPr>
              <w:jc w:val="center"/>
              <w:rPr>
                <w:rFonts w:ascii="Arial" w:hAnsi="Arial" w:cs="Arial"/>
                <w:b/>
                <w:bCs/>
                <w:color w:val="000000"/>
                <w:szCs w:val="20"/>
              </w:rPr>
            </w:pPr>
            <w:r w:rsidRPr="00D37B8F">
              <w:rPr>
                <w:rFonts w:ascii="Arial" w:hAnsi="Arial" w:cs="Arial"/>
                <w:b/>
                <w:bCs/>
                <w:color w:val="000000"/>
                <w:szCs w:val="20"/>
              </w:rPr>
              <w:t>&lt;0.001</w:t>
            </w:r>
          </w:p>
        </w:tc>
      </w:tr>
      <w:tr w:rsidR="000059D1" w:rsidRPr="00D37B8F" w14:paraId="399F9A9A" w14:textId="77777777" w:rsidTr="00786909">
        <w:tc>
          <w:tcPr>
            <w:tcW w:w="2066" w:type="dxa"/>
            <w:shd w:val="clear" w:color="auto" w:fill="F2F2F2" w:themeFill="background1" w:themeFillShade="F2"/>
            <w:hideMark/>
          </w:tcPr>
          <w:p w14:paraId="380B5980" w14:textId="77777777" w:rsidR="00097DB8" w:rsidRPr="00D37B8F" w:rsidRDefault="00097DB8" w:rsidP="001F5FD8">
            <w:pPr>
              <w:pStyle w:val="NoSpacing"/>
              <w:rPr>
                <w:rFonts w:ascii="Arial" w:hAnsi="Arial" w:cs="Arial"/>
                <w:color w:val="000000" w:themeColor="text1"/>
                <w:szCs w:val="20"/>
              </w:rPr>
            </w:pPr>
            <w:r w:rsidRPr="00D37B8F">
              <w:rPr>
                <w:rFonts w:ascii="Arial" w:hAnsi="Arial" w:cs="Arial"/>
                <w:color w:val="000000" w:themeColor="text1"/>
                <w:szCs w:val="20"/>
              </w:rPr>
              <w:t>POX</w:t>
            </w:r>
          </w:p>
        </w:tc>
        <w:tc>
          <w:tcPr>
            <w:tcW w:w="550" w:type="dxa"/>
            <w:shd w:val="clear" w:color="auto" w:fill="F2F2F2" w:themeFill="background1" w:themeFillShade="F2"/>
            <w:hideMark/>
          </w:tcPr>
          <w:p w14:paraId="267552ED" w14:textId="77777777" w:rsidR="00097DB8" w:rsidRPr="00D37B8F" w:rsidRDefault="00097DB8" w:rsidP="001F5FD8">
            <w:pPr>
              <w:pStyle w:val="NoSpacing"/>
              <w:jc w:val="center"/>
              <w:rPr>
                <w:rFonts w:ascii="Arial" w:hAnsi="Arial" w:cs="Arial"/>
                <w:szCs w:val="20"/>
              </w:rPr>
            </w:pPr>
            <w:r w:rsidRPr="00D37B8F">
              <w:rPr>
                <w:rFonts w:ascii="Arial" w:hAnsi="Arial" w:cs="Arial"/>
                <w:szCs w:val="20"/>
              </w:rPr>
              <w:t>166</w:t>
            </w:r>
          </w:p>
        </w:tc>
        <w:tc>
          <w:tcPr>
            <w:tcW w:w="444" w:type="dxa"/>
            <w:tcBorders>
              <w:right w:val="single" w:sz="4" w:space="0" w:color="auto"/>
            </w:tcBorders>
            <w:shd w:val="clear" w:color="auto" w:fill="F2F2F2" w:themeFill="background1" w:themeFillShade="F2"/>
            <w:hideMark/>
          </w:tcPr>
          <w:p w14:paraId="7DFB1640" w14:textId="77777777" w:rsidR="00097DB8" w:rsidRPr="00D37B8F" w:rsidRDefault="00097DB8" w:rsidP="001F5FD8">
            <w:pPr>
              <w:pStyle w:val="NoSpacing"/>
              <w:jc w:val="center"/>
              <w:rPr>
                <w:rFonts w:ascii="Arial" w:hAnsi="Arial" w:cs="Arial"/>
                <w:szCs w:val="20"/>
              </w:rPr>
            </w:pPr>
            <w:r w:rsidRPr="00D37B8F">
              <w:rPr>
                <w:rFonts w:ascii="Arial" w:hAnsi="Arial" w:cs="Arial"/>
                <w:szCs w:val="20"/>
              </w:rPr>
              <w:t>60</w:t>
            </w:r>
          </w:p>
        </w:tc>
        <w:tc>
          <w:tcPr>
            <w:tcW w:w="630" w:type="dxa"/>
            <w:tcBorders>
              <w:left w:val="single" w:sz="4" w:space="0" w:color="auto"/>
            </w:tcBorders>
            <w:shd w:val="clear" w:color="auto" w:fill="F2F2F2" w:themeFill="background1" w:themeFillShade="F2"/>
            <w:hideMark/>
          </w:tcPr>
          <w:p w14:paraId="24919262" w14:textId="77777777" w:rsidR="00097DB8" w:rsidRPr="00D37B8F" w:rsidRDefault="00097DB8" w:rsidP="001F5FD8">
            <w:pPr>
              <w:pStyle w:val="NoSpacing"/>
              <w:jc w:val="center"/>
              <w:rPr>
                <w:rFonts w:ascii="Arial" w:hAnsi="Arial" w:cs="Arial"/>
                <w:szCs w:val="20"/>
              </w:rPr>
            </w:pPr>
            <w:r w:rsidRPr="00D37B8F">
              <w:rPr>
                <w:rFonts w:ascii="Arial" w:hAnsi="Arial" w:cs="Arial"/>
                <w:szCs w:val="20"/>
              </w:rPr>
              <w:t>610</w:t>
            </w:r>
          </w:p>
        </w:tc>
        <w:tc>
          <w:tcPr>
            <w:tcW w:w="1710" w:type="dxa"/>
            <w:shd w:val="clear" w:color="auto" w:fill="F2F2F2" w:themeFill="background1" w:themeFillShade="F2"/>
            <w:vAlign w:val="bottom"/>
            <w:hideMark/>
          </w:tcPr>
          <w:p w14:paraId="7FA97A43" w14:textId="77777777" w:rsidR="00097DB8" w:rsidRPr="00D37B8F" w:rsidRDefault="00097DB8" w:rsidP="001F5FD8">
            <w:pPr>
              <w:jc w:val="center"/>
              <w:rPr>
                <w:rFonts w:ascii="Arial" w:hAnsi="Arial" w:cs="Arial"/>
                <w:b/>
                <w:bCs/>
                <w:color w:val="000000"/>
                <w:szCs w:val="20"/>
              </w:rPr>
            </w:pPr>
            <w:r w:rsidRPr="00D37B8F">
              <w:rPr>
                <w:rFonts w:ascii="Arial" w:hAnsi="Arial" w:cs="Arial"/>
                <w:b/>
                <w:bCs/>
                <w:color w:val="000000"/>
                <w:szCs w:val="20"/>
              </w:rPr>
              <w:t>2.26 (1.39-3.68)</w:t>
            </w:r>
          </w:p>
        </w:tc>
        <w:tc>
          <w:tcPr>
            <w:tcW w:w="720" w:type="dxa"/>
            <w:tcBorders>
              <w:right w:val="single" w:sz="4" w:space="0" w:color="auto"/>
            </w:tcBorders>
            <w:shd w:val="clear" w:color="auto" w:fill="F2F2F2" w:themeFill="background1" w:themeFillShade="F2"/>
            <w:hideMark/>
          </w:tcPr>
          <w:p w14:paraId="23C4532E" w14:textId="77777777" w:rsidR="00097DB8" w:rsidRPr="00D37B8F" w:rsidRDefault="00097DB8" w:rsidP="001F5FD8">
            <w:pPr>
              <w:jc w:val="center"/>
              <w:rPr>
                <w:rFonts w:ascii="Arial" w:hAnsi="Arial" w:cs="Arial"/>
                <w:b/>
                <w:bCs/>
                <w:color w:val="000000"/>
                <w:szCs w:val="20"/>
              </w:rPr>
            </w:pPr>
            <w:r w:rsidRPr="00D37B8F">
              <w:rPr>
                <w:rFonts w:ascii="Arial" w:hAnsi="Arial" w:cs="Arial"/>
                <w:b/>
                <w:bCs/>
                <w:color w:val="000000"/>
                <w:szCs w:val="20"/>
              </w:rPr>
              <w:t>0.002</w:t>
            </w:r>
          </w:p>
        </w:tc>
        <w:tc>
          <w:tcPr>
            <w:tcW w:w="661" w:type="dxa"/>
            <w:tcBorders>
              <w:left w:val="single" w:sz="4" w:space="0" w:color="auto"/>
            </w:tcBorders>
            <w:shd w:val="clear" w:color="auto" w:fill="F2F2F2" w:themeFill="background1" w:themeFillShade="F2"/>
            <w:hideMark/>
          </w:tcPr>
          <w:p w14:paraId="3DB7C27C"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w:t>
            </w:r>
          </w:p>
        </w:tc>
        <w:tc>
          <w:tcPr>
            <w:tcW w:w="1679" w:type="dxa"/>
            <w:shd w:val="clear" w:color="auto" w:fill="F2F2F2" w:themeFill="background1" w:themeFillShade="F2"/>
            <w:hideMark/>
          </w:tcPr>
          <w:p w14:paraId="4DACE06B"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w:t>
            </w:r>
          </w:p>
        </w:tc>
        <w:tc>
          <w:tcPr>
            <w:tcW w:w="720" w:type="dxa"/>
            <w:tcBorders>
              <w:right w:val="single" w:sz="4" w:space="0" w:color="auto"/>
            </w:tcBorders>
            <w:shd w:val="clear" w:color="auto" w:fill="F2F2F2" w:themeFill="background1" w:themeFillShade="F2"/>
            <w:hideMark/>
          </w:tcPr>
          <w:p w14:paraId="7C2A4CBF"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w:t>
            </w:r>
          </w:p>
        </w:tc>
        <w:tc>
          <w:tcPr>
            <w:tcW w:w="661" w:type="dxa"/>
            <w:tcBorders>
              <w:left w:val="single" w:sz="4" w:space="0" w:color="auto"/>
            </w:tcBorders>
            <w:shd w:val="clear" w:color="auto" w:fill="F2F2F2" w:themeFill="background1" w:themeFillShade="F2"/>
            <w:hideMark/>
          </w:tcPr>
          <w:p w14:paraId="7DCF4075"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w:t>
            </w:r>
          </w:p>
        </w:tc>
        <w:tc>
          <w:tcPr>
            <w:tcW w:w="1679" w:type="dxa"/>
            <w:shd w:val="clear" w:color="auto" w:fill="F2F2F2" w:themeFill="background1" w:themeFillShade="F2"/>
            <w:hideMark/>
          </w:tcPr>
          <w:p w14:paraId="12E8B920"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w:t>
            </w:r>
          </w:p>
        </w:tc>
        <w:tc>
          <w:tcPr>
            <w:tcW w:w="900" w:type="dxa"/>
            <w:shd w:val="clear" w:color="auto" w:fill="F2F2F2" w:themeFill="background1" w:themeFillShade="F2"/>
            <w:hideMark/>
          </w:tcPr>
          <w:p w14:paraId="0512B468"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w:t>
            </w:r>
          </w:p>
        </w:tc>
      </w:tr>
      <w:tr w:rsidR="000059D1" w:rsidRPr="00D37B8F" w14:paraId="792921D1" w14:textId="77777777" w:rsidTr="00786909">
        <w:tc>
          <w:tcPr>
            <w:tcW w:w="2066" w:type="dxa"/>
            <w:hideMark/>
          </w:tcPr>
          <w:p w14:paraId="3AFACEDA" w14:textId="77777777" w:rsidR="00097DB8" w:rsidRPr="00D37B8F" w:rsidRDefault="00097DB8" w:rsidP="001F5FD8">
            <w:pPr>
              <w:pStyle w:val="NoSpacing"/>
              <w:rPr>
                <w:rFonts w:ascii="Arial" w:hAnsi="Arial" w:cs="Arial"/>
                <w:color w:val="000000" w:themeColor="text1"/>
                <w:szCs w:val="20"/>
              </w:rPr>
            </w:pPr>
            <w:r w:rsidRPr="00D37B8F">
              <w:rPr>
                <w:rFonts w:ascii="Arial" w:hAnsi="Arial" w:cs="Arial"/>
                <w:szCs w:val="20"/>
              </w:rPr>
              <w:t xml:space="preserve">UOX </w:t>
            </w:r>
          </w:p>
        </w:tc>
        <w:tc>
          <w:tcPr>
            <w:tcW w:w="550" w:type="dxa"/>
            <w:hideMark/>
          </w:tcPr>
          <w:p w14:paraId="42DE50EB" w14:textId="77777777" w:rsidR="00097DB8" w:rsidRPr="00D37B8F" w:rsidRDefault="00097DB8" w:rsidP="001F5FD8">
            <w:pPr>
              <w:pStyle w:val="NoSpacing"/>
              <w:jc w:val="center"/>
              <w:rPr>
                <w:rFonts w:ascii="Arial" w:hAnsi="Arial" w:cs="Arial"/>
                <w:szCs w:val="20"/>
              </w:rPr>
            </w:pPr>
            <w:r w:rsidRPr="00D37B8F">
              <w:rPr>
                <w:rFonts w:ascii="Arial" w:hAnsi="Arial" w:cs="Arial"/>
                <w:szCs w:val="20"/>
              </w:rPr>
              <w:t>166</w:t>
            </w:r>
          </w:p>
        </w:tc>
        <w:tc>
          <w:tcPr>
            <w:tcW w:w="444" w:type="dxa"/>
            <w:tcBorders>
              <w:right w:val="single" w:sz="4" w:space="0" w:color="auto"/>
            </w:tcBorders>
            <w:hideMark/>
          </w:tcPr>
          <w:p w14:paraId="65D32B66" w14:textId="77777777" w:rsidR="00097DB8" w:rsidRPr="00D37B8F" w:rsidRDefault="00097DB8" w:rsidP="001F5FD8">
            <w:pPr>
              <w:pStyle w:val="NoSpacing"/>
              <w:jc w:val="center"/>
              <w:rPr>
                <w:rFonts w:ascii="Arial" w:hAnsi="Arial" w:cs="Arial"/>
                <w:szCs w:val="20"/>
              </w:rPr>
            </w:pPr>
            <w:r w:rsidRPr="00D37B8F">
              <w:rPr>
                <w:rFonts w:ascii="Arial" w:hAnsi="Arial" w:cs="Arial"/>
                <w:szCs w:val="20"/>
              </w:rPr>
              <w:t>60</w:t>
            </w:r>
          </w:p>
        </w:tc>
        <w:tc>
          <w:tcPr>
            <w:tcW w:w="630" w:type="dxa"/>
            <w:tcBorders>
              <w:left w:val="single" w:sz="4" w:space="0" w:color="auto"/>
            </w:tcBorders>
            <w:hideMark/>
          </w:tcPr>
          <w:p w14:paraId="7134D4B3" w14:textId="77777777" w:rsidR="00097DB8" w:rsidRPr="00D37B8F" w:rsidRDefault="00097DB8" w:rsidP="001F5FD8">
            <w:pPr>
              <w:pStyle w:val="NoSpacing"/>
              <w:jc w:val="center"/>
              <w:rPr>
                <w:rFonts w:ascii="Arial" w:hAnsi="Arial" w:cs="Arial"/>
                <w:szCs w:val="20"/>
              </w:rPr>
            </w:pPr>
            <w:r w:rsidRPr="00D37B8F">
              <w:rPr>
                <w:rFonts w:ascii="Arial" w:hAnsi="Arial" w:cs="Arial"/>
                <w:szCs w:val="20"/>
              </w:rPr>
              <w:t>-</w:t>
            </w:r>
          </w:p>
        </w:tc>
        <w:tc>
          <w:tcPr>
            <w:tcW w:w="1710" w:type="dxa"/>
            <w:vAlign w:val="bottom"/>
            <w:hideMark/>
          </w:tcPr>
          <w:p w14:paraId="12D0BF68"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w:t>
            </w:r>
          </w:p>
        </w:tc>
        <w:tc>
          <w:tcPr>
            <w:tcW w:w="720" w:type="dxa"/>
            <w:tcBorders>
              <w:right w:val="single" w:sz="4" w:space="0" w:color="auto"/>
            </w:tcBorders>
            <w:hideMark/>
          </w:tcPr>
          <w:p w14:paraId="6D4BAD4E"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w:t>
            </w:r>
          </w:p>
        </w:tc>
        <w:tc>
          <w:tcPr>
            <w:tcW w:w="661" w:type="dxa"/>
            <w:tcBorders>
              <w:left w:val="single" w:sz="4" w:space="0" w:color="auto"/>
            </w:tcBorders>
            <w:hideMark/>
          </w:tcPr>
          <w:p w14:paraId="0B446FD7"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1107</w:t>
            </w:r>
          </w:p>
        </w:tc>
        <w:tc>
          <w:tcPr>
            <w:tcW w:w="1679" w:type="dxa"/>
            <w:vAlign w:val="bottom"/>
            <w:hideMark/>
          </w:tcPr>
          <w:p w14:paraId="5B835129" w14:textId="77777777" w:rsidR="00097DB8" w:rsidRPr="00D37B8F" w:rsidRDefault="00097DB8" w:rsidP="001F5FD8">
            <w:pPr>
              <w:jc w:val="center"/>
              <w:rPr>
                <w:rFonts w:ascii="Arial" w:hAnsi="Arial" w:cs="Arial"/>
                <w:b/>
                <w:bCs/>
                <w:color w:val="000000"/>
                <w:szCs w:val="20"/>
              </w:rPr>
            </w:pPr>
            <w:r w:rsidRPr="00D37B8F">
              <w:rPr>
                <w:rFonts w:ascii="Arial" w:hAnsi="Arial" w:cs="Arial"/>
                <w:b/>
                <w:bCs/>
                <w:color w:val="000000"/>
                <w:szCs w:val="20"/>
              </w:rPr>
              <w:t>1.65 (1.07-2.64)</w:t>
            </w:r>
          </w:p>
        </w:tc>
        <w:tc>
          <w:tcPr>
            <w:tcW w:w="720" w:type="dxa"/>
            <w:tcBorders>
              <w:right w:val="single" w:sz="4" w:space="0" w:color="auto"/>
            </w:tcBorders>
            <w:hideMark/>
          </w:tcPr>
          <w:p w14:paraId="57CD8BBA" w14:textId="77777777" w:rsidR="00097DB8" w:rsidRPr="00D37B8F" w:rsidRDefault="00097DB8" w:rsidP="001F5FD8">
            <w:pPr>
              <w:jc w:val="center"/>
              <w:rPr>
                <w:rFonts w:ascii="Arial" w:hAnsi="Arial" w:cs="Arial"/>
                <w:b/>
                <w:bCs/>
                <w:color w:val="000000"/>
                <w:szCs w:val="20"/>
              </w:rPr>
            </w:pPr>
            <w:r w:rsidRPr="00D37B8F">
              <w:rPr>
                <w:rFonts w:ascii="Arial" w:hAnsi="Arial" w:cs="Arial"/>
                <w:b/>
                <w:bCs/>
                <w:color w:val="000000"/>
                <w:szCs w:val="20"/>
              </w:rPr>
              <w:t>0.024</w:t>
            </w:r>
          </w:p>
        </w:tc>
        <w:tc>
          <w:tcPr>
            <w:tcW w:w="661" w:type="dxa"/>
            <w:tcBorders>
              <w:left w:val="single" w:sz="4" w:space="0" w:color="auto"/>
            </w:tcBorders>
            <w:hideMark/>
          </w:tcPr>
          <w:p w14:paraId="037645C0"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w:t>
            </w:r>
          </w:p>
        </w:tc>
        <w:tc>
          <w:tcPr>
            <w:tcW w:w="1679" w:type="dxa"/>
            <w:hideMark/>
          </w:tcPr>
          <w:p w14:paraId="6B5E8ECB"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w:t>
            </w:r>
          </w:p>
        </w:tc>
        <w:tc>
          <w:tcPr>
            <w:tcW w:w="900" w:type="dxa"/>
            <w:hideMark/>
          </w:tcPr>
          <w:p w14:paraId="2598FCDB"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w:t>
            </w:r>
          </w:p>
        </w:tc>
      </w:tr>
      <w:tr w:rsidR="000059D1" w:rsidRPr="00D37B8F" w14:paraId="7B1EBF37" w14:textId="77777777" w:rsidTr="00786909">
        <w:tc>
          <w:tcPr>
            <w:tcW w:w="2066" w:type="dxa"/>
            <w:shd w:val="clear" w:color="auto" w:fill="F2F2F2" w:themeFill="background1" w:themeFillShade="F2"/>
            <w:hideMark/>
          </w:tcPr>
          <w:p w14:paraId="3A033AF9" w14:textId="77777777" w:rsidR="00097DB8" w:rsidRPr="00D37B8F" w:rsidRDefault="00097DB8" w:rsidP="001F5FD8">
            <w:pPr>
              <w:pStyle w:val="NoSpacing"/>
              <w:rPr>
                <w:rFonts w:ascii="Arial" w:hAnsi="Arial" w:cs="Arial"/>
                <w:color w:val="000000" w:themeColor="text1"/>
                <w:szCs w:val="20"/>
              </w:rPr>
            </w:pPr>
            <w:r w:rsidRPr="00D37B8F">
              <w:rPr>
                <w:rFonts w:ascii="Arial" w:hAnsi="Arial" w:cs="Arial"/>
                <w:szCs w:val="20"/>
              </w:rPr>
              <w:t>eGFR + POX</w:t>
            </w:r>
          </w:p>
        </w:tc>
        <w:tc>
          <w:tcPr>
            <w:tcW w:w="550" w:type="dxa"/>
            <w:shd w:val="clear" w:color="auto" w:fill="F2F2F2" w:themeFill="background1" w:themeFillShade="F2"/>
            <w:hideMark/>
          </w:tcPr>
          <w:p w14:paraId="28FA399A" w14:textId="77777777" w:rsidR="00097DB8" w:rsidRPr="00D37B8F" w:rsidRDefault="00097DB8" w:rsidP="001F5FD8">
            <w:pPr>
              <w:pStyle w:val="NoSpacing"/>
              <w:jc w:val="center"/>
              <w:rPr>
                <w:rFonts w:ascii="Arial" w:hAnsi="Arial" w:cs="Arial"/>
                <w:szCs w:val="20"/>
              </w:rPr>
            </w:pPr>
            <w:r w:rsidRPr="00D37B8F">
              <w:rPr>
                <w:rFonts w:ascii="Arial" w:hAnsi="Arial" w:cs="Arial"/>
                <w:szCs w:val="20"/>
              </w:rPr>
              <w:t>166</w:t>
            </w:r>
          </w:p>
        </w:tc>
        <w:tc>
          <w:tcPr>
            <w:tcW w:w="444" w:type="dxa"/>
            <w:tcBorders>
              <w:right w:val="single" w:sz="4" w:space="0" w:color="auto"/>
            </w:tcBorders>
            <w:shd w:val="clear" w:color="auto" w:fill="F2F2F2" w:themeFill="background1" w:themeFillShade="F2"/>
            <w:hideMark/>
          </w:tcPr>
          <w:p w14:paraId="228085F0" w14:textId="77777777" w:rsidR="00097DB8" w:rsidRPr="00D37B8F" w:rsidRDefault="00097DB8" w:rsidP="001F5FD8">
            <w:pPr>
              <w:pStyle w:val="NoSpacing"/>
              <w:jc w:val="center"/>
              <w:rPr>
                <w:rFonts w:ascii="Arial" w:hAnsi="Arial" w:cs="Arial"/>
                <w:szCs w:val="20"/>
              </w:rPr>
            </w:pPr>
            <w:r w:rsidRPr="00D37B8F">
              <w:rPr>
                <w:rFonts w:ascii="Arial" w:hAnsi="Arial" w:cs="Arial"/>
                <w:szCs w:val="20"/>
              </w:rPr>
              <w:t>60</w:t>
            </w:r>
          </w:p>
        </w:tc>
        <w:tc>
          <w:tcPr>
            <w:tcW w:w="630" w:type="dxa"/>
            <w:tcBorders>
              <w:left w:val="single" w:sz="4" w:space="0" w:color="auto"/>
            </w:tcBorders>
            <w:shd w:val="clear" w:color="auto" w:fill="F2F2F2" w:themeFill="background1" w:themeFillShade="F2"/>
            <w:hideMark/>
          </w:tcPr>
          <w:p w14:paraId="379F1C7C" w14:textId="77777777" w:rsidR="00097DB8" w:rsidRPr="00D37B8F" w:rsidRDefault="00097DB8" w:rsidP="001F5FD8">
            <w:pPr>
              <w:pStyle w:val="NoSpacing"/>
              <w:jc w:val="center"/>
              <w:rPr>
                <w:rFonts w:ascii="Arial" w:hAnsi="Arial" w:cs="Arial"/>
                <w:szCs w:val="20"/>
              </w:rPr>
            </w:pPr>
            <w:r w:rsidRPr="00D37B8F">
              <w:rPr>
                <w:rFonts w:ascii="Arial" w:hAnsi="Arial" w:cs="Arial"/>
                <w:szCs w:val="20"/>
              </w:rPr>
              <w:t>610</w:t>
            </w:r>
          </w:p>
        </w:tc>
        <w:tc>
          <w:tcPr>
            <w:tcW w:w="1710" w:type="dxa"/>
            <w:shd w:val="clear" w:color="auto" w:fill="F2F2F2" w:themeFill="background1" w:themeFillShade="F2"/>
            <w:vAlign w:val="bottom"/>
            <w:hideMark/>
          </w:tcPr>
          <w:p w14:paraId="6E1481C8"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1.46 (0.87-2.43)</w:t>
            </w:r>
          </w:p>
        </w:tc>
        <w:tc>
          <w:tcPr>
            <w:tcW w:w="720" w:type="dxa"/>
            <w:tcBorders>
              <w:right w:val="single" w:sz="4" w:space="0" w:color="auto"/>
            </w:tcBorders>
            <w:shd w:val="clear" w:color="auto" w:fill="F2F2F2" w:themeFill="background1" w:themeFillShade="F2"/>
            <w:hideMark/>
          </w:tcPr>
          <w:p w14:paraId="23C3D377"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0.14</w:t>
            </w:r>
          </w:p>
        </w:tc>
        <w:tc>
          <w:tcPr>
            <w:tcW w:w="661" w:type="dxa"/>
            <w:tcBorders>
              <w:left w:val="single" w:sz="4" w:space="0" w:color="auto"/>
            </w:tcBorders>
            <w:shd w:val="clear" w:color="auto" w:fill="F2F2F2" w:themeFill="background1" w:themeFillShade="F2"/>
            <w:hideMark/>
          </w:tcPr>
          <w:p w14:paraId="2A942ECF"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w:t>
            </w:r>
          </w:p>
        </w:tc>
        <w:tc>
          <w:tcPr>
            <w:tcW w:w="1679" w:type="dxa"/>
            <w:shd w:val="clear" w:color="auto" w:fill="F2F2F2" w:themeFill="background1" w:themeFillShade="F2"/>
            <w:hideMark/>
          </w:tcPr>
          <w:p w14:paraId="11D485FB"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w:t>
            </w:r>
          </w:p>
        </w:tc>
        <w:tc>
          <w:tcPr>
            <w:tcW w:w="720" w:type="dxa"/>
            <w:tcBorders>
              <w:right w:val="single" w:sz="4" w:space="0" w:color="auto"/>
            </w:tcBorders>
            <w:shd w:val="clear" w:color="auto" w:fill="F2F2F2" w:themeFill="background1" w:themeFillShade="F2"/>
            <w:hideMark/>
          </w:tcPr>
          <w:p w14:paraId="2124AC4D"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w:t>
            </w:r>
          </w:p>
        </w:tc>
        <w:tc>
          <w:tcPr>
            <w:tcW w:w="661" w:type="dxa"/>
            <w:tcBorders>
              <w:left w:val="single" w:sz="4" w:space="0" w:color="auto"/>
            </w:tcBorders>
            <w:shd w:val="clear" w:color="auto" w:fill="F2F2F2" w:themeFill="background1" w:themeFillShade="F2"/>
            <w:hideMark/>
          </w:tcPr>
          <w:p w14:paraId="16F2CFB4"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1285</w:t>
            </w:r>
          </w:p>
        </w:tc>
        <w:tc>
          <w:tcPr>
            <w:tcW w:w="1679" w:type="dxa"/>
            <w:shd w:val="clear" w:color="auto" w:fill="F2F2F2" w:themeFill="background1" w:themeFillShade="F2"/>
            <w:vAlign w:val="bottom"/>
            <w:hideMark/>
          </w:tcPr>
          <w:p w14:paraId="7C16FC09" w14:textId="77777777" w:rsidR="00097DB8" w:rsidRPr="00D37B8F" w:rsidRDefault="00097DB8" w:rsidP="001F5FD8">
            <w:pPr>
              <w:jc w:val="center"/>
              <w:rPr>
                <w:rFonts w:ascii="Arial" w:hAnsi="Arial" w:cs="Arial"/>
                <w:b/>
                <w:bCs/>
                <w:color w:val="000000"/>
                <w:szCs w:val="20"/>
              </w:rPr>
            </w:pPr>
            <w:r w:rsidRPr="00D37B8F">
              <w:rPr>
                <w:rFonts w:ascii="Arial" w:hAnsi="Arial" w:cs="Arial"/>
                <w:b/>
                <w:bCs/>
                <w:color w:val="000000"/>
                <w:szCs w:val="20"/>
              </w:rPr>
              <w:t>0.14 (0.06-0.37)</w:t>
            </w:r>
          </w:p>
        </w:tc>
        <w:tc>
          <w:tcPr>
            <w:tcW w:w="900" w:type="dxa"/>
            <w:shd w:val="clear" w:color="auto" w:fill="F2F2F2" w:themeFill="background1" w:themeFillShade="F2"/>
            <w:hideMark/>
          </w:tcPr>
          <w:p w14:paraId="18CFE8B2" w14:textId="77777777" w:rsidR="00097DB8" w:rsidRPr="00D37B8F" w:rsidRDefault="00097DB8" w:rsidP="001F5FD8">
            <w:pPr>
              <w:jc w:val="center"/>
              <w:rPr>
                <w:rFonts w:ascii="Arial" w:hAnsi="Arial" w:cs="Arial"/>
                <w:color w:val="000000"/>
                <w:szCs w:val="20"/>
              </w:rPr>
            </w:pPr>
            <w:r w:rsidRPr="00D37B8F">
              <w:rPr>
                <w:rFonts w:ascii="Arial" w:hAnsi="Arial" w:cs="Arial"/>
                <w:b/>
                <w:bCs/>
                <w:color w:val="000000"/>
                <w:szCs w:val="20"/>
              </w:rPr>
              <w:t>&lt;0.001</w:t>
            </w:r>
          </w:p>
        </w:tc>
      </w:tr>
      <w:tr w:rsidR="000059D1" w:rsidRPr="00D37B8F" w14:paraId="07DE67AE" w14:textId="77777777" w:rsidTr="00786909">
        <w:tc>
          <w:tcPr>
            <w:tcW w:w="2066" w:type="dxa"/>
            <w:hideMark/>
          </w:tcPr>
          <w:p w14:paraId="659A96EA" w14:textId="77777777" w:rsidR="00097DB8" w:rsidRPr="00D37B8F" w:rsidRDefault="00097DB8" w:rsidP="001F5FD8">
            <w:pPr>
              <w:pStyle w:val="NoSpacing"/>
              <w:rPr>
                <w:rFonts w:ascii="Arial" w:hAnsi="Arial" w:cs="Arial"/>
                <w:color w:val="000000" w:themeColor="text1"/>
                <w:szCs w:val="20"/>
              </w:rPr>
            </w:pPr>
            <w:r w:rsidRPr="00D37B8F">
              <w:rPr>
                <w:rFonts w:ascii="Arial" w:hAnsi="Arial" w:cs="Arial"/>
                <w:szCs w:val="20"/>
              </w:rPr>
              <w:t>eGFR + UOX</w:t>
            </w:r>
          </w:p>
        </w:tc>
        <w:tc>
          <w:tcPr>
            <w:tcW w:w="550" w:type="dxa"/>
            <w:hideMark/>
          </w:tcPr>
          <w:p w14:paraId="769C8B9C" w14:textId="77777777" w:rsidR="00097DB8" w:rsidRPr="00D37B8F" w:rsidRDefault="00097DB8" w:rsidP="001F5FD8">
            <w:pPr>
              <w:pStyle w:val="NoSpacing"/>
              <w:jc w:val="center"/>
              <w:rPr>
                <w:rFonts w:ascii="Arial" w:hAnsi="Arial" w:cs="Arial"/>
                <w:szCs w:val="20"/>
              </w:rPr>
            </w:pPr>
            <w:r w:rsidRPr="00D37B8F">
              <w:rPr>
                <w:rFonts w:ascii="Arial" w:hAnsi="Arial" w:cs="Arial"/>
                <w:szCs w:val="20"/>
              </w:rPr>
              <w:t>166</w:t>
            </w:r>
          </w:p>
        </w:tc>
        <w:tc>
          <w:tcPr>
            <w:tcW w:w="444" w:type="dxa"/>
            <w:tcBorders>
              <w:right w:val="single" w:sz="4" w:space="0" w:color="auto"/>
            </w:tcBorders>
            <w:hideMark/>
          </w:tcPr>
          <w:p w14:paraId="6EA4E27F" w14:textId="77777777" w:rsidR="00097DB8" w:rsidRPr="00D37B8F" w:rsidRDefault="00097DB8" w:rsidP="001F5FD8">
            <w:pPr>
              <w:pStyle w:val="NoSpacing"/>
              <w:jc w:val="center"/>
              <w:rPr>
                <w:rFonts w:ascii="Arial" w:hAnsi="Arial" w:cs="Arial"/>
                <w:szCs w:val="20"/>
              </w:rPr>
            </w:pPr>
            <w:r w:rsidRPr="00D37B8F">
              <w:rPr>
                <w:rFonts w:ascii="Arial" w:hAnsi="Arial" w:cs="Arial"/>
                <w:szCs w:val="20"/>
              </w:rPr>
              <w:t>60</w:t>
            </w:r>
          </w:p>
        </w:tc>
        <w:tc>
          <w:tcPr>
            <w:tcW w:w="630" w:type="dxa"/>
            <w:tcBorders>
              <w:left w:val="single" w:sz="4" w:space="0" w:color="auto"/>
            </w:tcBorders>
            <w:hideMark/>
          </w:tcPr>
          <w:p w14:paraId="469201AC" w14:textId="77777777" w:rsidR="00097DB8" w:rsidRPr="00D37B8F" w:rsidRDefault="00097DB8" w:rsidP="001F5FD8">
            <w:pPr>
              <w:pStyle w:val="NoSpacing"/>
              <w:jc w:val="center"/>
              <w:rPr>
                <w:rFonts w:ascii="Arial" w:hAnsi="Arial" w:cs="Arial"/>
                <w:szCs w:val="20"/>
              </w:rPr>
            </w:pPr>
            <w:r w:rsidRPr="00D37B8F">
              <w:rPr>
                <w:rFonts w:ascii="Arial" w:hAnsi="Arial" w:cs="Arial"/>
                <w:szCs w:val="20"/>
              </w:rPr>
              <w:t>-</w:t>
            </w:r>
          </w:p>
        </w:tc>
        <w:tc>
          <w:tcPr>
            <w:tcW w:w="1710" w:type="dxa"/>
            <w:vAlign w:val="bottom"/>
            <w:hideMark/>
          </w:tcPr>
          <w:p w14:paraId="6A56EDBC"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w:t>
            </w:r>
          </w:p>
        </w:tc>
        <w:tc>
          <w:tcPr>
            <w:tcW w:w="720" w:type="dxa"/>
            <w:tcBorders>
              <w:right w:val="single" w:sz="4" w:space="0" w:color="auto"/>
            </w:tcBorders>
            <w:hideMark/>
          </w:tcPr>
          <w:p w14:paraId="23EB45BA"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w:t>
            </w:r>
          </w:p>
        </w:tc>
        <w:tc>
          <w:tcPr>
            <w:tcW w:w="661" w:type="dxa"/>
            <w:tcBorders>
              <w:left w:val="single" w:sz="4" w:space="0" w:color="auto"/>
            </w:tcBorders>
            <w:hideMark/>
          </w:tcPr>
          <w:p w14:paraId="13DEB0C9"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1107</w:t>
            </w:r>
          </w:p>
        </w:tc>
        <w:tc>
          <w:tcPr>
            <w:tcW w:w="1679" w:type="dxa"/>
            <w:vAlign w:val="bottom"/>
            <w:hideMark/>
          </w:tcPr>
          <w:p w14:paraId="6130DC0B"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0.93 (0.51-1.68)</w:t>
            </w:r>
          </w:p>
        </w:tc>
        <w:tc>
          <w:tcPr>
            <w:tcW w:w="720" w:type="dxa"/>
            <w:tcBorders>
              <w:right w:val="single" w:sz="4" w:space="0" w:color="auto"/>
            </w:tcBorders>
            <w:hideMark/>
          </w:tcPr>
          <w:p w14:paraId="2A7687B6"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0.80</w:t>
            </w:r>
          </w:p>
        </w:tc>
        <w:tc>
          <w:tcPr>
            <w:tcW w:w="661" w:type="dxa"/>
            <w:tcBorders>
              <w:left w:val="single" w:sz="4" w:space="0" w:color="auto"/>
            </w:tcBorders>
            <w:hideMark/>
          </w:tcPr>
          <w:p w14:paraId="2041124F"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1285</w:t>
            </w:r>
          </w:p>
        </w:tc>
        <w:tc>
          <w:tcPr>
            <w:tcW w:w="1679" w:type="dxa"/>
            <w:vAlign w:val="bottom"/>
            <w:hideMark/>
          </w:tcPr>
          <w:p w14:paraId="7B681538" w14:textId="77777777" w:rsidR="00097DB8" w:rsidRPr="00D37B8F" w:rsidRDefault="00097DB8" w:rsidP="001F5FD8">
            <w:pPr>
              <w:jc w:val="center"/>
              <w:rPr>
                <w:rFonts w:ascii="Arial" w:hAnsi="Arial" w:cs="Arial"/>
                <w:b/>
                <w:bCs/>
                <w:color w:val="000000"/>
                <w:szCs w:val="20"/>
              </w:rPr>
            </w:pPr>
            <w:r w:rsidRPr="00D37B8F">
              <w:rPr>
                <w:rFonts w:ascii="Arial" w:hAnsi="Arial" w:cs="Arial"/>
                <w:b/>
                <w:bCs/>
                <w:color w:val="000000"/>
                <w:szCs w:val="20"/>
              </w:rPr>
              <w:t>0.09 (0.04-0.19)</w:t>
            </w:r>
          </w:p>
        </w:tc>
        <w:tc>
          <w:tcPr>
            <w:tcW w:w="900" w:type="dxa"/>
            <w:hideMark/>
          </w:tcPr>
          <w:p w14:paraId="63031235" w14:textId="77777777" w:rsidR="00097DB8" w:rsidRPr="00D37B8F" w:rsidRDefault="00097DB8" w:rsidP="001F5FD8">
            <w:pPr>
              <w:jc w:val="center"/>
              <w:rPr>
                <w:rFonts w:ascii="Arial" w:hAnsi="Arial" w:cs="Arial"/>
                <w:color w:val="000000"/>
                <w:szCs w:val="20"/>
              </w:rPr>
            </w:pPr>
            <w:r w:rsidRPr="00D37B8F">
              <w:rPr>
                <w:rFonts w:ascii="Arial" w:hAnsi="Arial" w:cs="Arial"/>
                <w:b/>
                <w:bCs/>
                <w:color w:val="000000"/>
                <w:szCs w:val="20"/>
              </w:rPr>
              <w:t>&lt;0.001</w:t>
            </w:r>
          </w:p>
        </w:tc>
      </w:tr>
      <w:tr w:rsidR="000059D1" w:rsidRPr="00D37B8F" w14:paraId="7C4F2549" w14:textId="77777777" w:rsidTr="00786909">
        <w:tc>
          <w:tcPr>
            <w:tcW w:w="2066" w:type="dxa"/>
            <w:shd w:val="clear" w:color="auto" w:fill="F2F2F2" w:themeFill="background1" w:themeFillShade="F2"/>
            <w:hideMark/>
          </w:tcPr>
          <w:p w14:paraId="7A3C2B51" w14:textId="77777777" w:rsidR="00097DB8" w:rsidRPr="00D37B8F" w:rsidRDefault="00097DB8" w:rsidP="001F5FD8">
            <w:pPr>
              <w:pStyle w:val="NoSpacing"/>
              <w:rPr>
                <w:rFonts w:ascii="Arial" w:hAnsi="Arial" w:cs="Arial"/>
                <w:color w:val="000000" w:themeColor="text1"/>
                <w:szCs w:val="20"/>
              </w:rPr>
            </w:pPr>
            <w:r w:rsidRPr="00D37B8F">
              <w:rPr>
                <w:rFonts w:ascii="Arial" w:hAnsi="Arial" w:cs="Arial"/>
                <w:szCs w:val="20"/>
              </w:rPr>
              <w:t>POX + UOX</w:t>
            </w:r>
          </w:p>
        </w:tc>
        <w:tc>
          <w:tcPr>
            <w:tcW w:w="550" w:type="dxa"/>
            <w:shd w:val="clear" w:color="auto" w:fill="F2F2F2" w:themeFill="background1" w:themeFillShade="F2"/>
            <w:hideMark/>
          </w:tcPr>
          <w:p w14:paraId="7156A999" w14:textId="77777777" w:rsidR="00097DB8" w:rsidRPr="00D37B8F" w:rsidRDefault="00097DB8" w:rsidP="001F5FD8">
            <w:pPr>
              <w:pStyle w:val="NoSpacing"/>
              <w:jc w:val="center"/>
              <w:rPr>
                <w:rFonts w:ascii="Arial" w:hAnsi="Arial" w:cs="Arial"/>
                <w:szCs w:val="20"/>
              </w:rPr>
            </w:pPr>
            <w:r w:rsidRPr="00D37B8F">
              <w:rPr>
                <w:rFonts w:ascii="Arial" w:hAnsi="Arial" w:cs="Arial"/>
                <w:szCs w:val="20"/>
              </w:rPr>
              <w:t>166</w:t>
            </w:r>
          </w:p>
        </w:tc>
        <w:tc>
          <w:tcPr>
            <w:tcW w:w="444" w:type="dxa"/>
            <w:tcBorders>
              <w:right w:val="single" w:sz="4" w:space="0" w:color="auto"/>
            </w:tcBorders>
            <w:shd w:val="clear" w:color="auto" w:fill="F2F2F2" w:themeFill="background1" w:themeFillShade="F2"/>
            <w:hideMark/>
          </w:tcPr>
          <w:p w14:paraId="24B5576F" w14:textId="77777777" w:rsidR="00097DB8" w:rsidRPr="00D37B8F" w:rsidRDefault="00097DB8" w:rsidP="001F5FD8">
            <w:pPr>
              <w:pStyle w:val="NoSpacing"/>
              <w:jc w:val="center"/>
              <w:rPr>
                <w:rFonts w:ascii="Arial" w:hAnsi="Arial" w:cs="Arial"/>
                <w:szCs w:val="20"/>
              </w:rPr>
            </w:pPr>
            <w:r w:rsidRPr="00D37B8F">
              <w:rPr>
                <w:rFonts w:ascii="Arial" w:hAnsi="Arial" w:cs="Arial"/>
                <w:szCs w:val="20"/>
              </w:rPr>
              <w:t>60</w:t>
            </w:r>
          </w:p>
        </w:tc>
        <w:tc>
          <w:tcPr>
            <w:tcW w:w="630" w:type="dxa"/>
            <w:tcBorders>
              <w:left w:val="single" w:sz="4" w:space="0" w:color="auto"/>
            </w:tcBorders>
            <w:shd w:val="clear" w:color="auto" w:fill="F2F2F2" w:themeFill="background1" w:themeFillShade="F2"/>
            <w:hideMark/>
          </w:tcPr>
          <w:p w14:paraId="5BE7F2BF" w14:textId="77777777" w:rsidR="00097DB8" w:rsidRPr="00D37B8F" w:rsidRDefault="00097DB8" w:rsidP="001F5FD8">
            <w:pPr>
              <w:pStyle w:val="NoSpacing"/>
              <w:jc w:val="center"/>
              <w:rPr>
                <w:rFonts w:ascii="Arial" w:hAnsi="Arial" w:cs="Arial"/>
                <w:szCs w:val="20"/>
              </w:rPr>
            </w:pPr>
            <w:r w:rsidRPr="00D37B8F">
              <w:rPr>
                <w:rFonts w:ascii="Arial" w:hAnsi="Arial" w:cs="Arial"/>
                <w:szCs w:val="20"/>
              </w:rPr>
              <w:t>610</w:t>
            </w:r>
          </w:p>
        </w:tc>
        <w:tc>
          <w:tcPr>
            <w:tcW w:w="1710" w:type="dxa"/>
            <w:shd w:val="clear" w:color="auto" w:fill="F2F2F2" w:themeFill="background1" w:themeFillShade="F2"/>
            <w:vAlign w:val="bottom"/>
            <w:hideMark/>
          </w:tcPr>
          <w:p w14:paraId="6C5876C8" w14:textId="77777777" w:rsidR="00097DB8" w:rsidRPr="00D37B8F" w:rsidRDefault="00097DB8" w:rsidP="001F5FD8">
            <w:pPr>
              <w:jc w:val="center"/>
              <w:rPr>
                <w:rFonts w:ascii="Arial" w:hAnsi="Arial" w:cs="Arial"/>
                <w:b/>
                <w:bCs/>
                <w:color w:val="000000"/>
                <w:szCs w:val="20"/>
              </w:rPr>
            </w:pPr>
            <w:r w:rsidRPr="00D37B8F">
              <w:rPr>
                <w:rFonts w:ascii="Arial" w:hAnsi="Arial" w:cs="Arial"/>
                <w:b/>
                <w:bCs/>
                <w:color w:val="000000"/>
                <w:szCs w:val="20"/>
              </w:rPr>
              <w:t>2.50 (1.16-5.36)</w:t>
            </w:r>
          </w:p>
        </w:tc>
        <w:tc>
          <w:tcPr>
            <w:tcW w:w="720" w:type="dxa"/>
            <w:tcBorders>
              <w:right w:val="single" w:sz="4" w:space="0" w:color="auto"/>
            </w:tcBorders>
            <w:shd w:val="clear" w:color="auto" w:fill="F2F2F2" w:themeFill="background1" w:themeFillShade="F2"/>
            <w:hideMark/>
          </w:tcPr>
          <w:p w14:paraId="18D1B7FE" w14:textId="77777777" w:rsidR="00097DB8" w:rsidRPr="00D37B8F" w:rsidRDefault="00097DB8" w:rsidP="001F5FD8">
            <w:pPr>
              <w:jc w:val="center"/>
              <w:rPr>
                <w:rFonts w:ascii="Arial" w:hAnsi="Arial" w:cs="Arial"/>
                <w:b/>
                <w:bCs/>
                <w:color w:val="000000"/>
                <w:szCs w:val="20"/>
              </w:rPr>
            </w:pPr>
            <w:r w:rsidRPr="00D37B8F">
              <w:rPr>
                <w:rFonts w:ascii="Arial" w:hAnsi="Arial" w:cs="Arial"/>
                <w:b/>
                <w:bCs/>
                <w:color w:val="000000"/>
                <w:szCs w:val="20"/>
              </w:rPr>
              <w:t>0.021</w:t>
            </w:r>
          </w:p>
        </w:tc>
        <w:tc>
          <w:tcPr>
            <w:tcW w:w="661" w:type="dxa"/>
            <w:tcBorders>
              <w:left w:val="single" w:sz="4" w:space="0" w:color="auto"/>
            </w:tcBorders>
            <w:shd w:val="clear" w:color="auto" w:fill="F2F2F2" w:themeFill="background1" w:themeFillShade="F2"/>
            <w:hideMark/>
          </w:tcPr>
          <w:p w14:paraId="408C3CF4"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1107</w:t>
            </w:r>
          </w:p>
        </w:tc>
        <w:tc>
          <w:tcPr>
            <w:tcW w:w="1679" w:type="dxa"/>
            <w:shd w:val="clear" w:color="auto" w:fill="F2F2F2" w:themeFill="background1" w:themeFillShade="F2"/>
            <w:vAlign w:val="bottom"/>
            <w:hideMark/>
          </w:tcPr>
          <w:p w14:paraId="5F0B2086"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0.74 (0.29-1.86)</w:t>
            </w:r>
          </w:p>
        </w:tc>
        <w:tc>
          <w:tcPr>
            <w:tcW w:w="720" w:type="dxa"/>
            <w:tcBorders>
              <w:right w:val="single" w:sz="4" w:space="0" w:color="auto"/>
            </w:tcBorders>
            <w:shd w:val="clear" w:color="auto" w:fill="F2F2F2" w:themeFill="background1" w:themeFillShade="F2"/>
            <w:hideMark/>
          </w:tcPr>
          <w:p w14:paraId="48EBA43F"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0.50</w:t>
            </w:r>
          </w:p>
        </w:tc>
        <w:tc>
          <w:tcPr>
            <w:tcW w:w="661" w:type="dxa"/>
            <w:tcBorders>
              <w:left w:val="single" w:sz="4" w:space="0" w:color="auto"/>
            </w:tcBorders>
            <w:shd w:val="clear" w:color="auto" w:fill="F2F2F2" w:themeFill="background1" w:themeFillShade="F2"/>
            <w:hideMark/>
          </w:tcPr>
          <w:p w14:paraId="1308F07D"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w:t>
            </w:r>
          </w:p>
        </w:tc>
        <w:tc>
          <w:tcPr>
            <w:tcW w:w="1679" w:type="dxa"/>
            <w:shd w:val="clear" w:color="auto" w:fill="F2F2F2" w:themeFill="background1" w:themeFillShade="F2"/>
            <w:hideMark/>
          </w:tcPr>
          <w:p w14:paraId="58FE9897"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w:t>
            </w:r>
          </w:p>
        </w:tc>
        <w:tc>
          <w:tcPr>
            <w:tcW w:w="900" w:type="dxa"/>
            <w:shd w:val="clear" w:color="auto" w:fill="F2F2F2" w:themeFill="background1" w:themeFillShade="F2"/>
            <w:hideMark/>
          </w:tcPr>
          <w:p w14:paraId="3A30C700"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w:t>
            </w:r>
          </w:p>
        </w:tc>
      </w:tr>
      <w:tr w:rsidR="000059D1" w:rsidRPr="00D37B8F" w14:paraId="137B4F14" w14:textId="77777777" w:rsidTr="00786909">
        <w:tc>
          <w:tcPr>
            <w:tcW w:w="2066" w:type="dxa"/>
            <w:hideMark/>
          </w:tcPr>
          <w:p w14:paraId="03565D01" w14:textId="77777777" w:rsidR="00097DB8" w:rsidRPr="00D37B8F" w:rsidRDefault="00097DB8" w:rsidP="001F5FD8">
            <w:pPr>
              <w:pStyle w:val="NoSpacing"/>
              <w:rPr>
                <w:rFonts w:ascii="Arial" w:hAnsi="Arial" w:cs="Arial"/>
                <w:color w:val="000000" w:themeColor="text1"/>
                <w:szCs w:val="20"/>
              </w:rPr>
            </w:pPr>
            <w:r w:rsidRPr="00D37B8F">
              <w:rPr>
                <w:rFonts w:ascii="Arial" w:hAnsi="Arial" w:cs="Arial"/>
                <w:szCs w:val="20"/>
              </w:rPr>
              <w:t>eGFR + POX + UOX</w:t>
            </w:r>
          </w:p>
        </w:tc>
        <w:tc>
          <w:tcPr>
            <w:tcW w:w="550" w:type="dxa"/>
            <w:hideMark/>
          </w:tcPr>
          <w:p w14:paraId="233AB007" w14:textId="77777777" w:rsidR="00097DB8" w:rsidRPr="00D37B8F" w:rsidRDefault="00097DB8" w:rsidP="001F5FD8">
            <w:pPr>
              <w:pStyle w:val="NoSpacing"/>
              <w:jc w:val="center"/>
              <w:rPr>
                <w:rFonts w:ascii="Arial" w:hAnsi="Arial" w:cs="Arial"/>
                <w:szCs w:val="20"/>
              </w:rPr>
            </w:pPr>
            <w:r w:rsidRPr="00D37B8F">
              <w:rPr>
                <w:rFonts w:ascii="Arial" w:hAnsi="Arial" w:cs="Arial"/>
                <w:szCs w:val="20"/>
              </w:rPr>
              <w:t>166</w:t>
            </w:r>
          </w:p>
        </w:tc>
        <w:tc>
          <w:tcPr>
            <w:tcW w:w="444" w:type="dxa"/>
            <w:tcBorders>
              <w:right w:val="single" w:sz="4" w:space="0" w:color="auto"/>
            </w:tcBorders>
            <w:hideMark/>
          </w:tcPr>
          <w:p w14:paraId="1D7FCD05" w14:textId="77777777" w:rsidR="00097DB8" w:rsidRPr="00D37B8F" w:rsidRDefault="00097DB8" w:rsidP="001F5FD8">
            <w:pPr>
              <w:pStyle w:val="NoSpacing"/>
              <w:jc w:val="center"/>
              <w:rPr>
                <w:rFonts w:ascii="Arial" w:hAnsi="Arial" w:cs="Arial"/>
                <w:szCs w:val="20"/>
              </w:rPr>
            </w:pPr>
            <w:r w:rsidRPr="00D37B8F">
              <w:rPr>
                <w:rFonts w:ascii="Arial" w:hAnsi="Arial" w:cs="Arial"/>
                <w:szCs w:val="20"/>
              </w:rPr>
              <w:t>60</w:t>
            </w:r>
          </w:p>
        </w:tc>
        <w:tc>
          <w:tcPr>
            <w:tcW w:w="630" w:type="dxa"/>
            <w:tcBorders>
              <w:left w:val="single" w:sz="4" w:space="0" w:color="auto"/>
              <w:bottom w:val="single" w:sz="4" w:space="0" w:color="auto"/>
            </w:tcBorders>
            <w:hideMark/>
          </w:tcPr>
          <w:p w14:paraId="4AE8EF70" w14:textId="77777777" w:rsidR="00097DB8" w:rsidRPr="00D37B8F" w:rsidRDefault="00097DB8" w:rsidP="001F5FD8">
            <w:pPr>
              <w:pStyle w:val="NoSpacing"/>
              <w:jc w:val="center"/>
              <w:rPr>
                <w:rFonts w:ascii="Arial" w:hAnsi="Arial" w:cs="Arial"/>
                <w:szCs w:val="20"/>
              </w:rPr>
            </w:pPr>
            <w:r w:rsidRPr="00D37B8F">
              <w:rPr>
                <w:rFonts w:ascii="Arial" w:hAnsi="Arial" w:cs="Arial"/>
                <w:szCs w:val="20"/>
              </w:rPr>
              <w:t>610</w:t>
            </w:r>
          </w:p>
        </w:tc>
        <w:tc>
          <w:tcPr>
            <w:tcW w:w="1710" w:type="dxa"/>
            <w:tcBorders>
              <w:bottom w:val="single" w:sz="4" w:space="0" w:color="auto"/>
            </w:tcBorders>
            <w:vAlign w:val="bottom"/>
            <w:hideMark/>
          </w:tcPr>
          <w:p w14:paraId="6536857C"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1.73 (0.82-3.66)</w:t>
            </w:r>
          </w:p>
        </w:tc>
        <w:tc>
          <w:tcPr>
            <w:tcW w:w="720" w:type="dxa"/>
            <w:tcBorders>
              <w:bottom w:val="single" w:sz="4" w:space="0" w:color="auto"/>
              <w:right w:val="single" w:sz="4" w:space="0" w:color="auto"/>
            </w:tcBorders>
            <w:hideMark/>
          </w:tcPr>
          <w:p w14:paraId="77ABD22A"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0.14</w:t>
            </w:r>
          </w:p>
        </w:tc>
        <w:tc>
          <w:tcPr>
            <w:tcW w:w="661" w:type="dxa"/>
            <w:tcBorders>
              <w:left w:val="single" w:sz="4" w:space="0" w:color="auto"/>
            </w:tcBorders>
            <w:hideMark/>
          </w:tcPr>
          <w:p w14:paraId="15AA9996"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1107</w:t>
            </w:r>
          </w:p>
        </w:tc>
        <w:tc>
          <w:tcPr>
            <w:tcW w:w="1679" w:type="dxa"/>
            <w:vAlign w:val="bottom"/>
            <w:hideMark/>
          </w:tcPr>
          <w:p w14:paraId="4CD2BA93"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0.62 (0.25-1.52)</w:t>
            </w:r>
          </w:p>
        </w:tc>
        <w:tc>
          <w:tcPr>
            <w:tcW w:w="720" w:type="dxa"/>
            <w:tcBorders>
              <w:right w:val="single" w:sz="4" w:space="0" w:color="auto"/>
            </w:tcBorders>
            <w:hideMark/>
          </w:tcPr>
          <w:p w14:paraId="4B4C8440"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0.28</w:t>
            </w:r>
          </w:p>
        </w:tc>
        <w:tc>
          <w:tcPr>
            <w:tcW w:w="661" w:type="dxa"/>
            <w:tcBorders>
              <w:left w:val="single" w:sz="4" w:space="0" w:color="auto"/>
              <w:bottom w:val="single" w:sz="4" w:space="0" w:color="auto"/>
            </w:tcBorders>
            <w:hideMark/>
          </w:tcPr>
          <w:p w14:paraId="517A65D6" w14:textId="77777777" w:rsidR="00097DB8" w:rsidRPr="00D37B8F" w:rsidRDefault="00097DB8" w:rsidP="001F5FD8">
            <w:pPr>
              <w:jc w:val="center"/>
              <w:rPr>
                <w:rFonts w:ascii="Arial" w:hAnsi="Arial" w:cs="Arial"/>
                <w:color w:val="000000"/>
                <w:szCs w:val="20"/>
              </w:rPr>
            </w:pPr>
            <w:r w:rsidRPr="00D37B8F">
              <w:rPr>
                <w:rFonts w:ascii="Arial" w:hAnsi="Arial" w:cs="Arial"/>
                <w:color w:val="000000"/>
                <w:szCs w:val="20"/>
              </w:rPr>
              <w:t>1285</w:t>
            </w:r>
          </w:p>
        </w:tc>
        <w:tc>
          <w:tcPr>
            <w:tcW w:w="1679" w:type="dxa"/>
            <w:vAlign w:val="bottom"/>
            <w:hideMark/>
          </w:tcPr>
          <w:p w14:paraId="5FA1B3BC" w14:textId="77777777" w:rsidR="00097DB8" w:rsidRPr="00D37B8F" w:rsidRDefault="00097DB8" w:rsidP="001F5FD8">
            <w:pPr>
              <w:jc w:val="center"/>
              <w:rPr>
                <w:rFonts w:ascii="Arial" w:hAnsi="Arial" w:cs="Arial"/>
                <w:b/>
                <w:bCs/>
                <w:color w:val="000000"/>
                <w:szCs w:val="20"/>
              </w:rPr>
            </w:pPr>
            <w:r w:rsidRPr="00D37B8F">
              <w:rPr>
                <w:rFonts w:ascii="Arial" w:hAnsi="Arial" w:cs="Arial"/>
                <w:b/>
                <w:bCs/>
                <w:color w:val="000000"/>
                <w:szCs w:val="20"/>
              </w:rPr>
              <w:t>0.13 (0.05-0.35)</w:t>
            </w:r>
          </w:p>
        </w:tc>
        <w:tc>
          <w:tcPr>
            <w:tcW w:w="900" w:type="dxa"/>
            <w:hideMark/>
          </w:tcPr>
          <w:p w14:paraId="597909D6" w14:textId="77777777" w:rsidR="00097DB8" w:rsidRPr="00D37B8F" w:rsidRDefault="00097DB8" w:rsidP="001F5FD8">
            <w:pPr>
              <w:jc w:val="center"/>
              <w:rPr>
                <w:rFonts w:ascii="Arial" w:hAnsi="Arial" w:cs="Arial"/>
                <w:color w:val="000000"/>
                <w:szCs w:val="20"/>
              </w:rPr>
            </w:pPr>
            <w:r w:rsidRPr="00D37B8F">
              <w:rPr>
                <w:rFonts w:ascii="Arial" w:hAnsi="Arial" w:cs="Arial"/>
                <w:b/>
                <w:bCs/>
                <w:color w:val="000000"/>
                <w:szCs w:val="20"/>
              </w:rPr>
              <w:t>&lt;0.001</w:t>
            </w:r>
          </w:p>
        </w:tc>
      </w:tr>
    </w:tbl>
    <w:p w14:paraId="0AE56517" w14:textId="77777777" w:rsidR="00786909" w:rsidRPr="00D37B8F" w:rsidRDefault="00097DB8" w:rsidP="00097DB8">
      <w:pPr>
        <w:pStyle w:val="NoSpacing"/>
        <w:rPr>
          <w:rFonts w:ascii="Arial" w:hAnsi="Arial" w:cs="Arial"/>
          <w:bCs/>
          <w:sz w:val="18"/>
          <w:szCs w:val="18"/>
        </w:rPr>
      </w:pPr>
      <w:r w:rsidRPr="00D37B8F">
        <w:rPr>
          <w:rFonts w:ascii="Arial" w:hAnsi="Arial" w:cs="Arial"/>
          <w:bCs/>
          <w:sz w:val="18"/>
          <w:szCs w:val="18"/>
        </w:rPr>
        <w:t>N=number of patients; E=number of events; eGFR=estimated glomerular filtration rate; UOX=urine oxalate; POX=plasma oxalate</w:t>
      </w:r>
      <w:r w:rsidR="00786909" w:rsidRPr="00D37B8F">
        <w:rPr>
          <w:rFonts w:ascii="Arial" w:hAnsi="Arial" w:cs="Arial"/>
          <w:bCs/>
          <w:sz w:val="18"/>
          <w:szCs w:val="18"/>
        </w:rPr>
        <w:t>.</w:t>
      </w:r>
    </w:p>
    <w:p w14:paraId="77E6DC96" w14:textId="23DA5B18" w:rsidR="00097DB8" w:rsidRPr="00D37B8F" w:rsidRDefault="00097DB8" w:rsidP="00097DB8">
      <w:pPr>
        <w:pStyle w:val="NoSpacing"/>
        <w:rPr>
          <w:rFonts w:ascii="Arial" w:hAnsi="Arial" w:cs="Arial"/>
          <w:bCs/>
          <w:sz w:val="18"/>
          <w:szCs w:val="18"/>
        </w:rPr>
      </w:pPr>
      <w:r w:rsidRPr="00D37B8F">
        <w:rPr>
          <w:rFonts w:ascii="Arial" w:hAnsi="Arial" w:cs="Arial"/>
          <w:bCs/>
          <w:sz w:val="18"/>
          <w:szCs w:val="18"/>
        </w:rPr>
        <w:t xml:space="preserve">*HR can be interpreted as </w:t>
      </w:r>
      <w:r w:rsidRPr="00D37B8F">
        <w:rPr>
          <w:rFonts w:ascii="Arial" w:hAnsi="Arial" w:cs="Arial"/>
          <w:sz w:val="18"/>
          <w:szCs w:val="18"/>
        </w:rPr>
        <w:t>per doubling of the biomarker value.</w:t>
      </w:r>
    </w:p>
    <w:p w14:paraId="6EA96D23" w14:textId="77777777" w:rsidR="00097DB8" w:rsidRPr="00D37B8F" w:rsidRDefault="00097DB8" w:rsidP="00097DB8">
      <w:pPr>
        <w:pStyle w:val="NoSpacing"/>
        <w:rPr>
          <w:rFonts w:ascii="Arial" w:hAnsi="Arial" w:cs="Arial"/>
          <w:sz w:val="18"/>
          <w:szCs w:val="20"/>
        </w:rPr>
      </w:pPr>
      <w:r w:rsidRPr="00D37B8F">
        <w:rPr>
          <w:rFonts w:ascii="Arial" w:hAnsi="Arial" w:cs="Arial"/>
          <w:sz w:val="18"/>
          <w:szCs w:val="20"/>
        </w:rPr>
        <w:t>Estimates in bold denote statistical significance at the 0.05 level.</w:t>
      </w:r>
    </w:p>
    <w:p w14:paraId="663F6D69" w14:textId="77777777" w:rsidR="005B266D" w:rsidRPr="00D37B8F" w:rsidRDefault="005B266D" w:rsidP="005B5EDB">
      <w:pPr>
        <w:spacing w:line="480" w:lineRule="auto"/>
        <w:rPr>
          <w:rFonts w:ascii="Arial" w:hAnsi="Arial" w:cs="Arial"/>
          <w:b/>
          <w:iCs/>
          <w:sz w:val="24"/>
          <w:szCs w:val="24"/>
          <w:u w:val="single"/>
        </w:rPr>
      </w:pPr>
    </w:p>
    <w:p w14:paraId="432B4214" w14:textId="77777777" w:rsidR="007C1D16" w:rsidRPr="00D37B8F" w:rsidRDefault="007C1D16" w:rsidP="00097DB8">
      <w:pPr>
        <w:rPr>
          <w:rFonts w:ascii="Arial" w:hAnsi="Arial" w:cs="Arial"/>
          <w:b/>
          <w:iCs/>
          <w:sz w:val="24"/>
          <w:szCs w:val="24"/>
          <w:u w:val="single"/>
        </w:rPr>
      </w:pPr>
    </w:p>
    <w:p w14:paraId="33D0AEF5" w14:textId="77777777" w:rsidR="007C1D16" w:rsidRPr="00D37B8F" w:rsidRDefault="007C1D16" w:rsidP="00097DB8">
      <w:pPr>
        <w:rPr>
          <w:rFonts w:ascii="Arial" w:hAnsi="Arial" w:cs="Arial"/>
          <w:b/>
          <w:iCs/>
          <w:sz w:val="24"/>
          <w:szCs w:val="24"/>
          <w:u w:val="single"/>
        </w:rPr>
      </w:pPr>
    </w:p>
    <w:p w14:paraId="6716F292" w14:textId="77777777" w:rsidR="007C1D16" w:rsidRPr="00D37B8F" w:rsidRDefault="007C1D16" w:rsidP="00097DB8">
      <w:pPr>
        <w:rPr>
          <w:rFonts w:ascii="Arial" w:hAnsi="Arial" w:cs="Arial"/>
          <w:b/>
          <w:iCs/>
          <w:sz w:val="24"/>
          <w:szCs w:val="24"/>
          <w:u w:val="single"/>
        </w:rPr>
      </w:pPr>
    </w:p>
    <w:p w14:paraId="139C5DC9" w14:textId="77777777" w:rsidR="007C1D16" w:rsidRPr="00D37B8F" w:rsidRDefault="007C1D16" w:rsidP="00097DB8">
      <w:pPr>
        <w:rPr>
          <w:rFonts w:ascii="Arial" w:hAnsi="Arial" w:cs="Arial"/>
          <w:b/>
          <w:iCs/>
          <w:sz w:val="24"/>
          <w:szCs w:val="24"/>
          <w:u w:val="single"/>
        </w:rPr>
      </w:pPr>
    </w:p>
    <w:p w14:paraId="0F171F80" w14:textId="77777777" w:rsidR="007C1D16" w:rsidRPr="00D37B8F" w:rsidRDefault="007C1D16" w:rsidP="00097DB8">
      <w:pPr>
        <w:rPr>
          <w:rFonts w:ascii="Arial" w:hAnsi="Arial" w:cs="Arial"/>
          <w:b/>
          <w:iCs/>
          <w:sz w:val="24"/>
          <w:szCs w:val="24"/>
          <w:u w:val="single"/>
        </w:rPr>
      </w:pPr>
    </w:p>
    <w:p w14:paraId="3EB2CB6C" w14:textId="77777777" w:rsidR="007C1D16" w:rsidRPr="00D37B8F" w:rsidRDefault="007C1D16" w:rsidP="00097DB8">
      <w:pPr>
        <w:rPr>
          <w:rFonts w:ascii="Arial" w:hAnsi="Arial" w:cs="Arial"/>
          <w:b/>
          <w:iCs/>
          <w:sz w:val="24"/>
          <w:szCs w:val="24"/>
          <w:u w:val="single"/>
        </w:rPr>
      </w:pPr>
    </w:p>
    <w:p w14:paraId="161564A3" w14:textId="05202EDF" w:rsidR="001E7DB1" w:rsidRPr="00D37B8F" w:rsidRDefault="001E7DB1" w:rsidP="007C1D16">
      <w:pPr>
        <w:spacing w:line="480" w:lineRule="auto"/>
        <w:rPr>
          <w:rFonts w:ascii="Arial" w:hAnsi="Arial" w:cs="Arial"/>
          <w:bCs/>
          <w:iCs/>
          <w:sz w:val="24"/>
          <w:szCs w:val="24"/>
        </w:rPr>
      </w:pPr>
      <w:r w:rsidRPr="00D37B8F">
        <w:rPr>
          <w:rFonts w:ascii="Arial" w:hAnsi="Arial" w:cs="Arial"/>
          <w:b/>
          <w:iCs/>
          <w:sz w:val="24"/>
          <w:szCs w:val="24"/>
          <w:u w:val="single"/>
        </w:rPr>
        <w:lastRenderedPageBreak/>
        <w:t xml:space="preserve">Table </w:t>
      </w:r>
      <w:r w:rsidR="00BC170B" w:rsidRPr="00D37B8F">
        <w:rPr>
          <w:rFonts w:ascii="Arial" w:hAnsi="Arial" w:cs="Arial"/>
          <w:b/>
          <w:iCs/>
          <w:sz w:val="24"/>
          <w:szCs w:val="24"/>
          <w:u w:val="single"/>
        </w:rPr>
        <w:t>S</w:t>
      </w:r>
      <w:r w:rsidR="00097DB8" w:rsidRPr="00D37B8F">
        <w:rPr>
          <w:rFonts w:ascii="Arial" w:hAnsi="Arial" w:cs="Arial"/>
          <w:b/>
          <w:iCs/>
          <w:sz w:val="24"/>
          <w:szCs w:val="24"/>
          <w:u w:val="single"/>
        </w:rPr>
        <w:t>3</w:t>
      </w:r>
      <w:r w:rsidRPr="00D37B8F">
        <w:rPr>
          <w:rFonts w:ascii="Arial" w:hAnsi="Arial" w:cs="Arial"/>
          <w:b/>
          <w:iCs/>
          <w:sz w:val="24"/>
          <w:szCs w:val="24"/>
          <w:u w:val="single"/>
        </w:rPr>
        <w:t>.</w:t>
      </w:r>
      <w:r w:rsidRPr="00D37B8F">
        <w:rPr>
          <w:rFonts w:ascii="Arial" w:hAnsi="Arial" w:cs="Arial"/>
          <w:bCs/>
          <w:iCs/>
          <w:sz w:val="24"/>
          <w:szCs w:val="24"/>
        </w:rPr>
        <w:t xml:space="preserve"> </w:t>
      </w:r>
      <w:r w:rsidR="0095513E" w:rsidRPr="00D37B8F">
        <w:rPr>
          <w:rFonts w:ascii="Arial" w:hAnsi="Arial" w:cs="Arial"/>
          <w:bCs/>
          <w:iCs/>
          <w:sz w:val="24"/>
          <w:szCs w:val="28"/>
        </w:rPr>
        <w:t>Estimated hazard ratios per doubling of the biomarker (POX, UOX, eGFR [columns])</w:t>
      </w:r>
      <w:r w:rsidRPr="00D37B8F">
        <w:rPr>
          <w:rFonts w:ascii="Arial" w:hAnsi="Arial" w:cs="Arial"/>
          <w:bCs/>
          <w:iCs/>
          <w:sz w:val="24"/>
          <w:szCs w:val="24"/>
        </w:rPr>
        <w:t xml:space="preserve"> from univari</w:t>
      </w:r>
      <w:r w:rsidR="002B3012" w:rsidRPr="00D37B8F">
        <w:rPr>
          <w:rFonts w:ascii="Arial" w:hAnsi="Arial" w:cs="Arial"/>
          <w:bCs/>
          <w:iCs/>
          <w:sz w:val="24"/>
          <w:szCs w:val="24"/>
        </w:rPr>
        <w:t>able and multivariable</w:t>
      </w:r>
      <w:r w:rsidRPr="00D37B8F">
        <w:rPr>
          <w:rFonts w:ascii="Arial" w:hAnsi="Arial" w:cs="Arial"/>
          <w:bCs/>
          <w:iCs/>
          <w:sz w:val="24"/>
          <w:szCs w:val="24"/>
        </w:rPr>
        <w:t xml:space="preserve"> Cox models adjusted for age and sex using </w:t>
      </w:r>
      <w:r w:rsidR="00E63889" w:rsidRPr="00D37B8F">
        <w:rPr>
          <w:rFonts w:ascii="Arial" w:hAnsi="Arial" w:cs="Arial"/>
          <w:bCs/>
          <w:iCs/>
          <w:sz w:val="24"/>
          <w:szCs w:val="24"/>
        </w:rPr>
        <w:t xml:space="preserve">last observation carried forward (LOCF) </w:t>
      </w:r>
      <w:r w:rsidRPr="00D37B8F">
        <w:rPr>
          <w:rFonts w:ascii="Arial" w:hAnsi="Arial" w:cs="Arial"/>
          <w:bCs/>
          <w:iCs/>
          <w:sz w:val="24"/>
          <w:szCs w:val="24"/>
        </w:rPr>
        <w:t>time</w:t>
      </w:r>
      <w:r w:rsidR="00E63889" w:rsidRPr="00D37B8F">
        <w:rPr>
          <w:rFonts w:ascii="Arial" w:hAnsi="Arial" w:cs="Arial"/>
          <w:bCs/>
          <w:iCs/>
          <w:sz w:val="24"/>
          <w:szCs w:val="24"/>
        </w:rPr>
        <w:t>-</w:t>
      </w:r>
      <w:r w:rsidRPr="00D37B8F">
        <w:rPr>
          <w:rFonts w:ascii="Arial" w:hAnsi="Arial" w:cs="Arial"/>
          <w:bCs/>
          <w:iCs/>
          <w:sz w:val="24"/>
          <w:szCs w:val="24"/>
        </w:rPr>
        <w:t xml:space="preserve">dependent covariates for eGFR, </w:t>
      </w:r>
      <w:r w:rsidR="0095513E" w:rsidRPr="00D37B8F">
        <w:rPr>
          <w:rFonts w:ascii="Arial" w:hAnsi="Arial" w:cs="Arial"/>
          <w:bCs/>
          <w:iCs/>
          <w:sz w:val="24"/>
          <w:szCs w:val="24"/>
        </w:rPr>
        <w:t>POX, and UOX</w:t>
      </w:r>
      <w:r w:rsidRPr="00D37B8F">
        <w:rPr>
          <w:rFonts w:ascii="Arial" w:hAnsi="Arial" w:cs="Arial"/>
          <w:bCs/>
          <w:iCs/>
          <w:sz w:val="24"/>
          <w:szCs w:val="24"/>
        </w:rPr>
        <w:t xml:space="preserve">, subset to </w:t>
      </w:r>
      <w:r w:rsidR="00BC170B" w:rsidRPr="00D37B8F">
        <w:rPr>
          <w:rFonts w:ascii="Arial" w:hAnsi="Arial" w:cs="Arial"/>
          <w:bCs/>
          <w:iCs/>
          <w:sz w:val="24"/>
          <w:szCs w:val="24"/>
        </w:rPr>
        <w:t xml:space="preserve">patients </w:t>
      </w:r>
      <w:r w:rsidR="0095513E" w:rsidRPr="00D37B8F">
        <w:rPr>
          <w:rFonts w:ascii="Arial" w:hAnsi="Arial" w:cs="Arial"/>
          <w:bCs/>
          <w:iCs/>
          <w:sz w:val="24"/>
          <w:szCs w:val="24"/>
        </w:rPr>
        <w:t>with reduced kidney function (</w:t>
      </w:r>
      <w:r w:rsidRPr="00D37B8F">
        <w:rPr>
          <w:rFonts w:ascii="Arial" w:hAnsi="Arial" w:cs="Arial"/>
          <w:bCs/>
          <w:iCs/>
          <w:sz w:val="24"/>
          <w:szCs w:val="24"/>
        </w:rPr>
        <w:t>eGFR</w:t>
      </w:r>
      <w:r w:rsidR="0095513E" w:rsidRPr="00D37B8F">
        <w:rPr>
          <w:rFonts w:ascii="Arial" w:hAnsi="Arial" w:cs="Arial"/>
          <w:bCs/>
          <w:iCs/>
          <w:sz w:val="24"/>
          <w:szCs w:val="24"/>
        </w:rPr>
        <w:t>&lt;</w:t>
      </w:r>
      <w:r w:rsidRPr="00D37B8F">
        <w:rPr>
          <w:rFonts w:ascii="Arial" w:hAnsi="Arial" w:cs="Arial"/>
          <w:bCs/>
          <w:iCs/>
          <w:sz w:val="24"/>
          <w:szCs w:val="24"/>
        </w:rPr>
        <w:t>60</w:t>
      </w:r>
      <w:r w:rsidR="0095513E" w:rsidRPr="00D37B8F">
        <w:rPr>
          <w:rFonts w:ascii="Arial" w:hAnsi="Arial" w:cs="Arial"/>
          <w:bCs/>
          <w:iCs/>
          <w:sz w:val="24"/>
          <w:szCs w:val="24"/>
        </w:rPr>
        <w:t>).</w:t>
      </w:r>
    </w:p>
    <w:tbl>
      <w:tblPr>
        <w:tblStyle w:val="TableGrid"/>
        <w:tblW w:w="119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4"/>
        <w:gridCol w:w="443"/>
        <w:gridCol w:w="450"/>
        <w:gridCol w:w="1700"/>
        <w:gridCol w:w="855"/>
        <w:gridCol w:w="1773"/>
        <w:gridCol w:w="737"/>
        <w:gridCol w:w="2063"/>
        <w:gridCol w:w="900"/>
      </w:tblGrid>
      <w:tr w:rsidR="003B0E01" w:rsidRPr="00D37B8F" w14:paraId="2F7F1FAB" w14:textId="77777777" w:rsidTr="00097DB8">
        <w:tc>
          <w:tcPr>
            <w:tcW w:w="3044" w:type="dxa"/>
            <w:tcBorders>
              <w:bottom w:val="single" w:sz="4" w:space="0" w:color="auto"/>
            </w:tcBorders>
            <w:shd w:val="clear" w:color="auto" w:fill="A6A6A6" w:themeFill="background1" w:themeFillShade="A6"/>
          </w:tcPr>
          <w:p w14:paraId="4DC28540" w14:textId="62FA9E48" w:rsidR="001E7DB1" w:rsidRPr="00D37B8F" w:rsidRDefault="001E7DB1" w:rsidP="002A157E">
            <w:pPr>
              <w:pStyle w:val="NoSpacing"/>
              <w:rPr>
                <w:rFonts w:ascii="Arial" w:hAnsi="Arial" w:cs="Arial"/>
                <w:b/>
                <w:szCs w:val="20"/>
              </w:rPr>
            </w:pPr>
          </w:p>
        </w:tc>
        <w:tc>
          <w:tcPr>
            <w:tcW w:w="443" w:type="dxa"/>
            <w:tcBorders>
              <w:bottom w:val="single" w:sz="4" w:space="0" w:color="auto"/>
            </w:tcBorders>
            <w:shd w:val="clear" w:color="auto" w:fill="A6A6A6" w:themeFill="background1" w:themeFillShade="A6"/>
          </w:tcPr>
          <w:p w14:paraId="3A7EBF64" w14:textId="77777777" w:rsidR="001E7DB1" w:rsidRPr="00D37B8F" w:rsidRDefault="001E7DB1" w:rsidP="002A157E">
            <w:pPr>
              <w:pStyle w:val="NoSpacing"/>
              <w:jc w:val="center"/>
              <w:rPr>
                <w:rFonts w:ascii="Arial" w:hAnsi="Arial" w:cs="Arial"/>
                <w:b/>
                <w:szCs w:val="20"/>
              </w:rPr>
            </w:pPr>
          </w:p>
        </w:tc>
        <w:tc>
          <w:tcPr>
            <w:tcW w:w="450" w:type="dxa"/>
            <w:tcBorders>
              <w:bottom w:val="single" w:sz="4" w:space="0" w:color="auto"/>
              <w:right w:val="single" w:sz="4" w:space="0" w:color="auto"/>
            </w:tcBorders>
            <w:shd w:val="clear" w:color="auto" w:fill="A6A6A6" w:themeFill="background1" w:themeFillShade="A6"/>
          </w:tcPr>
          <w:p w14:paraId="2B8142AF" w14:textId="77777777" w:rsidR="001E7DB1" w:rsidRPr="00D37B8F" w:rsidRDefault="001E7DB1" w:rsidP="002A157E">
            <w:pPr>
              <w:pStyle w:val="NoSpacing"/>
              <w:jc w:val="center"/>
              <w:rPr>
                <w:rFonts w:ascii="Arial" w:hAnsi="Arial" w:cs="Arial"/>
                <w:b/>
                <w:szCs w:val="20"/>
              </w:rPr>
            </w:pPr>
          </w:p>
        </w:tc>
        <w:tc>
          <w:tcPr>
            <w:tcW w:w="255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E807DF" w14:textId="3C1B5DD8" w:rsidR="001E7DB1" w:rsidRPr="00D37B8F" w:rsidRDefault="001E7DB1" w:rsidP="002A157E">
            <w:pPr>
              <w:pStyle w:val="NoSpacing"/>
              <w:jc w:val="center"/>
              <w:rPr>
                <w:rFonts w:ascii="Arial" w:hAnsi="Arial" w:cs="Arial"/>
                <w:b/>
                <w:szCs w:val="20"/>
              </w:rPr>
            </w:pPr>
            <w:r w:rsidRPr="00D37B8F">
              <w:rPr>
                <w:rFonts w:ascii="Arial" w:hAnsi="Arial" w:cs="Arial"/>
                <w:b/>
                <w:szCs w:val="20"/>
              </w:rPr>
              <w:t>POX</w:t>
            </w:r>
          </w:p>
        </w:tc>
        <w:tc>
          <w:tcPr>
            <w:tcW w:w="2510" w:type="dxa"/>
            <w:gridSpan w:val="2"/>
            <w:tcBorders>
              <w:left w:val="single" w:sz="4" w:space="0" w:color="auto"/>
              <w:bottom w:val="single" w:sz="4" w:space="0" w:color="auto"/>
              <w:right w:val="single" w:sz="4" w:space="0" w:color="auto"/>
            </w:tcBorders>
            <w:shd w:val="clear" w:color="auto" w:fill="A6A6A6" w:themeFill="background1" w:themeFillShade="A6"/>
          </w:tcPr>
          <w:p w14:paraId="1882B6C1" w14:textId="7959E11A" w:rsidR="001E7DB1" w:rsidRPr="00D37B8F" w:rsidRDefault="001E7DB1" w:rsidP="002A157E">
            <w:pPr>
              <w:pStyle w:val="NoSpacing"/>
              <w:jc w:val="center"/>
              <w:rPr>
                <w:rFonts w:ascii="Arial" w:hAnsi="Arial" w:cs="Arial"/>
                <w:b/>
                <w:szCs w:val="20"/>
              </w:rPr>
            </w:pPr>
            <w:r w:rsidRPr="00D37B8F">
              <w:rPr>
                <w:rFonts w:ascii="Arial" w:hAnsi="Arial" w:cs="Arial"/>
                <w:b/>
                <w:szCs w:val="20"/>
              </w:rPr>
              <w:t>UOX</w:t>
            </w:r>
          </w:p>
        </w:tc>
        <w:tc>
          <w:tcPr>
            <w:tcW w:w="2963" w:type="dxa"/>
            <w:gridSpan w:val="2"/>
            <w:tcBorders>
              <w:top w:val="single" w:sz="4" w:space="0" w:color="auto"/>
              <w:left w:val="single" w:sz="4" w:space="0" w:color="auto"/>
              <w:bottom w:val="single" w:sz="4" w:space="0" w:color="auto"/>
            </w:tcBorders>
            <w:shd w:val="clear" w:color="auto" w:fill="A6A6A6" w:themeFill="background1" w:themeFillShade="A6"/>
          </w:tcPr>
          <w:p w14:paraId="69A9BB30" w14:textId="70C25C5F" w:rsidR="001E7DB1" w:rsidRPr="00D37B8F" w:rsidRDefault="001E7DB1" w:rsidP="002A157E">
            <w:pPr>
              <w:pStyle w:val="NoSpacing"/>
              <w:jc w:val="center"/>
              <w:rPr>
                <w:rFonts w:ascii="Arial" w:hAnsi="Arial" w:cs="Arial"/>
                <w:b/>
                <w:szCs w:val="20"/>
              </w:rPr>
            </w:pPr>
            <w:r w:rsidRPr="00D37B8F">
              <w:rPr>
                <w:rFonts w:ascii="Arial" w:hAnsi="Arial" w:cs="Arial"/>
                <w:b/>
                <w:szCs w:val="20"/>
              </w:rPr>
              <w:t>eGFR</w:t>
            </w:r>
          </w:p>
        </w:tc>
      </w:tr>
      <w:tr w:rsidR="00585560" w:rsidRPr="00D37B8F" w14:paraId="01750435" w14:textId="77777777" w:rsidTr="00097DB8">
        <w:tc>
          <w:tcPr>
            <w:tcW w:w="3044" w:type="dxa"/>
            <w:tcBorders>
              <w:top w:val="single" w:sz="4" w:space="0" w:color="auto"/>
              <w:bottom w:val="single" w:sz="4" w:space="0" w:color="auto"/>
            </w:tcBorders>
            <w:shd w:val="clear" w:color="auto" w:fill="D9D9D9" w:themeFill="background1" w:themeFillShade="D9"/>
          </w:tcPr>
          <w:p w14:paraId="1A511527" w14:textId="77777777" w:rsidR="001E7DB1" w:rsidRPr="00D37B8F" w:rsidRDefault="001E7DB1" w:rsidP="002A157E">
            <w:pPr>
              <w:pStyle w:val="NoSpacing"/>
              <w:rPr>
                <w:rFonts w:ascii="Arial" w:hAnsi="Arial" w:cs="Arial"/>
                <w:color w:val="000000" w:themeColor="text1"/>
                <w:szCs w:val="20"/>
              </w:rPr>
            </w:pPr>
            <w:r w:rsidRPr="00D37B8F">
              <w:rPr>
                <w:rFonts w:ascii="Arial" w:hAnsi="Arial" w:cs="Arial"/>
                <w:b/>
                <w:bCs/>
                <w:color w:val="000000" w:themeColor="text1"/>
                <w:szCs w:val="20"/>
              </w:rPr>
              <w:t>Model</w:t>
            </w:r>
          </w:p>
        </w:tc>
        <w:tc>
          <w:tcPr>
            <w:tcW w:w="443" w:type="dxa"/>
            <w:tcBorders>
              <w:top w:val="single" w:sz="4" w:space="0" w:color="auto"/>
              <w:bottom w:val="single" w:sz="4" w:space="0" w:color="auto"/>
            </w:tcBorders>
            <w:shd w:val="clear" w:color="auto" w:fill="D9D9D9" w:themeFill="background1" w:themeFillShade="D9"/>
          </w:tcPr>
          <w:p w14:paraId="33A53902" w14:textId="77777777" w:rsidR="001E7DB1" w:rsidRPr="00D37B8F" w:rsidRDefault="001E7DB1" w:rsidP="002A157E">
            <w:pPr>
              <w:pStyle w:val="NoSpacing"/>
              <w:jc w:val="center"/>
              <w:rPr>
                <w:rFonts w:ascii="Arial" w:hAnsi="Arial" w:cs="Arial"/>
                <w:szCs w:val="20"/>
              </w:rPr>
            </w:pPr>
            <w:r w:rsidRPr="00D37B8F">
              <w:rPr>
                <w:rFonts w:ascii="Arial" w:hAnsi="Arial" w:cs="Arial"/>
                <w:b/>
                <w:szCs w:val="20"/>
              </w:rPr>
              <w:t>N</w:t>
            </w:r>
          </w:p>
        </w:tc>
        <w:tc>
          <w:tcPr>
            <w:tcW w:w="450" w:type="dxa"/>
            <w:tcBorders>
              <w:top w:val="single" w:sz="4" w:space="0" w:color="auto"/>
              <w:bottom w:val="single" w:sz="4" w:space="0" w:color="auto"/>
              <w:right w:val="single" w:sz="4" w:space="0" w:color="auto"/>
            </w:tcBorders>
            <w:shd w:val="clear" w:color="auto" w:fill="D9D9D9" w:themeFill="background1" w:themeFillShade="D9"/>
          </w:tcPr>
          <w:p w14:paraId="6488D246" w14:textId="77777777" w:rsidR="001E7DB1" w:rsidRPr="00D37B8F" w:rsidRDefault="001E7DB1" w:rsidP="002A157E">
            <w:pPr>
              <w:pStyle w:val="NoSpacing"/>
              <w:jc w:val="center"/>
              <w:rPr>
                <w:rFonts w:ascii="Arial" w:hAnsi="Arial" w:cs="Arial"/>
                <w:szCs w:val="20"/>
              </w:rPr>
            </w:pPr>
            <w:r w:rsidRPr="00D37B8F">
              <w:rPr>
                <w:rFonts w:ascii="Arial" w:hAnsi="Arial" w:cs="Arial"/>
                <w:b/>
                <w:szCs w:val="20"/>
              </w:rPr>
              <w:t>E</w:t>
            </w:r>
          </w:p>
        </w:tc>
        <w:tc>
          <w:tcPr>
            <w:tcW w:w="1700" w:type="dxa"/>
            <w:tcBorders>
              <w:top w:val="single" w:sz="4" w:space="0" w:color="auto"/>
              <w:left w:val="single" w:sz="4" w:space="0" w:color="auto"/>
              <w:bottom w:val="single" w:sz="4" w:space="0" w:color="auto"/>
            </w:tcBorders>
            <w:shd w:val="clear" w:color="auto" w:fill="D9D9D9" w:themeFill="background1" w:themeFillShade="D9"/>
          </w:tcPr>
          <w:p w14:paraId="6FF7AB62" w14:textId="3C642C46" w:rsidR="001E7DB1" w:rsidRPr="00D37B8F" w:rsidRDefault="001E7DB1" w:rsidP="002A157E">
            <w:pPr>
              <w:jc w:val="center"/>
              <w:rPr>
                <w:rFonts w:ascii="Arial" w:hAnsi="Arial" w:cs="Arial"/>
                <w:b/>
                <w:bCs/>
                <w:color w:val="000000"/>
                <w:szCs w:val="20"/>
              </w:rPr>
            </w:pPr>
            <w:r w:rsidRPr="00D37B8F">
              <w:rPr>
                <w:rFonts w:ascii="Arial" w:hAnsi="Arial" w:cs="Arial"/>
                <w:b/>
                <w:szCs w:val="20"/>
              </w:rPr>
              <w:t>HR (95% CI)*</w:t>
            </w:r>
          </w:p>
        </w:tc>
        <w:tc>
          <w:tcPr>
            <w:tcW w:w="855" w:type="dxa"/>
            <w:tcBorders>
              <w:top w:val="single" w:sz="4" w:space="0" w:color="auto"/>
              <w:bottom w:val="single" w:sz="4" w:space="0" w:color="auto"/>
              <w:right w:val="single" w:sz="4" w:space="0" w:color="auto"/>
            </w:tcBorders>
            <w:shd w:val="clear" w:color="auto" w:fill="D9D9D9" w:themeFill="background1" w:themeFillShade="D9"/>
          </w:tcPr>
          <w:p w14:paraId="0B76B448" w14:textId="77777777" w:rsidR="001E7DB1" w:rsidRPr="00D37B8F" w:rsidRDefault="001E7DB1" w:rsidP="002A157E">
            <w:pPr>
              <w:jc w:val="center"/>
              <w:rPr>
                <w:rFonts w:ascii="Arial" w:hAnsi="Arial" w:cs="Arial"/>
                <w:b/>
                <w:bCs/>
                <w:color w:val="000000"/>
                <w:szCs w:val="20"/>
              </w:rPr>
            </w:pPr>
            <w:r w:rsidRPr="00D37B8F">
              <w:rPr>
                <w:rFonts w:ascii="Arial" w:hAnsi="Arial" w:cs="Arial"/>
                <w:b/>
                <w:szCs w:val="20"/>
              </w:rPr>
              <w:t>P</w:t>
            </w:r>
          </w:p>
        </w:tc>
        <w:tc>
          <w:tcPr>
            <w:tcW w:w="1773" w:type="dxa"/>
            <w:tcBorders>
              <w:top w:val="single" w:sz="4" w:space="0" w:color="auto"/>
              <w:left w:val="single" w:sz="4" w:space="0" w:color="auto"/>
              <w:bottom w:val="single" w:sz="4" w:space="0" w:color="auto"/>
            </w:tcBorders>
            <w:shd w:val="clear" w:color="auto" w:fill="D9D9D9" w:themeFill="background1" w:themeFillShade="D9"/>
          </w:tcPr>
          <w:p w14:paraId="63EEF45D" w14:textId="6A0345DB" w:rsidR="001E7DB1" w:rsidRPr="00D37B8F" w:rsidRDefault="001E7DB1" w:rsidP="002A157E">
            <w:pPr>
              <w:jc w:val="center"/>
              <w:rPr>
                <w:rFonts w:ascii="Arial" w:hAnsi="Arial" w:cs="Arial"/>
                <w:b/>
                <w:bCs/>
                <w:color w:val="000000"/>
                <w:szCs w:val="20"/>
              </w:rPr>
            </w:pPr>
            <w:r w:rsidRPr="00D37B8F">
              <w:rPr>
                <w:rFonts w:ascii="Arial" w:hAnsi="Arial" w:cs="Arial"/>
                <w:b/>
                <w:szCs w:val="20"/>
              </w:rPr>
              <w:t>HR (95% CI)*</w:t>
            </w:r>
          </w:p>
        </w:tc>
        <w:tc>
          <w:tcPr>
            <w:tcW w:w="737" w:type="dxa"/>
            <w:tcBorders>
              <w:top w:val="single" w:sz="4" w:space="0" w:color="auto"/>
              <w:bottom w:val="single" w:sz="4" w:space="0" w:color="auto"/>
              <w:right w:val="single" w:sz="4" w:space="0" w:color="auto"/>
            </w:tcBorders>
            <w:shd w:val="clear" w:color="auto" w:fill="D9D9D9" w:themeFill="background1" w:themeFillShade="D9"/>
          </w:tcPr>
          <w:p w14:paraId="61217531" w14:textId="77777777" w:rsidR="001E7DB1" w:rsidRPr="00D37B8F" w:rsidRDefault="001E7DB1" w:rsidP="002A157E">
            <w:pPr>
              <w:jc w:val="center"/>
              <w:rPr>
                <w:rFonts w:ascii="Arial" w:hAnsi="Arial" w:cs="Arial"/>
                <w:b/>
                <w:bCs/>
                <w:color w:val="000000"/>
                <w:szCs w:val="20"/>
              </w:rPr>
            </w:pPr>
            <w:r w:rsidRPr="00D37B8F">
              <w:rPr>
                <w:rFonts w:ascii="Arial" w:hAnsi="Arial" w:cs="Arial"/>
                <w:b/>
                <w:szCs w:val="20"/>
              </w:rPr>
              <w:t>P</w:t>
            </w:r>
          </w:p>
        </w:tc>
        <w:tc>
          <w:tcPr>
            <w:tcW w:w="2063" w:type="dxa"/>
            <w:tcBorders>
              <w:top w:val="single" w:sz="4" w:space="0" w:color="auto"/>
              <w:left w:val="single" w:sz="4" w:space="0" w:color="auto"/>
              <w:bottom w:val="single" w:sz="4" w:space="0" w:color="auto"/>
            </w:tcBorders>
            <w:shd w:val="clear" w:color="auto" w:fill="D9D9D9" w:themeFill="background1" w:themeFillShade="D9"/>
          </w:tcPr>
          <w:p w14:paraId="5B99B7BC" w14:textId="1A9BC6E4" w:rsidR="001E7DB1" w:rsidRPr="00D37B8F" w:rsidRDefault="001E7DB1" w:rsidP="002A157E">
            <w:pPr>
              <w:jc w:val="center"/>
              <w:rPr>
                <w:rFonts w:ascii="Arial" w:hAnsi="Arial" w:cs="Arial"/>
                <w:b/>
                <w:bCs/>
                <w:color w:val="000000"/>
                <w:szCs w:val="20"/>
              </w:rPr>
            </w:pPr>
            <w:r w:rsidRPr="00D37B8F">
              <w:rPr>
                <w:rFonts w:ascii="Arial" w:hAnsi="Arial" w:cs="Arial"/>
                <w:b/>
                <w:szCs w:val="20"/>
              </w:rPr>
              <w:t>HR (95% CI)*</w:t>
            </w:r>
          </w:p>
        </w:tc>
        <w:tc>
          <w:tcPr>
            <w:tcW w:w="900" w:type="dxa"/>
            <w:tcBorders>
              <w:top w:val="single" w:sz="4" w:space="0" w:color="auto"/>
              <w:bottom w:val="single" w:sz="4" w:space="0" w:color="auto"/>
            </w:tcBorders>
            <w:shd w:val="clear" w:color="auto" w:fill="D9D9D9" w:themeFill="background1" w:themeFillShade="D9"/>
          </w:tcPr>
          <w:p w14:paraId="332A8675" w14:textId="77777777" w:rsidR="001E7DB1" w:rsidRPr="00D37B8F" w:rsidRDefault="001E7DB1" w:rsidP="002A157E">
            <w:pPr>
              <w:jc w:val="center"/>
              <w:rPr>
                <w:rFonts w:ascii="Arial" w:hAnsi="Arial" w:cs="Arial"/>
                <w:b/>
                <w:bCs/>
                <w:color w:val="000000"/>
                <w:szCs w:val="20"/>
              </w:rPr>
            </w:pPr>
            <w:r w:rsidRPr="00D37B8F">
              <w:rPr>
                <w:rFonts w:ascii="Arial" w:hAnsi="Arial" w:cs="Arial"/>
                <w:b/>
                <w:szCs w:val="20"/>
              </w:rPr>
              <w:t>P</w:t>
            </w:r>
          </w:p>
        </w:tc>
      </w:tr>
      <w:tr w:rsidR="00E71742" w:rsidRPr="00D37B8F" w14:paraId="33921413" w14:textId="77777777" w:rsidTr="00097DB8">
        <w:tc>
          <w:tcPr>
            <w:tcW w:w="3044" w:type="dxa"/>
            <w:tcBorders>
              <w:top w:val="single" w:sz="4" w:space="0" w:color="auto"/>
            </w:tcBorders>
            <w:shd w:val="clear" w:color="auto" w:fill="auto"/>
          </w:tcPr>
          <w:p w14:paraId="012F2698" w14:textId="270B825E" w:rsidR="001E7DB1" w:rsidRPr="00D37B8F" w:rsidRDefault="001E7DB1" w:rsidP="002A157E">
            <w:pPr>
              <w:pStyle w:val="NoSpacing"/>
              <w:rPr>
                <w:rFonts w:ascii="Arial" w:hAnsi="Arial" w:cs="Arial"/>
                <w:color w:val="000000" w:themeColor="text1"/>
                <w:szCs w:val="20"/>
              </w:rPr>
            </w:pPr>
            <w:r w:rsidRPr="00D37B8F">
              <w:rPr>
                <w:rFonts w:ascii="Arial" w:hAnsi="Arial" w:cs="Arial"/>
                <w:color w:val="000000" w:themeColor="text1"/>
                <w:szCs w:val="20"/>
              </w:rPr>
              <w:t>eGFR</w:t>
            </w:r>
          </w:p>
        </w:tc>
        <w:tc>
          <w:tcPr>
            <w:tcW w:w="443" w:type="dxa"/>
            <w:tcBorders>
              <w:top w:val="single" w:sz="4" w:space="0" w:color="auto"/>
            </w:tcBorders>
            <w:shd w:val="clear" w:color="auto" w:fill="auto"/>
          </w:tcPr>
          <w:p w14:paraId="08E857AF" w14:textId="77777777" w:rsidR="001E7DB1" w:rsidRPr="00D37B8F" w:rsidRDefault="001E7DB1" w:rsidP="002A157E">
            <w:pPr>
              <w:pStyle w:val="NoSpacing"/>
              <w:jc w:val="center"/>
              <w:rPr>
                <w:rFonts w:ascii="Arial" w:hAnsi="Arial" w:cs="Arial"/>
                <w:szCs w:val="20"/>
              </w:rPr>
            </w:pPr>
            <w:r w:rsidRPr="00D37B8F">
              <w:rPr>
                <w:rFonts w:ascii="Arial" w:hAnsi="Arial" w:cs="Arial"/>
                <w:szCs w:val="20"/>
              </w:rPr>
              <w:t>92</w:t>
            </w:r>
          </w:p>
        </w:tc>
        <w:tc>
          <w:tcPr>
            <w:tcW w:w="450" w:type="dxa"/>
            <w:tcBorders>
              <w:top w:val="single" w:sz="4" w:space="0" w:color="auto"/>
              <w:right w:val="single" w:sz="4" w:space="0" w:color="auto"/>
            </w:tcBorders>
            <w:shd w:val="clear" w:color="auto" w:fill="auto"/>
          </w:tcPr>
          <w:p w14:paraId="547897F8" w14:textId="77777777" w:rsidR="001E7DB1" w:rsidRPr="00D37B8F" w:rsidRDefault="001E7DB1" w:rsidP="002A157E">
            <w:pPr>
              <w:pStyle w:val="NoSpacing"/>
              <w:jc w:val="center"/>
              <w:rPr>
                <w:rFonts w:ascii="Arial" w:hAnsi="Arial" w:cs="Arial"/>
                <w:szCs w:val="20"/>
              </w:rPr>
            </w:pPr>
            <w:r w:rsidRPr="00D37B8F">
              <w:rPr>
                <w:rFonts w:ascii="Arial" w:hAnsi="Arial" w:cs="Arial"/>
                <w:szCs w:val="20"/>
              </w:rPr>
              <w:t>48</w:t>
            </w:r>
          </w:p>
        </w:tc>
        <w:tc>
          <w:tcPr>
            <w:tcW w:w="1700" w:type="dxa"/>
            <w:tcBorders>
              <w:top w:val="single" w:sz="4" w:space="0" w:color="auto"/>
              <w:left w:val="single" w:sz="4" w:space="0" w:color="auto"/>
            </w:tcBorders>
            <w:shd w:val="clear" w:color="auto" w:fill="auto"/>
            <w:vAlign w:val="bottom"/>
          </w:tcPr>
          <w:p w14:paraId="316AE9EC" w14:textId="77777777"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w:t>
            </w:r>
          </w:p>
        </w:tc>
        <w:tc>
          <w:tcPr>
            <w:tcW w:w="855" w:type="dxa"/>
            <w:tcBorders>
              <w:top w:val="single" w:sz="4" w:space="0" w:color="auto"/>
              <w:right w:val="single" w:sz="4" w:space="0" w:color="auto"/>
            </w:tcBorders>
            <w:shd w:val="clear" w:color="auto" w:fill="auto"/>
          </w:tcPr>
          <w:p w14:paraId="6D9CC186" w14:textId="77777777"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w:t>
            </w:r>
          </w:p>
        </w:tc>
        <w:tc>
          <w:tcPr>
            <w:tcW w:w="1773" w:type="dxa"/>
            <w:tcBorders>
              <w:top w:val="single" w:sz="4" w:space="0" w:color="auto"/>
              <w:left w:val="single" w:sz="4" w:space="0" w:color="auto"/>
            </w:tcBorders>
            <w:shd w:val="clear" w:color="auto" w:fill="auto"/>
          </w:tcPr>
          <w:p w14:paraId="31B913C3" w14:textId="77777777"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w:t>
            </w:r>
          </w:p>
        </w:tc>
        <w:tc>
          <w:tcPr>
            <w:tcW w:w="737" w:type="dxa"/>
            <w:tcBorders>
              <w:top w:val="single" w:sz="4" w:space="0" w:color="auto"/>
              <w:right w:val="single" w:sz="4" w:space="0" w:color="auto"/>
            </w:tcBorders>
            <w:shd w:val="clear" w:color="auto" w:fill="auto"/>
          </w:tcPr>
          <w:p w14:paraId="2437F0D7" w14:textId="77777777"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w:t>
            </w:r>
          </w:p>
        </w:tc>
        <w:tc>
          <w:tcPr>
            <w:tcW w:w="2063" w:type="dxa"/>
            <w:tcBorders>
              <w:top w:val="single" w:sz="4" w:space="0" w:color="auto"/>
              <w:left w:val="single" w:sz="4" w:space="0" w:color="auto"/>
            </w:tcBorders>
            <w:shd w:val="clear" w:color="auto" w:fill="auto"/>
            <w:vAlign w:val="bottom"/>
          </w:tcPr>
          <w:p w14:paraId="111F2925" w14:textId="1C9B4B33"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0.0</w:t>
            </w:r>
            <w:r w:rsidR="00466EA2" w:rsidRPr="00D37B8F">
              <w:rPr>
                <w:rFonts w:ascii="Arial" w:hAnsi="Arial" w:cs="Arial"/>
                <w:b/>
                <w:bCs/>
                <w:color w:val="000000"/>
                <w:szCs w:val="20"/>
              </w:rPr>
              <w:t>2</w:t>
            </w:r>
            <w:r w:rsidRPr="00D37B8F">
              <w:rPr>
                <w:rFonts w:ascii="Arial" w:hAnsi="Arial" w:cs="Arial"/>
                <w:b/>
                <w:bCs/>
                <w:color w:val="000000"/>
                <w:szCs w:val="20"/>
              </w:rPr>
              <w:t xml:space="preserve"> (0.0</w:t>
            </w:r>
            <w:r w:rsidR="00466EA2" w:rsidRPr="00D37B8F">
              <w:rPr>
                <w:rFonts w:ascii="Arial" w:hAnsi="Arial" w:cs="Arial"/>
                <w:b/>
                <w:bCs/>
                <w:color w:val="000000"/>
                <w:szCs w:val="20"/>
              </w:rPr>
              <w:t>1</w:t>
            </w:r>
            <w:r w:rsidRPr="00D37B8F">
              <w:rPr>
                <w:rFonts w:ascii="Arial" w:hAnsi="Arial" w:cs="Arial"/>
                <w:b/>
                <w:bCs/>
                <w:color w:val="000000"/>
                <w:szCs w:val="20"/>
              </w:rPr>
              <w:t>-0.05)</w:t>
            </w:r>
          </w:p>
        </w:tc>
        <w:tc>
          <w:tcPr>
            <w:tcW w:w="900" w:type="dxa"/>
            <w:tcBorders>
              <w:top w:val="single" w:sz="4" w:space="0" w:color="auto"/>
            </w:tcBorders>
            <w:shd w:val="clear" w:color="auto" w:fill="auto"/>
          </w:tcPr>
          <w:p w14:paraId="737A3D64" w14:textId="77777777" w:rsidR="001E7DB1" w:rsidRPr="00D37B8F" w:rsidRDefault="001E7DB1" w:rsidP="002A157E">
            <w:pPr>
              <w:jc w:val="center"/>
              <w:rPr>
                <w:rFonts w:ascii="Arial" w:hAnsi="Arial" w:cs="Arial"/>
                <w:b/>
                <w:bCs/>
                <w:color w:val="000000"/>
                <w:szCs w:val="20"/>
              </w:rPr>
            </w:pPr>
            <w:r w:rsidRPr="00D37B8F">
              <w:rPr>
                <w:rFonts w:ascii="Arial" w:hAnsi="Arial" w:cs="Arial"/>
                <w:b/>
                <w:szCs w:val="20"/>
              </w:rPr>
              <w:t>&lt;0.001</w:t>
            </w:r>
          </w:p>
        </w:tc>
      </w:tr>
      <w:tr w:rsidR="003B0E01" w:rsidRPr="00D37B8F" w14:paraId="57F05E23" w14:textId="77777777" w:rsidTr="00097DB8">
        <w:tc>
          <w:tcPr>
            <w:tcW w:w="3044" w:type="dxa"/>
            <w:shd w:val="clear" w:color="auto" w:fill="F2F2F2" w:themeFill="background1" w:themeFillShade="F2"/>
          </w:tcPr>
          <w:p w14:paraId="0618E25D" w14:textId="4F662879" w:rsidR="001E7DB1" w:rsidRPr="00D37B8F" w:rsidRDefault="001E7DB1" w:rsidP="002A157E">
            <w:pPr>
              <w:pStyle w:val="NoSpacing"/>
              <w:rPr>
                <w:rFonts w:ascii="Arial" w:hAnsi="Arial" w:cs="Arial"/>
                <w:color w:val="000000" w:themeColor="text1"/>
                <w:szCs w:val="20"/>
              </w:rPr>
            </w:pPr>
            <w:r w:rsidRPr="00D37B8F">
              <w:rPr>
                <w:rFonts w:ascii="Arial" w:hAnsi="Arial" w:cs="Arial"/>
                <w:color w:val="000000" w:themeColor="text1"/>
                <w:szCs w:val="20"/>
              </w:rPr>
              <w:t>POX</w:t>
            </w:r>
          </w:p>
        </w:tc>
        <w:tc>
          <w:tcPr>
            <w:tcW w:w="443" w:type="dxa"/>
            <w:shd w:val="clear" w:color="auto" w:fill="F2F2F2" w:themeFill="background1" w:themeFillShade="F2"/>
          </w:tcPr>
          <w:p w14:paraId="03B0CBE0" w14:textId="77777777" w:rsidR="001E7DB1" w:rsidRPr="00D37B8F" w:rsidRDefault="001E7DB1" w:rsidP="002A157E">
            <w:pPr>
              <w:pStyle w:val="NoSpacing"/>
              <w:jc w:val="center"/>
              <w:rPr>
                <w:rFonts w:ascii="Arial" w:hAnsi="Arial" w:cs="Arial"/>
                <w:szCs w:val="20"/>
              </w:rPr>
            </w:pPr>
            <w:r w:rsidRPr="00D37B8F">
              <w:rPr>
                <w:rFonts w:ascii="Arial" w:hAnsi="Arial" w:cs="Arial"/>
                <w:szCs w:val="20"/>
              </w:rPr>
              <w:t>61</w:t>
            </w:r>
          </w:p>
        </w:tc>
        <w:tc>
          <w:tcPr>
            <w:tcW w:w="450" w:type="dxa"/>
            <w:tcBorders>
              <w:right w:val="single" w:sz="4" w:space="0" w:color="auto"/>
            </w:tcBorders>
            <w:shd w:val="clear" w:color="auto" w:fill="F2F2F2" w:themeFill="background1" w:themeFillShade="F2"/>
          </w:tcPr>
          <w:p w14:paraId="308A0BCB" w14:textId="77777777" w:rsidR="001E7DB1" w:rsidRPr="00D37B8F" w:rsidRDefault="001E7DB1" w:rsidP="002A157E">
            <w:pPr>
              <w:pStyle w:val="NoSpacing"/>
              <w:jc w:val="center"/>
              <w:rPr>
                <w:rFonts w:ascii="Arial" w:hAnsi="Arial" w:cs="Arial"/>
                <w:szCs w:val="20"/>
              </w:rPr>
            </w:pPr>
            <w:r w:rsidRPr="00D37B8F">
              <w:rPr>
                <w:rFonts w:ascii="Arial" w:hAnsi="Arial" w:cs="Arial"/>
                <w:szCs w:val="20"/>
              </w:rPr>
              <w:t>31</w:t>
            </w:r>
          </w:p>
        </w:tc>
        <w:tc>
          <w:tcPr>
            <w:tcW w:w="1700" w:type="dxa"/>
            <w:tcBorders>
              <w:left w:val="single" w:sz="4" w:space="0" w:color="auto"/>
            </w:tcBorders>
            <w:shd w:val="clear" w:color="auto" w:fill="F2F2F2" w:themeFill="background1" w:themeFillShade="F2"/>
            <w:vAlign w:val="bottom"/>
          </w:tcPr>
          <w:p w14:paraId="3AF34629" w14:textId="09F6251E"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3.7</w:t>
            </w:r>
            <w:r w:rsidR="008D0D41" w:rsidRPr="00D37B8F">
              <w:rPr>
                <w:rFonts w:ascii="Arial" w:hAnsi="Arial" w:cs="Arial"/>
                <w:b/>
                <w:bCs/>
                <w:color w:val="000000"/>
                <w:szCs w:val="20"/>
              </w:rPr>
              <w:t>2</w:t>
            </w:r>
            <w:r w:rsidRPr="00D37B8F">
              <w:rPr>
                <w:rFonts w:ascii="Arial" w:hAnsi="Arial" w:cs="Arial"/>
                <w:b/>
                <w:bCs/>
                <w:color w:val="000000"/>
                <w:szCs w:val="20"/>
              </w:rPr>
              <w:t xml:space="preserve"> (2.35-5.89)</w:t>
            </w:r>
          </w:p>
        </w:tc>
        <w:tc>
          <w:tcPr>
            <w:tcW w:w="855" w:type="dxa"/>
            <w:tcBorders>
              <w:right w:val="single" w:sz="4" w:space="0" w:color="auto"/>
            </w:tcBorders>
            <w:shd w:val="clear" w:color="auto" w:fill="F2F2F2" w:themeFill="background1" w:themeFillShade="F2"/>
          </w:tcPr>
          <w:p w14:paraId="21D75D73" w14:textId="77777777" w:rsidR="001E7DB1" w:rsidRPr="00D37B8F" w:rsidRDefault="001E7DB1" w:rsidP="002A157E">
            <w:pPr>
              <w:jc w:val="center"/>
              <w:rPr>
                <w:rFonts w:ascii="Arial" w:hAnsi="Arial" w:cs="Arial"/>
                <w:b/>
                <w:bCs/>
                <w:color w:val="000000"/>
                <w:szCs w:val="20"/>
              </w:rPr>
            </w:pPr>
            <w:r w:rsidRPr="00D37B8F">
              <w:rPr>
                <w:rFonts w:ascii="Arial" w:hAnsi="Arial" w:cs="Arial"/>
                <w:b/>
                <w:szCs w:val="20"/>
              </w:rPr>
              <w:t>&lt;0.001</w:t>
            </w:r>
          </w:p>
        </w:tc>
        <w:tc>
          <w:tcPr>
            <w:tcW w:w="1773" w:type="dxa"/>
            <w:tcBorders>
              <w:left w:val="single" w:sz="4" w:space="0" w:color="auto"/>
            </w:tcBorders>
            <w:shd w:val="clear" w:color="auto" w:fill="F2F2F2" w:themeFill="background1" w:themeFillShade="F2"/>
          </w:tcPr>
          <w:p w14:paraId="5E28D45A" w14:textId="77777777"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w:t>
            </w:r>
          </w:p>
        </w:tc>
        <w:tc>
          <w:tcPr>
            <w:tcW w:w="737" w:type="dxa"/>
            <w:tcBorders>
              <w:right w:val="single" w:sz="4" w:space="0" w:color="auto"/>
            </w:tcBorders>
            <w:shd w:val="clear" w:color="auto" w:fill="F2F2F2" w:themeFill="background1" w:themeFillShade="F2"/>
          </w:tcPr>
          <w:p w14:paraId="5F6756C9" w14:textId="77777777"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w:t>
            </w:r>
          </w:p>
        </w:tc>
        <w:tc>
          <w:tcPr>
            <w:tcW w:w="2063" w:type="dxa"/>
            <w:tcBorders>
              <w:left w:val="single" w:sz="4" w:space="0" w:color="auto"/>
            </w:tcBorders>
            <w:shd w:val="clear" w:color="auto" w:fill="F2F2F2" w:themeFill="background1" w:themeFillShade="F2"/>
          </w:tcPr>
          <w:p w14:paraId="1A7951E9" w14:textId="77777777"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w:t>
            </w:r>
          </w:p>
        </w:tc>
        <w:tc>
          <w:tcPr>
            <w:tcW w:w="900" w:type="dxa"/>
            <w:shd w:val="clear" w:color="auto" w:fill="F2F2F2" w:themeFill="background1" w:themeFillShade="F2"/>
          </w:tcPr>
          <w:p w14:paraId="3B4818E8" w14:textId="77777777"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w:t>
            </w:r>
          </w:p>
        </w:tc>
      </w:tr>
      <w:tr w:rsidR="003B0E01" w:rsidRPr="00D37B8F" w14:paraId="2C1AA81A" w14:textId="77777777" w:rsidTr="00097DB8">
        <w:tc>
          <w:tcPr>
            <w:tcW w:w="3044" w:type="dxa"/>
            <w:shd w:val="clear" w:color="auto" w:fill="auto"/>
          </w:tcPr>
          <w:p w14:paraId="3B584719" w14:textId="2B9C8190" w:rsidR="001E7DB1" w:rsidRPr="00D37B8F" w:rsidRDefault="001E7DB1" w:rsidP="002A157E">
            <w:pPr>
              <w:pStyle w:val="NoSpacing"/>
              <w:rPr>
                <w:rFonts w:ascii="Arial" w:hAnsi="Arial" w:cs="Arial"/>
                <w:color w:val="000000" w:themeColor="text1"/>
                <w:szCs w:val="20"/>
              </w:rPr>
            </w:pPr>
            <w:r w:rsidRPr="00D37B8F">
              <w:rPr>
                <w:rFonts w:ascii="Arial" w:hAnsi="Arial" w:cs="Arial"/>
                <w:szCs w:val="20"/>
              </w:rPr>
              <w:t>UOX</w:t>
            </w:r>
          </w:p>
        </w:tc>
        <w:tc>
          <w:tcPr>
            <w:tcW w:w="443" w:type="dxa"/>
            <w:shd w:val="clear" w:color="auto" w:fill="auto"/>
          </w:tcPr>
          <w:p w14:paraId="44AC5084" w14:textId="77777777" w:rsidR="001E7DB1" w:rsidRPr="00D37B8F" w:rsidRDefault="001E7DB1" w:rsidP="002A157E">
            <w:pPr>
              <w:pStyle w:val="NoSpacing"/>
              <w:jc w:val="center"/>
              <w:rPr>
                <w:rFonts w:ascii="Arial" w:hAnsi="Arial" w:cs="Arial"/>
                <w:szCs w:val="20"/>
              </w:rPr>
            </w:pPr>
            <w:r w:rsidRPr="00D37B8F">
              <w:rPr>
                <w:rFonts w:ascii="Arial" w:hAnsi="Arial" w:cs="Arial"/>
                <w:szCs w:val="20"/>
              </w:rPr>
              <w:t>75</w:t>
            </w:r>
          </w:p>
        </w:tc>
        <w:tc>
          <w:tcPr>
            <w:tcW w:w="450" w:type="dxa"/>
            <w:tcBorders>
              <w:right w:val="single" w:sz="4" w:space="0" w:color="auto"/>
            </w:tcBorders>
            <w:shd w:val="clear" w:color="auto" w:fill="auto"/>
          </w:tcPr>
          <w:p w14:paraId="2199A7E7" w14:textId="77777777" w:rsidR="001E7DB1" w:rsidRPr="00D37B8F" w:rsidRDefault="001E7DB1" w:rsidP="002A157E">
            <w:pPr>
              <w:pStyle w:val="NoSpacing"/>
              <w:jc w:val="center"/>
              <w:rPr>
                <w:rFonts w:ascii="Arial" w:hAnsi="Arial" w:cs="Arial"/>
                <w:szCs w:val="20"/>
              </w:rPr>
            </w:pPr>
            <w:r w:rsidRPr="00D37B8F">
              <w:rPr>
                <w:rFonts w:ascii="Arial" w:hAnsi="Arial" w:cs="Arial"/>
                <w:szCs w:val="20"/>
              </w:rPr>
              <w:t>40</w:t>
            </w:r>
          </w:p>
        </w:tc>
        <w:tc>
          <w:tcPr>
            <w:tcW w:w="1700" w:type="dxa"/>
            <w:tcBorders>
              <w:left w:val="single" w:sz="4" w:space="0" w:color="auto"/>
            </w:tcBorders>
            <w:shd w:val="clear" w:color="auto" w:fill="auto"/>
            <w:vAlign w:val="bottom"/>
          </w:tcPr>
          <w:p w14:paraId="1ECB1B7E" w14:textId="77777777"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w:t>
            </w:r>
          </w:p>
        </w:tc>
        <w:tc>
          <w:tcPr>
            <w:tcW w:w="855" w:type="dxa"/>
            <w:tcBorders>
              <w:right w:val="single" w:sz="4" w:space="0" w:color="auto"/>
            </w:tcBorders>
            <w:shd w:val="clear" w:color="auto" w:fill="auto"/>
          </w:tcPr>
          <w:p w14:paraId="70EA6AB1" w14:textId="77777777"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w:t>
            </w:r>
          </w:p>
        </w:tc>
        <w:tc>
          <w:tcPr>
            <w:tcW w:w="1773" w:type="dxa"/>
            <w:tcBorders>
              <w:left w:val="single" w:sz="4" w:space="0" w:color="auto"/>
            </w:tcBorders>
            <w:shd w:val="clear" w:color="auto" w:fill="auto"/>
            <w:vAlign w:val="bottom"/>
          </w:tcPr>
          <w:p w14:paraId="6C0BF1CC" w14:textId="236EB627"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1.79 (1.2</w:t>
            </w:r>
            <w:r w:rsidR="008D0D41" w:rsidRPr="00D37B8F">
              <w:rPr>
                <w:rFonts w:ascii="Arial" w:hAnsi="Arial" w:cs="Arial"/>
                <w:b/>
                <w:bCs/>
                <w:color w:val="000000"/>
                <w:szCs w:val="20"/>
              </w:rPr>
              <w:t>2</w:t>
            </w:r>
            <w:r w:rsidRPr="00D37B8F">
              <w:rPr>
                <w:rFonts w:ascii="Arial" w:hAnsi="Arial" w:cs="Arial"/>
                <w:b/>
                <w:bCs/>
                <w:color w:val="000000"/>
                <w:szCs w:val="20"/>
              </w:rPr>
              <w:t>-2.6</w:t>
            </w:r>
            <w:r w:rsidR="008D0D41" w:rsidRPr="00D37B8F">
              <w:rPr>
                <w:rFonts w:ascii="Arial" w:hAnsi="Arial" w:cs="Arial"/>
                <w:b/>
                <w:bCs/>
                <w:color w:val="000000"/>
                <w:szCs w:val="20"/>
              </w:rPr>
              <w:t>3</w:t>
            </w:r>
            <w:r w:rsidRPr="00D37B8F">
              <w:rPr>
                <w:rFonts w:ascii="Arial" w:hAnsi="Arial" w:cs="Arial"/>
                <w:b/>
                <w:bCs/>
                <w:color w:val="000000"/>
                <w:szCs w:val="20"/>
              </w:rPr>
              <w:t>)</w:t>
            </w:r>
          </w:p>
        </w:tc>
        <w:tc>
          <w:tcPr>
            <w:tcW w:w="737" w:type="dxa"/>
            <w:tcBorders>
              <w:right w:val="single" w:sz="4" w:space="0" w:color="auto"/>
            </w:tcBorders>
            <w:shd w:val="clear" w:color="auto" w:fill="auto"/>
          </w:tcPr>
          <w:p w14:paraId="214815B9" w14:textId="77777777" w:rsidR="001E7DB1" w:rsidRPr="00D37B8F" w:rsidRDefault="001E7DB1" w:rsidP="002A157E">
            <w:pPr>
              <w:jc w:val="center"/>
              <w:rPr>
                <w:rFonts w:ascii="Arial" w:hAnsi="Arial" w:cs="Arial"/>
                <w:b/>
                <w:bCs/>
                <w:color w:val="000000"/>
                <w:szCs w:val="20"/>
              </w:rPr>
            </w:pPr>
            <w:r w:rsidRPr="00D37B8F">
              <w:rPr>
                <w:rFonts w:ascii="Arial" w:hAnsi="Arial" w:cs="Arial"/>
                <w:b/>
                <w:szCs w:val="20"/>
              </w:rPr>
              <w:t>0.003</w:t>
            </w:r>
          </w:p>
        </w:tc>
        <w:tc>
          <w:tcPr>
            <w:tcW w:w="2063" w:type="dxa"/>
            <w:tcBorders>
              <w:left w:val="single" w:sz="4" w:space="0" w:color="auto"/>
            </w:tcBorders>
            <w:shd w:val="clear" w:color="auto" w:fill="auto"/>
          </w:tcPr>
          <w:p w14:paraId="6576225C" w14:textId="77777777"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w:t>
            </w:r>
          </w:p>
        </w:tc>
        <w:tc>
          <w:tcPr>
            <w:tcW w:w="900" w:type="dxa"/>
            <w:shd w:val="clear" w:color="auto" w:fill="auto"/>
          </w:tcPr>
          <w:p w14:paraId="0011208E" w14:textId="77777777"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w:t>
            </w:r>
          </w:p>
        </w:tc>
      </w:tr>
      <w:tr w:rsidR="003B0E01" w:rsidRPr="00D37B8F" w14:paraId="2D2EF2AD" w14:textId="77777777" w:rsidTr="00097DB8">
        <w:tc>
          <w:tcPr>
            <w:tcW w:w="3044" w:type="dxa"/>
            <w:shd w:val="clear" w:color="auto" w:fill="F2F2F2" w:themeFill="background1" w:themeFillShade="F2"/>
          </w:tcPr>
          <w:p w14:paraId="15AFAFFC" w14:textId="59FBBF9E" w:rsidR="001E7DB1" w:rsidRPr="00D37B8F" w:rsidRDefault="001E7DB1" w:rsidP="002A157E">
            <w:pPr>
              <w:pStyle w:val="NoSpacing"/>
              <w:rPr>
                <w:rFonts w:ascii="Arial" w:hAnsi="Arial" w:cs="Arial"/>
                <w:color w:val="000000" w:themeColor="text1"/>
                <w:szCs w:val="20"/>
              </w:rPr>
            </w:pPr>
            <w:r w:rsidRPr="00D37B8F">
              <w:rPr>
                <w:rFonts w:ascii="Arial" w:hAnsi="Arial" w:cs="Arial"/>
                <w:szCs w:val="20"/>
              </w:rPr>
              <w:t>eGFR + POX</w:t>
            </w:r>
          </w:p>
        </w:tc>
        <w:tc>
          <w:tcPr>
            <w:tcW w:w="443" w:type="dxa"/>
            <w:shd w:val="clear" w:color="auto" w:fill="F2F2F2" w:themeFill="background1" w:themeFillShade="F2"/>
          </w:tcPr>
          <w:p w14:paraId="0FFF230D" w14:textId="77777777" w:rsidR="001E7DB1" w:rsidRPr="00D37B8F" w:rsidRDefault="001E7DB1" w:rsidP="002A157E">
            <w:pPr>
              <w:pStyle w:val="NoSpacing"/>
              <w:jc w:val="center"/>
              <w:rPr>
                <w:rFonts w:ascii="Arial" w:hAnsi="Arial" w:cs="Arial"/>
                <w:szCs w:val="20"/>
              </w:rPr>
            </w:pPr>
            <w:r w:rsidRPr="00D37B8F">
              <w:rPr>
                <w:rFonts w:ascii="Arial" w:hAnsi="Arial" w:cs="Arial"/>
                <w:szCs w:val="20"/>
              </w:rPr>
              <w:t>61</w:t>
            </w:r>
          </w:p>
        </w:tc>
        <w:tc>
          <w:tcPr>
            <w:tcW w:w="450" w:type="dxa"/>
            <w:tcBorders>
              <w:right w:val="single" w:sz="4" w:space="0" w:color="auto"/>
            </w:tcBorders>
            <w:shd w:val="clear" w:color="auto" w:fill="F2F2F2" w:themeFill="background1" w:themeFillShade="F2"/>
          </w:tcPr>
          <w:p w14:paraId="49F06EA8" w14:textId="77777777" w:rsidR="001E7DB1" w:rsidRPr="00D37B8F" w:rsidRDefault="001E7DB1" w:rsidP="002A157E">
            <w:pPr>
              <w:pStyle w:val="NoSpacing"/>
              <w:jc w:val="center"/>
              <w:rPr>
                <w:rFonts w:ascii="Arial" w:hAnsi="Arial" w:cs="Arial"/>
                <w:szCs w:val="20"/>
              </w:rPr>
            </w:pPr>
            <w:r w:rsidRPr="00D37B8F">
              <w:rPr>
                <w:rFonts w:ascii="Arial" w:hAnsi="Arial" w:cs="Arial"/>
                <w:szCs w:val="20"/>
              </w:rPr>
              <w:t>31</w:t>
            </w:r>
          </w:p>
        </w:tc>
        <w:tc>
          <w:tcPr>
            <w:tcW w:w="1700" w:type="dxa"/>
            <w:tcBorders>
              <w:left w:val="single" w:sz="4" w:space="0" w:color="auto"/>
            </w:tcBorders>
            <w:shd w:val="clear" w:color="auto" w:fill="F2F2F2" w:themeFill="background1" w:themeFillShade="F2"/>
            <w:vAlign w:val="bottom"/>
          </w:tcPr>
          <w:p w14:paraId="27D20111" w14:textId="232A53D1"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1.85 (1.12-3.0</w:t>
            </w:r>
            <w:r w:rsidR="008D0D41" w:rsidRPr="00D37B8F">
              <w:rPr>
                <w:rFonts w:ascii="Arial" w:hAnsi="Arial" w:cs="Arial"/>
                <w:b/>
                <w:bCs/>
                <w:color w:val="000000"/>
                <w:szCs w:val="20"/>
              </w:rPr>
              <w:t>7</w:t>
            </w:r>
            <w:r w:rsidRPr="00D37B8F">
              <w:rPr>
                <w:rFonts w:ascii="Arial" w:hAnsi="Arial" w:cs="Arial"/>
                <w:b/>
                <w:bCs/>
                <w:color w:val="000000"/>
                <w:szCs w:val="20"/>
              </w:rPr>
              <w:t>)</w:t>
            </w:r>
          </w:p>
        </w:tc>
        <w:tc>
          <w:tcPr>
            <w:tcW w:w="855" w:type="dxa"/>
            <w:tcBorders>
              <w:right w:val="single" w:sz="4" w:space="0" w:color="auto"/>
            </w:tcBorders>
            <w:shd w:val="clear" w:color="auto" w:fill="F2F2F2" w:themeFill="background1" w:themeFillShade="F2"/>
          </w:tcPr>
          <w:p w14:paraId="3E7FC171" w14:textId="77777777" w:rsidR="001E7DB1" w:rsidRPr="00D37B8F" w:rsidRDefault="001E7DB1" w:rsidP="002A157E">
            <w:pPr>
              <w:jc w:val="center"/>
              <w:rPr>
                <w:rFonts w:ascii="Arial" w:hAnsi="Arial" w:cs="Arial"/>
                <w:b/>
                <w:bCs/>
                <w:color w:val="000000"/>
                <w:szCs w:val="20"/>
              </w:rPr>
            </w:pPr>
            <w:r w:rsidRPr="00D37B8F">
              <w:rPr>
                <w:rFonts w:ascii="Arial" w:hAnsi="Arial" w:cs="Arial"/>
                <w:b/>
                <w:szCs w:val="20"/>
              </w:rPr>
              <w:t>0.016</w:t>
            </w:r>
          </w:p>
        </w:tc>
        <w:tc>
          <w:tcPr>
            <w:tcW w:w="1773" w:type="dxa"/>
            <w:tcBorders>
              <w:left w:val="single" w:sz="4" w:space="0" w:color="auto"/>
            </w:tcBorders>
            <w:shd w:val="clear" w:color="auto" w:fill="F2F2F2" w:themeFill="background1" w:themeFillShade="F2"/>
          </w:tcPr>
          <w:p w14:paraId="462CE4D7" w14:textId="77777777"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w:t>
            </w:r>
          </w:p>
        </w:tc>
        <w:tc>
          <w:tcPr>
            <w:tcW w:w="737" w:type="dxa"/>
            <w:tcBorders>
              <w:right w:val="single" w:sz="4" w:space="0" w:color="auto"/>
            </w:tcBorders>
            <w:shd w:val="clear" w:color="auto" w:fill="F2F2F2" w:themeFill="background1" w:themeFillShade="F2"/>
          </w:tcPr>
          <w:p w14:paraId="4353EF50" w14:textId="77777777"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w:t>
            </w:r>
          </w:p>
        </w:tc>
        <w:tc>
          <w:tcPr>
            <w:tcW w:w="2063" w:type="dxa"/>
            <w:tcBorders>
              <w:left w:val="single" w:sz="4" w:space="0" w:color="auto"/>
            </w:tcBorders>
            <w:shd w:val="clear" w:color="auto" w:fill="F2F2F2" w:themeFill="background1" w:themeFillShade="F2"/>
            <w:vAlign w:val="bottom"/>
          </w:tcPr>
          <w:p w14:paraId="0610966D" w14:textId="0CA0B5BA"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0.02 (0.0</w:t>
            </w:r>
            <w:r w:rsidR="00466EA2" w:rsidRPr="00D37B8F">
              <w:rPr>
                <w:rFonts w:ascii="Arial" w:hAnsi="Arial" w:cs="Arial"/>
                <w:b/>
                <w:bCs/>
                <w:color w:val="000000"/>
                <w:szCs w:val="20"/>
              </w:rPr>
              <w:t>1</w:t>
            </w:r>
            <w:r w:rsidRPr="00D37B8F">
              <w:rPr>
                <w:rFonts w:ascii="Arial" w:hAnsi="Arial" w:cs="Arial"/>
                <w:b/>
                <w:bCs/>
                <w:color w:val="000000"/>
                <w:szCs w:val="20"/>
              </w:rPr>
              <w:t>-0.13)</w:t>
            </w:r>
          </w:p>
        </w:tc>
        <w:tc>
          <w:tcPr>
            <w:tcW w:w="900" w:type="dxa"/>
            <w:shd w:val="clear" w:color="auto" w:fill="F2F2F2" w:themeFill="background1" w:themeFillShade="F2"/>
          </w:tcPr>
          <w:p w14:paraId="45677637" w14:textId="77777777" w:rsidR="001E7DB1" w:rsidRPr="00D37B8F" w:rsidRDefault="001E7DB1" w:rsidP="002A157E">
            <w:pPr>
              <w:jc w:val="center"/>
              <w:rPr>
                <w:rFonts w:ascii="Arial" w:hAnsi="Arial" w:cs="Arial"/>
                <w:b/>
                <w:bCs/>
                <w:color w:val="000000"/>
                <w:szCs w:val="20"/>
              </w:rPr>
            </w:pPr>
            <w:r w:rsidRPr="00D37B8F">
              <w:rPr>
                <w:rFonts w:ascii="Arial" w:hAnsi="Arial" w:cs="Arial"/>
                <w:b/>
                <w:szCs w:val="20"/>
              </w:rPr>
              <w:t>&lt;0.001</w:t>
            </w:r>
          </w:p>
        </w:tc>
      </w:tr>
      <w:tr w:rsidR="003B0E01" w:rsidRPr="00D37B8F" w14:paraId="678F86A2" w14:textId="77777777" w:rsidTr="00097DB8">
        <w:tc>
          <w:tcPr>
            <w:tcW w:w="3044" w:type="dxa"/>
            <w:shd w:val="clear" w:color="auto" w:fill="auto"/>
          </w:tcPr>
          <w:p w14:paraId="7D209064" w14:textId="051BE046" w:rsidR="001E7DB1" w:rsidRPr="00D37B8F" w:rsidRDefault="001E7DB1" w:rsidP="002A157E">
            <w:pPr>
              <w:pStyle w:val="NoSpacing"/>
              <w:rPr>
                <w:rFonts w:ascii="Arial" w:hAnsi="Arial" w:cs="Arial"/>
                <w:color w:val="000000" w:themeColor="text1"/>
                <w:szCs w:val="20"/>
              </w:rPr>
            </w:pPr>
            <w:r w:rsidRPr="00D37B8F">
              <w:rPr>
                <w:rFonts w:ascii="Arial" w:hAnsi="Arial" w:cs="Arial"/>
                <w:szCs w:val="20"/>
              </w:rPr>
              <w:t>eGFR + UOX</w:t>
            </w:r>
          </w:p>
        </w:tc>
        <w:tc>
          <w:tcPr>
            <w:tcW w:w="443" w:type="dxa"/>
            <w:shd w:val="clear" w:color="auto" w:fill="auto"/>
          </w:tcPr>
          <w:p w14:paraId="65503959" w14:textId="77777777" w:rsidR="001E7DB1" w:rsidRPr="00D37B8F" w:rsidRDefault="001E7DB1" w:rsidP="002A157E">
            <w:pPr>
              <w:pStyle w:val="NoSpacing"/>
              <w:jc w:val="center"/>
              <w:rPr>
                <w:rFonts w:ascii="Arial" w:hAnsi="Arial" w:cs="Arial"/>
                <w:szCs w:val="20"/>
              </w:rPr>
            </w:pPr>
            <w:r w:rsidRPr="00D37B8F">
              <w:rPr>
                <w:rFonts w:ascii="Arial" w:hAnsi="Arial" w:cs="Arial"/>
                <w:szCs w:val="20"/>
              </w:rPr>
              <w:t>75</w:t>
            </w:r>
          </w:p>
        </w:tc>
        <w:tc>
          <w:tcPr>
            <w:tcW w:w="450" w:type="dxa"/>
            <w:tcBorders>
              <w:right w:val="single" w:sz="4" w:space="0" w:color="auto"/>
            </w:tcBorders>
            <w:shd w:val="clear" w:color="auto" w:fill="auto"/>
          </w:tcPr>
          <w:p w14:paraId="51B4F042" w14:textId="77777777" w:rsidR="001E7DB1" w:rsidRPr="00D37B8F" w:rsidRDefault="001E7DB1" w:rsidP="002A157E">
            <w:pPr>
              <w:pStyle w:val="NoSpacing"/>
              <w:jc w:val="center"/>
              <w:rPr>
                <w:rFonts w:ascii="Arial" w:hAnsi="Arial" w:cs="Arial"/>
                <w:szCs w:val="20"/>
              </w:rPr>
            </w:pPr>
            <w:r w:rsidRPr="00D37B8F">
              <w:rPr>
                <w:rFonts w:ascii="Arial" w:hAnsi="Arial" w:cs="Arial"/>
                <w:szCs w:val="20"/>
              </w:rPr>
              <w:t>40</w:t>
            </w:r>
          </w:p>
        </w:tc>
        <w:tc>
          <w:tcPr>
            <w:tcW w:w="1700" w:type="dxa"/>
            <w:tcBorders>
              <w:left w:val="single" w:sz="4" w:space="0" w:color="auto"/>
            </w:tcBorders>
            <w:shd w:val="clear" w:color="auto" w:fill="auto"/>
            <w:vAlign w:val="bottom"/>
          </w:tcPr>
          <w:p w14:paraId="25720785" w14:textId="77777777"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w:t>
            </w:r>
          </w:p>
        </w:tc>
        <w:tc>
          <w:tcPr>
            <w:tcW w:w="855" w:type="dxa"/>
            <w:tcBorders>
              <w:right w:val="single" w:sz="4" w:space="0" w:color="auto"/>
            </w:tcBorders>
            <w:shd w:val="clear" w:color="auto" w:fill="auto"/>
          </w:tcPr>
          <w:p w14:paraId="2297303E" w14:textId="77777777"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w:t>
            </w:r>
          </w:p>
        </w:tc>
        <w:tc>
          <w:tcPr>
            <w:tcW w:w="1773" w:type="dxa"/>
            <w:tcBorders>
              <w:left w:val="single" w:sz="4" w:space="0" w:color="auto"/>
            </w:tcBorders>
            <w:shd w:val="clear" w:color="auto" w:fill="auto"/>
            <w:vAlign w:val="bottom"/>
          </w:tcPr>
          <w:p w14:paraId="1D227379" w14:textId="35E4D096" w:rsidR="001E7DB1" w:rsidRPr="00D37B8F" w:rsidRDefault="001E7DB1" w:rsidP="002A157E">
            <w:pPr>
              <w:jc w:val="center"/>
              <w:rPr>
                <w:rFonts w:ascii="Arial" w:hAnsi="Arial" w:cs="Arial"/>
                <w:b/>
                <w:bCs/>
                <w:color w:val="000000"/>
                <w:szCs w:val="20"/>
              </w:rPr>
            </w:pPr>
            <w:r w:rsidRPr="00D37B8F">
              <w:rPr>
                <w:rFonts w:ascii="Arial" w:hAnsi="Arial" w:cs="Arial"/>
                <w:color w:val="000000"/>
                <w:szCs w:val="20"/>
              </w:rPr>
              <w:t>1.29 (0.8</w:t>
            </w:r>
            <w:r w:rsidR="008D0D41" w:rsidRPr="00D37B8F">
              <w:rPr>
                <w:rFonts w:ascii="Arial" w:hAnsi="Arial" w:cs="Arial"/>
                <w:color w:val="000000"/>
                <w:szCs w:val="20"/>
              </w:rPr>
              <w:t>3</w:t>
            </w:r>
            <w:r w:rsidRPr="00D37B8F">
              <w:rPr>
                <w:rFonts w:ascii="Arial" w:hAnsi="Arial" w:cs="Arial"/>
                <w:color w:val="000000"/>
                <w:szCs w:val="20"/>
              </w:rPr>
              <w:t>-2.02)</w:t>
            </w:r>
          </w:p>
        </w:tc>
        <w:tc>
          <w:tcPr>
            <w:tcW w:w="737" w:type="dxa"/>
            <w:tcBorders>
              <w:right w:val="single" w:sz="4" w:space="0" w:color="auto"/>
            </w:tcBorders>
            <w:shd w:val="clear" w:color="auto" w:fill="auto"/>
          </w:tcPr>
          <w:p w14:paraId="4DB49E3B" w14:textId="77777777" w:rsidR="001E7DB1" w:rsidRPr="00D37B8F" w:rsidRDefault="001E7DB1" w:rsidP="002A157E">
            <w:pPr>
              <w:jc w:val="center"/>
              <w:rPr>
                <w:rFonts w:ascii="Arial" w:hAnsi="Arial" w:cs="Arial"/>
                <w:b/>
                <w:bCs/>
                <w:color w:val="000000"/>
                <w:szCs w:val="20"/>
              </w:rPr>
            </w:pPr>
            <w:r w:rsidRPr="00D37B8F">
              <w:rPr>
                <w:rFonts w:ascii="Arial" w:hAnsi="Arial" w:cs="Arial"/>
                <w:bCs/>
                <w:szCs w:val="20"/>
              </w:rPr>
              <w:t>0.26</w:t>
            </w:r>
          </w:p>
        </w:tc>
        <w:tc>
          <w:tcPr>
            <w:tcW w:w="2063" w:type="dxa"/>
            <w:tcBorders>
              <w:left w:val="single" w:sz="4" w:space="0" w:color="auto"/>
            </w:tcBorders>
            <w:shd w:val="clear" w:color="auto" w:fill="auto"/>
            <w:vAlign w:val="bottom"/>
          </w:tcPr>
          <w:p w14:paraId="25271CE5" w14:textId="555469C1"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0.0</w:t>
            </w:r>
            <w:r w:rsidR="00466EA2" w:rsidRPr="00D37B8F">
              <w:rPr>
                <w:rFonts w:ascii="Arial" w:hAnsi="Arial" w:cs="Arial"/>
                <w:b/>
                <w:bCs/>
                <w:color w:val="000000"/>
                <w:szCs w:val="20"/>
              </w:rPr>
              <w:t>2</w:t>
            </w:r>
            <w:r w:rsidRPr="00D37B8F">
              <w:rPr>
                <w:rFonts w:ascii="Arial" w:hAnsi="Arial" w:cs="Arial"/>
                <w:b/>
                <w:bCs/>
                <w:color w:val="000000"/>
                <w:szCs w:val="20"/>
              </w:rPr>
              <w:t xml:space="preserve"> (0.0</w:t>
            </w:r>
            <w:r w:rsidR="00466EA2" w:rsidRPr="00D37B8F">
              <w:rPr>
                <w:rFonts w:ascii="Arial" w:hAnsi="Arial" w:cs="Arial"/>
                <w:b/>
                <w:bCs/>
                <w:color w:val="000000"/>
                <w:szCs w:val="20"/>
              </w:rPr>
              <w:t>1</w:t>
            </w:r>
            <w:r w:rsidRPr="00D37B8F">
              <w:rPr>
                <w:rFonts w:ascii="Arial" w:hAnsi="Arial" w:cs="Arial"/>
                <w:b/>
                <w:bCs/>
                <w:color w:val="000000"/>
                <w:szCs w:val="20"/>
              </w:rPr>
              <w:t>-0.0</w:t>
            </w:r>
            <w:r w:rsidR="00466EA2" w:rsidRPr="00D37B8F">
              <w:rPr>
                <w:rFonts w:ascii="Arial" w:hAnsi="Arial" w:cs="Arial"/>
                <w:b/>
                <w:bCs/>
                <w:color w:val="000000"/>
                <w:szCs w:val="20"/>
              </w:rPr>
              <w:t>6</w:t>
            </w:r>
            <w:r w:rsidRPr="00D37B8F">
              <w:rPr>
                <w:rFonts w:ascii="Arial" w:hAnsi="Arial" w:cs="Arial"/>
                <w:b/>
                <w:bCs/>
                <w:color w:val="000000"/>
                <w:szCs w:val="20"/>
              </w:rPr>
              <w:t>)</w:t>
            </w:r>
          </w:p>
        </w:tc>
        <w:tc>
          <w:tcPr>
            <w:tcW w:w="900" w:type="dxa"/>
            <w:shd w:val="clear" w:color="auto" w:fill="auto"/>
          </w:tcPr>
          <w:p w14:paraId="688C4066" w14:textId="77777777" w:rsidR="001E7DB1" w:rsidRPr="00D37B8F" w:rsidRDefault="001E7DB1" w:rsidP="002A157E">
            <w:pPr>
              <w:jc w:val="center"/>
              <w:rPr>
                <w:rFonts w:ascii="Arial" w:hAnsi="Arial" w:cs="Arial"/>
                <w:b/>
                <w:bCs/>
                <w:color w:val="000000"/>
                <w:szCs w:val="20"/>
              </w:rPr>
            </w:pPr>
            <w:r w:rsidRPr="00D37B8F">
              <w:rPr>
                <w:rFonts w:ascii="Arial" w:hAnsi="Arial" w:cs="Arial"/>
                <w:b/>
                <w:szCs w:val="20"/>
              </w:rPr>
              <w:t>&lt;0.001</w:t>
            </w:r>
          </w:p>
        </w:tc>
      </w:tr>
      <w:tr w:rsidR="003B0E01" w:rsidRPr="00D37B8F" w14:paraId="4A24BCFE" w14:textId="77777777" w:rsidTr="00097DB8">
        <w:tc>
          <w:tcPr>
            <w:tcW w:w="3044" w:type="dxa"/>
            <w:shd w:val="clear" w:color="auto" w:fill="F2F2F2" w:themeFill="background1" w:themeFillShade="F2"/>
          </w:tcPr>
          <w:p w14:paraId="082CDF2E" w14:textId="67C5DA88" w:rsidR="001E7DB1" w:rsidRPr="00D37B8F" w:rsidRDefault="001E7DB1" w:rsidP="002A157E">
            <w:pPr>
              <w:pStyle w:val="NoSpacing"/>
              <w:rPr>
                <w:rFonts w:ascii="Arial" w:hAnsi="Arial" w:cs="Arial"/>
                <w:color w:val="000000" w:themeColor="text1"/>
                <w:szCs w:val="20"/>
              </w:rPr>
            </w:pPr>
            <w:r w:rsidRPr="00D37B8F">
              <w:rPr>
                <w:rFonts w:ascii="Arial" w:hAnsi="Arial" w:cs="Arial"/>
                <w:szCs w:val="20"/>
              </w:rPr>
              <w:t>POX</w:t>
            </w:r>
            <w:r w:rsidR="00382AF4" w:rsidRPr="00D37B8F">
              <w:rPr>
                <w:rFonts w:ascii="Arial" w:hAnsi="Arial" w:cs="Arial"/>
                <w:szCs w:val="20"/>
              </w:rPr>
              <w:t xml:space="preserve"> </w:t>
            </w:r>
            <w:r w:rsidRPr="00D37B8F">
              <w:rPr>
                <w:rFonts w:ascii="Arial" w:hAnsi="Arial" w:cs="Arial"/>
                <w:szCs w:val="20"/>
              </w:rPr>
              <w:t>+ UOX</w:t>
            </w:r>
          </w:p>
        </w:tc>
        <w:tc>
          <w:tcPr>
            <w:tcW w:w="443" w:type="dxa"/>
            <w:shd w:val="clear" w:color="auto" w:fill="F2F2F2" w:themeFill="background1" w:themeFillShade="F2"/>
          </w:tcPr>
          <w:p w14:paraId="3C7A9185" w14:textId="77777777" w:rsidR="001E7DB1" w:rsidRPr="00D37B8F" w:rsidRDefault="001E7DB1" w:rsidP="002A157E">
            <w:pPr>
              <w:pStyle w:val="NoSpacing"/>
              <w:jc w:val="center"/>
              <w:rPr>
                <w:rFonts w:ascii="Arial" w:hAnsi="Arial" w:cs="Arial"/>
                <w:szCs w:val="20"/>
              </w:rPr>
            </w:pPr>
            <w:r w:rsidRPr="00D37B8F">
              <w:rPr>
                <w:rFonts w:ascii="Arial" w:hAnsi="Arial" w:cs="Arial"/>
                <w:szCs w:val="20"/>
              </w:rPr>
              <w:t>59</w:t>
            </w:r>
          </w:p>
        </w:tc>
        <w:tc>
          <w:tcPr>
            <w:tcW w:w="450" w:type="dxa"/>
            <w:tcBorders>
              <w:right w:val="single" w:sz="4" w:space="0" w:color="auto"/>
            </w:tcBorders>
            <w:shd w:val="clear" w:color="auto" w:fill="F2F2F2" w:themeFill="background1" w:themeFillShade="F2"/>
          </w:tcPr>
          <w:p w14:paraId="452D82CB" w14:textId="77777777" w:rsidR="001E7DB1" w:rsidRPr="00D37B8F" w:rsidRDefault="001E7DB1" w:rsidP="002A157E">
            <w:pPr>
              <w:pStyle w:val="NoSpacing"/>
              <w:jc w:val="center"/>
              <w:rPr>
                <w:rFonts w:ascii="Arial" w:hAnsi="Arial" w:cs="Arial"/>
                <w:szCs w:val="20"/>
              </w:rPr>
            </w:pPr>
            <w:r w:rsidRPr="00D37B8F">
              <w:rPr>
                <w:rFonts w:ascii="Arial" w:hAnsi="Arial" w:cs="Arial"/>
                <w:szCs w:val="20"/>
              </w:rPr>
              <w:t>31</w:t>
            </w:r>
          </w:p>
        </w:tc>
        <w:tc>
          <w:tcPr>
            <w:tcW w:w="1700" w:type="dxa"/>
            <w:tcBorders>
              <w:left w:val="single" w:sz="4" w:space="0" w:color="auto"/>
            </w:tcBorders>
            <w:shd w:val="clear" w:color="auto" w:fill="F2F2F2" w:themeFill="background1" w:themeFillShade="F2"/>
            <w:vAlign w:val="bottom"/>
          </w:tcPr>
          <w:p w14:paraId="7DFF79AA" w14:textId="5111EAB5"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4.4</w:t>
            </w:r>
            <w:r w:rsidR="008D0D41" w:rsidRPr="00D37B8F">
              <w:rPr>
                <w:rFonts w:ascii="Arial" w:hAnsi="Arial" w:cs="Arial"/>
                <w:b/>
                <w:bCs/>
                <w:color w:val="000000"/>
                <w:szCs w:val="20"/>
              </w:rPr>
              <w:t>4</w:t>
            </w:r>
            <w:r w:rsidRPr="00D37B8F">
              <w:rPr>
                <w:rFonts w:ascii="Arial" w:hAnsi="Arial" w:cs="Arial"/>
                <w:b/>
                <w:bCs/>
                <w:color w:val="000000"/>
                <w:szCs w:val="20"/>
              </w:rPr>
              <w:t xml:space="preserve"> (2.5</w:t>
            </w:r>
            <w:r w:rsidR="008D0D41" w:rsidRPr="00D37B8F">
              <w:rPr>
                <w:rFonts w:ascii="Arial" w:hAnsi="Arial" w:cs="Arial"/>
                <w:b/>
                <w:bCs/>
                <w:color w:val="000000"/>
                <w:szCs w:val="20"/>
              </w:rPr>
              <w:t>9</w:t>
            </w:r>
            <w:r w:rsidRPr="00D37B8F">
              <w:rPr>
                <w:rFonts w:ascii="Arial" w:hAnsi="Arial" w:cs="Arial"/>
                <w:b/>
                <w:bCs/>
                <w:color w:val="000000"/>
                <w:szCs w:val="20"/>
              </w:rPr>
              <w:t>-7.6</w:t>
            </w:r>
            <w:r w:rsidR="008D0D41" w:rsidRPr="00D37B8F">
              <w:rPr>
                <w:rFonts w:ascii="Arial" w:hAnsi="Arial" w:cs="Arial"/>
                <w:b/>
                <w:bCs/>
                <w:color w:val="000000"/>
                <w:szCs w:val="20"/>
              </w:rPr>
              <w:t>1</w:t>
            </w:r>
            <w:r w:rsidRPr="00D37B8F">
              <w:rPr>
                <w:rFonts w:ascii="Arial" w:hAnsi="Arial" w:cs="Arial"/>
                <w:b/>
                <w:bCs/>
                <w:color w:val="000000"/>
                <w:szCs w:val="20"/>
              </w:rPr>
              <w:t>)</w:t>
            </w:r>
          </w:p>
        </w:tc>
        <w:tc>
          <w:tcPr>
            <w:tcW w:w="855" w:type="dxa"/>
            <w:tcBorders>
              <w:right w:val="single" w:sz="4" w:space="0" w:color="auto"/>
            </w:tcBorders>
            <w:shd w:val="clear" w:color="auto" w:fill="F2F2F2" w:themeFill="background1" w:themeFillShade="F2"/>
          </w:tcPr>
          <w:p w14:paraId="4CEB5961" w14:textId="77777777" w:rsidR="001E7DB1" w:rsidRPr="00D37B8F" w:rsidRDefault="001E7DB1" w:rsidP="002A157E">
            <w:pPr>
              <w:jc w:val="center"/>
              <w:rPr>
                <w:rFonts w:ascii="Arial" w:hAnsi="Arial" w:cs="Arial"/>
                <w:b/>
                <w:bCs/>
                <w:color w:val="000000"/>
                <w:szCs w:val="20"/>
              </w:rPr>
            </w:pPr>
            <w:r w:rsidRPr="00D37B8F">
              <w:rPr>
                <w:rFonts w:ascii="Arial" w:hAnsi="Arial" w:cs="Arial"/>
                <w:b/>
                <w:szCs w:val="20"/>
              </w:rPr>
              <w:t>&lt;0.001</w:t>
            </w:r>
          </w:p>
        </w:tc>
        <w:tc>
          <w:tcPr>
            <w:tcW w:w="1773" w:type="dxa"/>
            <w:tcBorders>
              <w:left w:val="single" w:sz="4" w:space="0" w:color="auto"/>
            </w:tcBorders>
            <w:shd w:val="clear" w:color="auto" w:fill="F2F2F2" w:themeFill="background1" w:themeFillShade="F2"/>
            <w:vAlign w:val="bottom"/>
          </w:tcPr>
          <w:p w14:paraId="7BD0CA5B" w14:textId="5FBC5904" w:rsidR="001E7DB1" w:rsidRPr="00D37B8F" w:rsidRDefault="001E7DB1" w:rsidP="002A157E">
            <w:pPr>
              <w:jc w:val="center"/>
              <w:rPr>
                <w:rFonts w:ascii="Arial" w:hAnsi="Arial" w:cs="Arial"/>
                <w:b/>
                <w:bCs/>
                <w:color w:val="000000"/>
                <w:szCs w:val="20"/>
              </w:rPr>
            </w:pPr>
            <w:r w:rsidRPr="00D37B8F">
              <w:rPr>
                <w:rFonts w:ascii="Arial" w:hAnsi="Arial" w:cs="Arial"/>
                <w:color w:val="000000"/>
                <w:szCs w:val="20"/>
              </w:rPr>
              <w:t>1.1</w:t>
            </w:r>
            <w:r w:rsidR="008D0D41" w:rsidRPr="00D37B8F">
              <w:rPr>
                <w:rFonts w:ascii="Arial" w:hAnsi="Arial" w:cs="Arial"/>
                <w:color w:val="000000"/>
                <w:szCs w:val="20"/>
              </w:rPr>
              <w:t>8</w:t>
            </w:r>
            <w:r w:rsidRPr="00D37B8F">
              <w:rPr>
                <w:rFonts w:ascii="Arial" w:hAnsi="Arial" w:cs="Arial"/>
                <w:color w:val="000000"/>
                <w:szCs w:val="20"/>
              </w:rPr>
              <w:t xml:space="preserve"> (0.68-2.05)</w:t>
            </w:r>
          </w:p>
        </w:tc>
        <w:tc>
          <w:tcPr>
            <w:tcW w:w="737" w:type="dxa"/>
            <w:tcBorders>
              <w:right w:val="single" w:sz="4" w:space="0" w:color="auto"/>
            </w:tcBorders>
            <w:shd w:val="clear" w:color="auto" w:fill="F2F2F2" w:themeFill="background1" w:themeFillShade="F2"/>
          </w:tcPr>
          <w:p w14:paraId="13F00963" w14:textId="77777777" w:rsidR="001E7DB1" w:rsidRPr="00D37B8F" w:rsidRDefault="001E7DB1" w:rsidP="002A157E">
            <w:pPr>
              <w:jc w:val="center"/>
              <w:rPr>
                <w:rFonts w:ascii="Arial" w:hAnsi="Arial" w:cs="Arial"/>
                <w:b/>
                <w:bCs/>
                <w:color w:val="000000"/>
                <w:szCs w:val="20"/>
              </w:rPr>
            </w:pPr>
            <w:r w:rsidRPr="00D37B8F">
              <w:rPr>
                <w:rFonts w:ascii="Arial" w:hAnsi="Arial" w:cs="Arial"/>
                <w:bCs/>
                <w:szCs w:val="20"/>
              </w:rPr>
              <w:t>0.56</w:t>
            </w:r>
          </w:p>
        </w:tc>
        <w:tc>
          <w:tcPr>
            <w:tcW w:w="2063" w:type="dxa"/>
            <w:tcBorders>
              <w:left w:val="single" w:sz="4" w:space="0" w:color="auto"/>
            </w:tcBorders>
            <w:shd w:val="clear" w:color="auto" w:fill="F2F2F2" w:themeFill="background1" w:themeFillShade="F2"/>
          </w:tcPr>
          <w:p w14:paraId="7AA4C60C" w14:textId="77777777"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w:t>
            </w:r>
          </w:p>
        </w:tc>
        <w:tc>
          <w:tcPr>
            <w:tcW w:w="900" w:type="dxa"/>
            <w:shd w:val="clear" w:color="auto" w:fill="F2F2F2" w:themeFill="background1" w:themeFillShade="F2"/>
          </w:tcPr>
          <w:p w14:paraId="1E4EA536" w14:textId="77777777"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w:t>
            </w:r>
          </w:p>
        </w:tc>
      </w:tr>
      <w:tr w:rsidR="00E71742" w:rsidRPr="00D37B8F" w14:paraId="1BF711AE" w14:textId="77777777" w:rsidTr="00097DB8">
        <w:tc>
          <w:tcPr>
            <w:tcW w:w="3044" w:type="dxa"/>
            <w:shd w:val="clear" w:color="auto" w:fill="auto"/>
          </w:tcPr>
          <w:p w14:paraId="7E7334D6" w14:textId="14489869" w:rsidR="001E7DB1" w:rsidRPr="00D37B8F" w:rsidRDefault="001E7DB1" w:rsidP="002A157E">
            <w:pPr>
              <w:pStyle w:val="NoSpacing"/>
              <w:rPr>
                <w:rFonts w:ascii="Arial" w:hAnsi="Arial" w:cs="Arial"/>
                <w:color w:val="000000" w:themeColor="text1"/>
                <w:szCs w:val="20"/>
              </w:rPr>
            </w:pPr>
            <w:r w:rsidRPr="00D37B8F">
              <w:rPr>
                <w:rFonts w:ascii="Arial" w:hAnsi="Arial" w:cs="Arial"/>
                <w:szCs w:val="20"/>
              </w:rPr>
              <w:t>eGFR + POX + UOX</w:t>
            </w:r>
          </w:p>
        </w:tc>
        <w:tc>
          <w:tcPr>
            <w:tcW w:w="443" w:type="dxa"/>
            <w:shd w:val="clear" w:color="auto" w:fill="auto"/>
          </w:tcPr>
          <w:p w14:paraId="24BEEA68" w14:textId="77777777" w:rsidR="001E7DB1" w:rsidRPr="00D37B8F" w:rsidRDefault="001E7DB1" w:rsidP="002A157E">
            <w:pPr>
              <w:pStyle w:val="NoSpacing"/>
              <w:jc w:val="center"/>
              <w:rPr>
                <w:rFonts w:ascii="Arial" w:hAnsi="Arial" w:cs="Arial"/>
                <w:szCs w:val="20"/>
              </w:rPr>
            </w:pPr>
            <w:r w:rsidRPr="00D37B8F">
              <w:rPr>
                <w:rFonts w:ascii="Arial" w:hAnsi="Arial" w:cs="Arial"/>
                <w:szCs w:val="20"/>
              </w:rPr>
              <w:t>59</w:t>
            </w:r>
          </w:p>
        </w:tc>
        <w:tc>
          <w:tcPr>
            <w:tcW w:w="450" w:type="dxa"/>
            <w:tcBorders>
              <w:right w:val="single" w:sz="4" w:space="0" w:color="auto"/>
            </w:tcBorders>
            <w:shd w:val="clear" w:color="auto" w:fill="auto"/>
          </w:tcPr>
          <w:p w14:paraId="4B336A94" w14:textId="77777777" w:rsidR="001E7DB1" w:rsidRPr="00D37B8F" w:rsidRDefault="001E7DB1" w:rsidP="002A157E">
            <w:pPr>
              <w:pStyle w:val="NoSpacing"/>
              <w:jc w:val="center"/>
              <w:rPr>
                <w:rFonts w:ascii="Arial" w:hAnsi="Arial" w:cs="Arial"/>
                <w:szCs w:val="20"/>
              </w:rPr>
            </w:pPr>
            <w:r w:rsidRPr="00D37B8F">
              <w:rPr>
                <w:rFonts w:ascii="Arial" w:hAnsi="Arial" w:cs="Arial"/>
                <w:szCs w:val="20"/>
              </w:rPr>
              <w:t>31</w:t>
            </w:r>
          </w:p>
        </w:tc>
        <w:tc>
          <w:tcPr>
            <w:tcW w:w="1700" w:type="dxa"/>
            <w:tcBorders>
              <w:left w:val="single" w:sz="4" w:space="0" w:color="auto"/>
              <w:bottom w:val="single" w:sz="4" w:space="0" w:color="auto"/>
            </w:tcBorders>
            <w:shd w:val="clear" w:color="auto" w:fill="auto"/>
            <w:vAlign w:val="bottom"/>
          </w:tcPr>
          <w:p w14:paraId="0E8C7E98" w14:textId="1149ECE4"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1.98 (1.1</w:t>
            </w:r>
            <w:r w:rsidR="008D0D41" w:rsidRPr="00D37B8F">
              <w:rPr>
                <w:rFonts w:ascii="Arial" w:hAnsi="Arial" w:cs="Arial"/>
                <w:b/>
                <w:bCs/>
                <w:color w:val="000000"/>
                <w:szCs w:val="20"/>
              </w:rPr>
              <w:t>0</w:t>
            </w:r>
            <w:r w:rsidRPr="00D37B8F">
              <w:rPr>
                <w:rFonts w:ascii="Arial" w:hAnsi="Arial" w:cs="Arial"/>
                <w:b/>
                <w:bCs/>
                <w:color w:val="000000"/>
                <w:szCs w:val="20"/>
              </w:rPr>
              <w:t>-3.57)</w:t>
            </w:r>
          </w:p>
        </w:tc>
        <w:tc>
          <w:tcPr>
            <w:tcW w:w="855" w:type="dxa"/>
            <w:tcBorders>
              <w:bottom w:val="single" w:sz="4" w:space="0" w:color="auto"/>
              <w:right w:val="single" w:sz="4" w:space="0" w:color="auto"/>
            </w:tcBorders>
            <w:shd w:val="clear" w:color="auto" w:fill="auto"/>
          </w:tcPr>
          <w:p w14:paraId="3EE143FE" w14:textId="77777777" w:rsidR="001E7DB1" w:rsidRPr="00D37B8F" w:rsidRDefault="001E7DB1" w:rsidP="002A157E">
            <w:pPr>
              <w:jc w:val="center"/>
              <w:rPr>
                <w:rFonts w:ascii="Arial" w:hAnsi="Arial" w:cs="Arial"/>
                <w:b/>
                <w:bCs/>
                <w:color w:val="000000"/>
                <w:szCs w:val="20"/>
              </w:rPr>
            </w:pPr>
            <w:r w:rsidRPr="00D37B8F">
              <w:rPr>
                <w:rFonts w:ascii="Arial" w:hAnsi="Arial" w:cs="Arial"/>
                <w:b/>
                <w:szCs w:val="20"/>
              </w:rPr>
              <w:t>0.023</w:t>
            </w:r>
          </w:p>
        </w:tc>
        <w:tc>
          <w:tcPr>
            <w:tcW w:w="1773" w:type="dxa"/>
            <w:tcBorders>
              <w:left w:val="single" w:sz="4" w:space="0" w:color="auto"/>
            </w:tcBorders>
            <w:shd w:val="clear" w:color="auto" w:fill="auto"/>
            <w:vAlign w:val="bottom"/>
          </w:tcPr>
          <w:p w14:paraId="62FA38A5" w14:textId="117E6BDB" w:rsidR="001E7DB1" w:rsidRPr="00D37B8F" w:rsidRDefault="001E7DB1" w:rsidP="002A157E">
            <w:pPr>
              <w:jc w:val="center"/>
              <w:rPr>
                <w:rFonts w:ascii="Arial" w:hAnsi="Arial" w:cs="Arial"/>
                <w:b/>
                <w:bCs/>
                <w:color w:val="000000"/>
                <w:szCs w:val="20"/>
              </w:rPr>
            </w:pPr>
            <w:r w:rsidRPr="00D37B8F">
              <w:rPr>
                <w:rFonts w:ascii="Arial" w:hAnsi="Arial" w:cs="Arial"/>
                <w:color w:val="000000"/>
                <w:szCs w:val="20"/>
              </w:rPr>
              <w:t>1.3</w:t>
            </w:r>
            <w:r w:rsidR="008D0D41" w:rsidRPr="00D37B8F">
              <w:rPr>
                <w:rFonts w:ascii="Arial" w:hAnsi="Arial" w:cs="Arial"/>
                <w:color w:val="000000"/>
                <w:szCs w:val="20"/>
              </w:rPr>
              <w:t>8</w:t>
            </w:r>
            <w:r w:rsidRPr="00D37B8F">
              <w:rPr>
                <w:rFonts w:ascii="Arial" w:hAnsi="Arial" w:cs="Arial"/>
                <w:color w:val="000000"/>
                <w:szCs w:val="20"/>
              </w:rPr>
              <w:t xml:space="preserve"> (0.7</w:t>
            </w:r>
            <w:r w:rsidR="008D0D41" w:rsidRPr="00D37B8F">
              <w:rPr>
                <w:rFonts w:ascii="Arial" w:hAnsi="Arial" w:cs="Arial"/>
                <w:color w:val="000000"/>
                <w:szCs w:val="20"/>
              </w:rPr>
              <w:t>3</w:t>
            </w:r>
            <w:r w:rsidRPr="00D37B8F">
              <w:rPr>
                <w:rFonts w:ascii="Arial" w:hAnsi="Arial" w:cs="Arial"/>
                <w:color w:val="000000"/>
                <w:szCs w:val="20"/>
              </w:rPr>
              <w:t>-2.62)</w:t>
            </w:r>
          </w:p>
        </w:tc>
        <w:tc>
          <w:tcPr>
            <w:tcW w:w="737" w:type="dxa"/>
            <w:tcBorders>
              <w:right w:val="single" w:sz="4" w:space="0" w:color="auto"/>
            </w:tcBorders>
            <w:shd w:val="clear" w:color="auto" w:fill="auto"/>
          </w:tcPr>
          <w:p w14:paraId="345BF5D2" w14:textId="77777777" w:rsidR="001E7DB1" w:rsidRPr="00D37B8F" w:rsidRDefault="001E7DB1" w:rsidP="002A157E">
            <w:pPr>
              <w:jc w:val="center"/>
              <w:rPr>
                <w:rFonts w:ascii="Arial" w:hAnsi="Arial" w:cs="Arial"/>
                <w:b/>
                <w:bCs/>
                <w:color w:val="000000"/>
                <w:szCs w:val="20"/>
              </w:rPr>
            </w:pPr>
            <w:r w:rsidRPr="00D37B8F">
              <w:rPr>
                <w:rFonts w:ascii="Arial" w:hAnsi="Arial" w:cs="Arial"/>
                <w:bCs/>
                <w:szCs w:val="20"/>
              </w:rPr>
              <w:t>0.33</w:t>
            </w:r>
          </w:p>
        </w:tc>
        <w:tc>
          <w:tcPr>
            <w:tcW w:w="2063" w:type="dxa"/>
            <w:tcBorders>
              <w:left w:val="single" w:sz="4" w:space="0" w:color="auto"/>
              <w:bottom w:val="single" w:sz="4" w:space="0" w:color="auto"/>
            </w:tcBorders>
            <w:shd w:val="clear" w:color="auto" w:fill="auto"/>
            <w:vAlign w:val="bottom"/>
          </w:tcPr>
          <w:p w14:paraId="46F25800" w14:textId="2269EACE" w:rsidR="001E7DB1" w:rsidRPr="00D37B8F" w:rsidRDefault="001E7DB1" w:rsidP="002A157E">
            <w:pPr>
              <w:jc w:val="center"/>
              <w:rPr>
                <w:rFonts w:ascii="Arial" w:hAnsi="Arial" w:cs="Arial"/>
                <w:b/>
                <w:bCs/>
                <w:color w:val="000000"/>
                <w:szCs w:val="20"/>
              </w:rPr>
            </w:pPr>
            <w:r w:rsidRPr="00D37B8F">
              <w:rPr>
                <w:rFonts w:ascii="Arial" w:hAnsi="Arial" w:cs="Arial"/>
                <w:b/>
                <w:bCs/>
                <w:color w:val="000000"/>
                <w:szCs w:val="20"/>
              </w:rPr>
              <w:t>0.02 (0.0</w:t>
            </w:r>
            <w:r w:rsidR="00466EA2" w:rsidRPr="00D37B8F">
              <w:rPr>
                <w:rFonts w:ascii="Arial" w:hAnsi="Arial" w:cs="Arial"/>
                <w:b/>
                <w:bCs/>
                <w:color w:val="000000"/>
                <w:szCs w:val="20"/>
              </w:rPr>
              <w:t>1</w:t>
            </w:r>
            <w:r w:rsidRPr="00D37B8F">
              <w:rPr>
                <w:rFonts w:ascii="Arial" w:hAnsi="Arial" w:cs="Arial"/>
                <w:b/>
                <w:bCs/>
                <w:color w:val="000000"/>
                <w:szCs w:val="20"/>
              </w:rPr>
              <w:t>-0.14)</w:t>
            </w:r>
          </w:p>
        </w:tc>
        <w:tc>
          <w:tcPr>
            <w:tcW w:w="900" w:type="dxa"/>
            <w:shd w:val="clear" w:color="auto" w:fill="auto"/>
          </w:tcPr>
          <w:p w14:paraId="5A26C241" w14:textId="77777777" w:rsidR="001E7DB1" w:rsidRPr="00D37B8F" w:rsidRDefault="001E7DB1" w:rsidP="002A157E">
            <w:pPr>
              <w:jc w:val="center"/>
              <w:rPr>
                <w:rFonts w:ascii="Arial" w:hAnsi="Arial" w:cs="Arial"/>
                <w:b/>
                <w:bCs/>
                <w:color w:val="000000"/>
                <w:szCs w:val="20"/>
              </w:rPr>
            </w:pPr>
            <w:r w:rsidRPr="00D37B8F">
              <w:rPr>
                <w:rFonts w:ascii="Arial" w:hAnsi="Arial" w:cs="Arial"/>
                <w:b/>
                <w:szCs w:val="20"/>
              </w:rPr>
              <w:t>&lt;0.001</w:t>
            </w:r>
          </w:p>
        </w:tc>
      </w:tr>
    </w:tbl>
    <w:p w14:paraId="0B87D4EB" w14:textId="6CFF9C5D" w:rsidR="00976773" w:rsidRPr="00D37B8F" w:rsidRDefault="00976773" w:rsidP="00976773">
      <w:pPr>
        <w:pStyle w:val="NoSpacing"/>
        <w:rPr>
          <w:rFonts w:ascii="Arial" w:hAnsi="Arial" w:cs="Arial"/>
          <w:bCs/>
          <w:sz w:val="18"/>
          <w:szCs w:val="18"/>
        </w:rPr>
      </w:pPr>
      <w:r w:rsidRPr="00D37B8F">
        <w:rPr>
          <w:rFonts w:ascii="Arial" w:hAnsi="Arial" w:cs="Arial"/>
          <w:bCs/>
          <w:sz w:val="18"/>
          <w:szCs w:val="18"/>
        </w:rPr>
        <w:t>N=number of patients; E=number of events; eGFR=estimated glomerular filtration rate; UOX=urine oxalate; POX=plasma oxalate</w:t>
      </w:r>
      <w:r w:rsidR="00786909" w:rsidRPr="00D37B8F">
        <w:rPr>
          <w:rFonts w:ascii="Arial" w:hAnsi="Arial" w:cs="Arial"/>
          <w:bCs/>
          <w:sz w:val="18"/>
          <w:szCs w:val="18"/>
        </w:rPr>
        <w:t xml:space="preserve">; </w:t>
      </w:r>
    </w:p>
    <w:p w14:paraId="251E8E81" w14:textId="204DA1F0" w:rsidR="00786909" w:rsidRPr="00D37B8F" w:rsidRDefault="00786909" w:rsidP="00976773">
      <w:pPr>
        <w:pStyle w:val="NoSpacing"/>
        <w:rPr>
          <w:rFonts w:ascii="Arial" w:hAnsi="Arial" w:cs="Arial"/>
          <w:bCs/>
          <w:sz w:val="18"/>
          <w:szCs w:val="18"/>
        </w:rPr>
      </w:pPr>
      <w:r w:rsidRPr="00D37B8F">
        <w:rPr>
          <w:rFonts w:ascii="Arial" w:hAnsi="Arial" w:cs="Arial"/>
          <w:bCs/>
          <w:sz w:val="18"/>
          <w:szCs w:val="18"/>
        </w:rPr>
        <w:t>LOCF=last observation carried forward.</w:t>
      </w:r>
    </w:p>
    <w:p w14:paraId="74FFF570" w14:textId="77777777" w:rsidR="00976773" w:rsidRPr="00D37B8F" w:rsidRDefault="00976773" w:rsidP="00976773">
      <w:pPr>
        <w:pStyle w:val="NoSpacing"/>
        <w:rPr>
          <w:rFonts w:ascii="Arial" w:hAnsi="Arial" w:cs="Arial"/>
          <w:bCs/>
          <w:sz w:val="18"/>
          <w:szCs w:val="18"/>
        </w:rPr>
      </w:pPr>
      <w:r w:rsidRPr="00D37B8F">
        <w:rPr>
          <w:rFonts w:ascii="Arial" w:hAnsi="Arial" w:cs="Arial"/>
          <w:bCs/>
          <w:sz w:val="18"/>
          <w:szCs w:val="18"/>
        </w:rPr>
        <w:t xml:space="preserve">*HR can be interpreted as </w:t>
      </w:r>
      <w:r w:rsidRPr="00D37B8F">
        <w:rPr>
          <w:rFonts w:ascii="Arial" w:hAnsi="Arial" w:cs="Arial"/>
          <w:sz w:val="18"/>
          <w:szCs w:val="18"/>
        </w:rPr>
        <w:t>per doubling of the biomarker value.</w:t>
      </w:r>
    </w:p>
    <w:p w14:paraId="1A77C120" w14:textId="79646FE3" w:rsidR="00976773" w:rsidRPr="00D37B8F" w:rsidRDefault="00976773" w:rsidP="00976773">
      <w:pPr>
        <w:pStyle w:val="NoSpacing"/>
        <w:rPr>
          <w:rFonts w:ascii="Arial" w:hAnsi="Arial" w:cs="Arial"/>
          <w:sz w:val="18"/>
          <w:szCs w:val="20"/>
        </w:rPr>
      </w:pPr>
      <w:r w:rsidRPr="00D37B8F">
        <w:rPr>
          <w:rFonts w:ascii="Arial" w:hAnsi="Arial" w:cs="Arial"/>
          <w:sz w:val="18"/>
          <w:szCs w:val="20"/>
        </w:rPr>
        <w:t>Estimates in bold denote statistical significance at the 0.05 level.</w:t>
      </w:r>
    </w:p>
    <w:p w14:paraId="0AE815A0" w14:textId="77777777" w:rsidR="00585560" w:rsidRPr="00D37B8F" w:rsidRDefault="00585560">
      <w:pPr>
        <w:rPr>
          <w:rFonts w:ascii="Arial" w:hAnsi="Arial" w:cs="Arial"/>
          <w:b/>
          <w:i/>
          <w:sz w:val="24"/>
          <w:szCs w:val="24"/>
        </w:rPr>
      </w:pPr>
    </w:p>
    <w:p w14:paraId="4D403E36" w14:textId="77777777" w:rsidR="007C1D16" w:rsidRPr="00D37B8F" w:rsidRDefault="007C1D16" w:rsidP="00097DB8">
      <w:pPr>
        <w:rPr>
          <w:rFonts w:ascii="Arial" w:hAnsi="Arial" w:cs="Arial"/>
          <w:b/>
          <w:iCs/>
          <w:sz w:val="24"/>
          <w:szCs w:val="24"/>
          <w:u w:val="single"/>
        </w:rPr>
      </w:pPr>
      <w:bookmarkStart w:id="2" w:name="_Hlk65769739"/>
    </w:p>
    <w:p w14:paraId="66EFBB91" w14:textId="77777777" w:rsidR="007C1D16" w:rsidRPr="00D37B8F" w:rsidRDefault="007C1D16" w:rsidP="00097DB8">
      <w:pPr>
        <w:rPr>
          <w:rFonts w:ascii="Arial" w:hAnsi="Arial" w:cs="Arial"/>
          <w:b/>
          <w:iCs/>
          <w:sz w:val="24"/>
          <w:szCs w:val="24"/>
          <w:u w:val="single"/>
        </w:rPr>
      </w:pPr>
    </w:p>
    <w:p w14:paraId="71130108" w14:textId="77777777" w:rsidR="007C1D16" w:rsidRPr="00D37B8F" w:rsidRDefault="007C1D16" w:rsidP="00097DB8">
      <w:pPr>
        <w:rPr>
          <w:rFonts w:ascii="Arial" w:hAnsi="Arial" w:cs="Arial"/>
          <w:b/>
          <w:iCs/>
          <w:sz w:val="24"/>
          <w:szCs w:val="24"/>
          <w:u w:val="single"/>
        </w:rPr>
      </w:pPr>
    </w:p>
    <w:p w14:paraId="165537E0" w14:textId="77777777" w:rsidR="007C1D16" w:rsidRPr="00D37B8F" w:rsidRDefault="007C1D16" w:rsidP="00097DB8">
      <w:pPr>
        <w:rPr>
          <w:rFonts w:ascii="Arial" w:hAnsi="Arial" w:cs="Arial"/>
          <w:b/>
          <w:iCs/>
          <w:sz w:val="24"/>
          <w:szCs w:val="24"/>
          <w:u w:val="single"/>
        </w:rPr>
      </w:pPr>
    </w:p>
    <w:p w14:paraId="54C8492B" w14:textId="77777777" w:rsidR="007C1D16" w:rsidRPr="00D37B8F" w:rsidRDefault="007C1D16" w:rsidP="00097DB8">
      <w:pPr>
        <w:rPr>
          <w:rFonts w:ascii="Arial" w:hAnsi="Arial" w:cs="Arial"/>
          <w:b/>
          <w:iCs/>
          <w:sz w:val="24"/>
          <w:szCs w:val="24"/>
          <w:u w:val="single"/>
        </w:rPr>
      </w:pPr>
    </w:p>
    <w:p w14:paraId="378B0C75" w14:textId="77777777" w:rsidR="007C1D16" w:rsidRPr="00D37B8F" w:rsidRDefault="007C1D16" w:rsidP="00097DB8">
      <w:pPr>
        <w:rPr>
          <w:rFonts w:ascii="Arial" w:hAnsi="Arial" w:cs="Arial"/>
          <w:b/>
          <w:iCs/>
          <w:sz w:val="24"/>
          <w:szCs w:val="24"/>
          <w:u w:val="single"/>
        </w:rPr>
      </w:pPr>
    </w:p>
    <w:p w14:paraId="2FD1E67A" w14:textId="77777777" w:rsidR="007C1D16" w:rsidRPr="00D37B8F" w:rsidRDefault="007C1D16" w:rsidP="00097DB8">
      <w:pPr>
        <w:rPr>
          <w:rFonts w:ascii="Arial" w:hAnsi="Arial" w:cs="Arial"/>
          <w:b/>
          <w:iCs/>
          <w:sz w:val="24"/>
          <w:szCs w:val="24"/>
          <w:u w:val="single"/>
        </w:rPr>
      </w:pPr>
    </w:p>
    <w:p w14:paraId="1DA1AFA3" w14:textId="6C69BF04" w:rsidR="00AC4B60" w:rsidRPr="00D37B8F" w:rsidRDefault="00095189" w:rsidP="007C1D16">
      <w:pPr>
        <w:spacing w:line="480" w:lineRule="auto"/>
        <w:rPr>
          <w:rFonts w:ascii="Arial" w:hAnsi="Arial" w:cs="Arial"/>
          <w:bCs/>
          <w:iCs/>
          <w:sz w:val="24"/>
          <w:szCs w:val="24"/>
        </w:rPr>
      </w:pPr>
      <w:r w:rsidRPr="00D37B8F">
        <w:rPr>
          <w:rFonts w:ascii="Arial" w:hAnsi="Arial" w:cs="Arial"/>
          <w:b/>
          <w:iCs/>
          <w:sz w:val="24"/>
          <w:szCs w:val="24"/>
          <w:u w:val="single"/>
        </w:rPr>
        <w:lastRenderedPageBreak/>
        <w:t xml:space="preserve">Table </w:t>
      </w:r>
      <w:r w:rsidR="004C0B91" w:rsidRPr="00D37B8F">
        <w:rPr>
          <w:rFonts w:ascii="Arial" w:hAnsi="Arial" w:cs="Arial"/>
          <w:b/>
          <w:iCs/>
          <w:sz w:val="24"/>
          <w:szCs w:val="24"/>
          <w:u w:val="single"/>
        </w:rPr>
        <w:t>S</w:t>
      </w:r>
      <w:r w:rsidR="00097DB8" w:rsidRPr="00D37B8F">
        <w:rPr>
          <w:rFonts w:ascii="Arial" w:hAnsi="Arial" w:cs="Arial"/>
          <w:b/>
          <w:iCs/>
          <w:sz w:val="24"/>
          <w:szCs w:val="24"/>
          <w:u w:val="single"/>
        </w:rPr>
        <w:t>4</w:t>
      </w:r>
      <w:r w:rsidRPr="00D37B8F">
        <w:rPr>
          <w:rFonts w:ascii="Arial" w:hAnsi="Arial" w:cs="Arial"/>
          <w:bCs/>
          <w:iCs/>
          <w:sz w:val="24"/>
          <w:szCs w:val="24"/>
        </w:rPr>
        <w:t xml:space="preserve">. </w:t>
      </w:r>
      <w:r w:rsidR="0095513E" w:rsidRPr="00D37B8F">
        <w:rPr>
          <w:rFonts w:ascii="Arial" w:hAnsi="Arial" w:cs="Arial"/>
          <w:bCs/>
          <w:iCs/>
          <w:sz w:val="24"/>
          <w:szCs w:val="28"/>
        </w:rPr>
        <w:t>Estimated hazard ratios per doubling of the biomarker (POX, UOX, eGFR [columns])</w:t>
      </w:r>
      <w:r w:rsidR="00457C8F" w:rsidRPr="00D37B8F">
        <w:rPr>
          <w:rFonts w:ascii="Arial" w:hAnsi="Arial" w:cs="Arial"/>
          <w:bCs/>
          <w:iCs/>
          <w:sz w:val="24"/>
          <w:szCs w:val="24"/>
        </w:rPr>
        <w:t xml:space="preserve"> from univariate and multivariate joint models adjusted for age and sex for eGFR, plasma oxalate, and urine oxalate</w:t>
      </w:r>
      <w:r w:rsidR="004C0B91" w:rsidRPr="00D37B8F">
        <w:rPr>
          <w:rFonts w:ascii="Arial" w:hAnsi="Arial" w:cs="Arial"/>
          <w:bCs/>
          <w:iCs/>
          <w:sz w:val="24"/>
          <w:szCs w:val="24"/>
        </w:rPr>
        <w:t xml:space="preserve">, subset to </w:t>
      </w:r>
      <w:bookmarkEnd w:id="2"/>
      <w:r w:rsidR="0095513E" w:rsidRPr="00D37B8F">
        <w:rPr>
          <w:rFonts w:ascii="Arial" w:hAnsi="Arial" w:cs="Arial"/>
          <w:bCs/>
          <w:iCs/>
          <w:sz w:val="24"/>
          <w:szCs w:val="24"/>
        </w:rPr>
        <w:t>patients with reduced kidney function (eGFR&lt;60).</w:t>
      </w:r>
    </w:p>
    <w:tbl>
      <w:tblPr>
        <w:tblStyle w:val="TableGrid"/>
        <w:tblW w:w="12685" w:type="dxa"/>
        <w:tblInd w:w="-1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450"/>
        <w:gridCol w:w="450"/>
        <w:gridCol w:w="630"/>
        <w:gridCol w:w="1800"/>
        <w:gridCol w:w="900"/>
        <w:gridCol w:w="630"/>
        <w:gridCol w:w="1705"/>
        <w:gridCol w:w="810"/>
        <w:gridCol w:w="630"/>
        <w:gridCol w:w="1710"/>
        <w:gridCol w:w="900"/>
      </w:tblGrid>
      <w:tr w:rsidR="00E71742" w:rsidRPr="00D37B8F" w14:paraId="044CE8B7" w14:textId="77777777" w:rsidTr="00786909">
        <w:trPr>
          <w:trHeight w:val="260"/>
        </w:trPr>
        <w:tc>
          <w:tcPr>
            <w:tcW w:w="2070" w:type="dxa"/>
            <w:tcBorders>
              <w:top w:val="single" w:sz="4" w:space="0" w:color="auto"/>
              <w:bottom w:val="single" w:sz="4" w:space="0" w:color="auto"/>
            </w:tcBorders>
            <w:shd w:val="clear" w:color="auto" w:fill="A6A6A6" w:themeFill="background1" w:themeFillShade="A6"/>
          </w:tcPr>
          <w:p w14:paraId="35FCA77A" w14:textId="43971F33" w:rsidR="00AC4B60" w:rsidRPr="00D37B8F" w:rsidRDefault="00AC4B60" w:rsidP="005E237B">
            <w:pPr>
              <w:pStyle w:val="NoSpacing"/>
              <w:rPr>
                <w:rFonts w:ascii="Arial" w:hAnsi="Arial" w:cs="Arial"/>
                <w:b/>
                <w:bCs/>
                <w:color w:val="000000" w:themeColor="text1"/>
                <w:szCs w:val="20"/>
              </w:rPr>
            </w:pPr>
          </w:p>
        </w:tc>
        <w:tc>
          <w:tcPr>
            <w:tcW w:w="450" w:type="dxa"/>
            <w:tcBorders>
              <w:top w:val="single" w:sz="4" w:space="0" w:color="auto"/>
              <w:bottom w:val="single" w:sz="4" w:space="0" w:color="auto"/>
            </w:tcBorders>
            <w:shd w:val="clear" w:color="auto" w:fill="A6A6A6" w:themeFill="background1" w:themeFillShade="A6"/>
          </w:tcPr>
          <w:p w14:paraId="38B1CC90" w14:textId="77777777" w:rsidR="00AC4B60" w:rsidRPr="00D37B8F" w:rsidRDefault="00AC4B60" w:rsidP="005E237B">
            <w:pPr>
              <w:pStyle w:val="NoSpacing"/>
              <w:jc w:val="center"/>
              <w:rPr>
                <w:rFonts w:ascii="Arial" w:hAnsi="Arial" w:cs="Arial"/>
                <w:szCs w:val="20"/>
              </w:rPr>
            </w:pPr>
          </w:p>
        </w:tc>
        <w:tc>
          <w:tcPr>
            <w:tcW w:w="450" w:type="dxa"/>
            <w:tcBorders>
              <w:top w:val="single" w:sz="4" w:space="0" w:color="auto"/>
              <w:bottom w:val="single" w:sz="4" w:space="0" w:color="auto"/>
              <w:right w:val="single" w:sz="4" w:space="0" w:color="auto"/>
            </w:tcBorders>
            <w:shd w:val="clear" w:color="auto" w:fill="A6A6A6" w:themeFill="background1" w:themeFillShade="A6"/>
          </w:tcPr>
          <w:p w14:paraId="1801709B" w14:textId="77777777" w:rsidR="00AC4B60" w:rsidRPr="00D37B8F" w:rsidRDefault="00AC4B60" w:rsidP="005E237B">
            <w:pPr>
              <w:pStyle w:val="NoSpacing"/>
              <w:jc w:val="center"/>
              <w:rPr>
                <w:rFonts w:ascii="Arial" w:hAnsi="Arial" w:cs="Arial"/>
                <w:szCs w:val="20"/>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4997F2" w14:textId="10395A3C" w:rsidR="00AC4B60" w:rsidRPr="00D37B8F" w:rsidRDefault="00AC4B60" w:rsidP="005E237B">
            <w:pPr>
              <w:jc w:val="center"/>
              <w:rPr>
                <w:rFonts w:ascii="Arial" w:hAnsi="Arial" w:cs="Arial"/>
                <w:b/>
                <w:bCs/>
                <w:color w:val="000000"/>
                <w:szCs w:val="20"/>
              </w:rPr>
            </w:pPr>
            <w:r w:rsidRPr="00D37B8F">
              <w:rPr>
                <w:rFonts w:ascii="Arial" w:hAnsi="Arial" w:cs="Arial"/>
                <w:b/>
                <w:szCs w:val="20"/>
              </w:rPr>
              <w:t>POX</w:t>
            </w:r>
          </w:p>
        </w:tc>
        <w:tc>
          <w:tcPr>
            <w:tcW w:w="3145"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56C3C7" w14:textId="681F3EEA" w:rsidR="00AC4B60" w:rsidRPr="00D37B8F" w:rsidRDefault="00AC4B60" w:rsidP="005E237B">
            <w:pPr>
              <w:jc w:val="center"/>
              <w:rPr>
                <w:rFonts w:ascii="Arial" w:hAnsi="Arial" w:cs="Arial"/>
                <w:b/>
                <w:bCs/>
                <w:color w:val="000000"/>
                <w:szCs w:val="20"/>
              </w:rPr>
            </w:pPr>
            <w:r w:rsidRPr="00D37B8F">
              <w:rPr>
                <w:rFonts w:ascii="Arial" w:hAnsi="Arial" w:cs="Arial"/>
                <w:b/>
                <w:szCs w:val="20"/>
              </w:rPr>
              <w:t>UOX</w:t>
            </w:r>
          </w:p>
        </w:tc>
        <w:tc>
          <w:tcPr>
            <w:tcW w:w="3240" w:type="dxa"/>
            <w:gridSpan w:val="3"/>
            <w:tcBorders>
              <w:top w:val="single" w:sz="4" w:space="0" w:color="auto"/>
              <w:left w:val="single" w:sz="4" w:space="0" w:color="auto"/>
              <w:bottom w:val="single" w:sz="4" w:space="0" w:color="auto"/>
            </w:tcBorders>
            <w:shd w:val="clear" w:color="auto" w:fill="A6A6A6" w:themeFill="background1" w:themeFillShade="A6"/>
          </w:tcPr>
          <w:p w14:paraId="4FA19138" w14:textId="2E25E069" w:rsidR="00AC4B60" w:rsidRPr="00D37B8F" w:rsidRDefault="00585560" w:rsidP="005E237B">
            <w:pPr>
              <w:jc w:val="center"/>
              <w:rPr>
                <w:rFonts w:ascii="Arial" w:hAnsi="Arial" w:cs="Arial"/>
                <w:b/>
                <w:bCs/>
                <w:color w:val="000000"/>
                <w:szCs w:val="20"/>
              </w:rPr>
            </w:pPr>
            <w:r w:rsidRPr="00D37B8F">
              <w:rPr>
                <w:rFonts w:ascii="Arial" w:hAnsi="Arial" w:cs="Arial"/>
                <w:b/>
                <w:bCs/>
                <w:color w:val="000000"/>
                <w:szCs w:val="20"/>
              </w:rPr>
              <w:t>eGFR</w:t>
            </w:r>
          </w:p>
        </w:tc>
      </w:tr>
      <w:tr w:rsidR="00786909" w:rsidRPr="00D37B8F" w14:paraId="7804135C" w14:textId="77777777" w:rsidTr="00786909">
        <w:tc>
          <w:tcPr>
            <w:tcW w:w="2070" w:type="dxa"/>
            <w:tcBorders>
              <w:top w:val="single" w:sz="4" w:space="0" w:color="auto"/>
              <w:bottom w:val="single" w:sz="4" w:space="0" w:color="auto"/>
            </w:tcBorders>
            <w:shd w:val="clear" w:color="auto" w:fill="D9D9D9" w:themeFill="background1" w:themeFillShade="D9"/>
            <w:vAlign w:val="bottom"/>
          </w:tcPr>
          <w:p w14:paraId="15886004" w14:textId="77777777" w:rsidR="00AC4B60" w:rsidRPr="00D37B8F" w:rsidRDefault="00AC4B60" w:rsidP="00097DB8">
            <w:pPr>
              <w:pStyle w:val="NoSpacing"/>
              <w:rPr>
                <w:rFonts w:ascii="Arial" w:hAnsi="Arial" w:cs="Arial"/>
                <w:color w:val="000000" w:themeColor="text1"/>
                <w:szCs w:val="20"/>
              </w:rPr>
            </w:pPr>
            <w:r w:rsidRPr="00D37B8F">
              <w:rPr>
                <w:rFonts w:ascii="Arial" w:hAnsi="Arial" w:cs="Arial"/>
                <w:b/>
                <w:bCs/>
                <w:color w:val="000000" w:themeColor="text1"/>
                <w:szCs w:val="20"/>
              </w:rPr>
              <w:t>Model</w:t>
            </w:r>
          </w:p>
        </w:tc>
        <w:tc>
          <w:tcPr>
            <w:tcW w:w="450" w:type="dxa"/>
            <w:tcBorders>
              <w:top w:val="single" w:sz="4" w:space="0" w:color="auto"/>
              <w:bottom w:val="single" w:sz="4" w:space="0" w:color="auto"/>
            </w:tcBorders>
            <w:shd w:val="clear" w:color="auto" w:fill="D9D9D9" w:themeFill="background1" w:themeFillShade="D9"/>
            <w:vAlign w:val="bottom"/>
          </w:tcPr>
          <w:p w14:paraId="2BD84163" w14:textId="77777777" w:rsidR="00AC4B60" w:rsidRPr="00D37B8F" w:rsidRDefault="00AC4B60" w:rsidP="00097DB8">
            <w:pPr>
              <w:pStyle w:val="NoSpacing"/>
              <w:jc w:val="center"/>
              <w:rPr>
                <w:rFonts w:ascii="Arial" w:hAnsi="Arial" w:cs="Arial"/>
                <w:szCs w:val="20"/>
              </w:rPr>
            </w:pPr>
            <w:r w:rsidRPr="00D37B8F">
              <w:rPr>
                <w:rFonts w:ascii="Arial" w:hAnsi="Arial" w:cs="Arial"/>
                <w:b/>
                <w:szCs w:val="20"/>
              </w:rPr>
              <w:t>N</w:t>
            </w:r>
          </w:p>
        </w:tc>
        <w:tc>
          <w:tcPr>
            <w:tcW w:w="450" w:type="dxa"/>
            <w:tcBorders>
              <w:top w:val="single" w:sz="4" w:space="0" w:color="auto"/>
              <w:bottom w:val="single" w:sz="4" w:space="0" w:color="auto"/>
              <w:right w:val="single" w:sz="4" w:space="0" w:color="auto"/>
            </w:tcBorders>
            <w:shd w:val="clear" w:color="auto" w:fill="D9D9D9" w:themeFill="background1" w:themeFillShade="D9"/>
            <w:vAlign w:val="bottom"/>
          </w:tcPr>
          <w:p w14:paraId="225134D4" w14:textId="77777777" w:rsidR="00AC4B60" w:rsidRPr="00D37B8F" w:rsidRDefault="00AC4B60" w:rsidP="00097DB8">
            <w:pPr>
              <w:pStyle w:val="NoSpacing"/>
              <w:jc w:val="center"/>
              <w:rPr>
                <w:rFonts w:ascii="Arial" w:hAnsi="Arial" w:cs="Arial"/>
                <w:szCs w:val="20"/>
              </w:rPr>
            </w:pPr>
            <w:r w:rsidRPr="00D37B8F">
              <w:rPr>
                <w:rFonts w:ascii="Arial" w:hAnsi="Arial" w:cs="Arial"/>
                <w:b/>
                <w:szCs w:val="20"/>
              </w:rPr>
              <w:t>E</w:t>
            </w:r>
          </w:p>
        </w:tc>
        <w:tc>
          <w:tcPr>
            <w:tcW w:w="630" w:type="dxa"/>
            <w:tcBorders>
              <w:top w:val="single" w:sz="4" w:space="0" w:color="auto"/>
              <w:left w:val="single" w:sz="4" w:space="0" w:color="auto"/>
              <w:bottom w:val="single" w:sz="4" w:space="0" w:color="auto"/>
            </w:tcBorders>
            <w:shd w:val="clear" w:color="auto" w:fill="D9D9D9" w:themeFill="background1" w:themeFillShade="D9"/>
            <w:vAlign w:val="bottom"/>
          </w:tcPr>
          <w:p w14:paraId="206475E5" w14:textId="77777777" w:rsidR="00AC4B60" w:rsidRPr="00D37B8F" w:rsidRDefault="00AC4B60" w:rsidP="00097DB8">
            <w:pPr>
              <w:pStyle w:val="NoSpacing"/>
              <w:jc w:val="center"/>
              <w:rPr>
                <w:rFonts w:ascii="Arial" w:hAnsi="Arial" w:cs="Arial"/>
                <w:szCs w:val="20"/>
              </w:rPr>
            </w:pPr>
            <w:r w:rsidRPr="00D37B8F">
              <w:rPr>
                <w:rFonts w:ascii="Arial" w:hAnsi="Arial" w:cs="Arial"/>
                <w:b/>
                <w:szCs w:val="20"/>
              </w:rPr>
              <w:t>N labs</w:t>
            </w:r>
          </w:p>
        </w:tc>
        <w:tc>
          <w:tcPr>
            <w:tcW w:w="1800" w:type="dxa"/>
            <w:tcBorders>
              <w:top w:val="single" w:sz="4" w:space="0" w:color="auto"/>
              <w:bottom w:val="single" w:sz="4" w:space="0" w:color="auto"/>
            </w:tcBorders>
            <w:shd w:val="clear" w:color="auto" w:fill="D9D9D9" w:themeFill="background1" w:themeFillShade="D9"/>
            <w:vAlign w:val="bottom"/>
          </w:tcPr>
          <w:p w14:paraId="490B939B" w14:textId="77777777" w:rsidR="00AC4B60" w:rsidRPr="00D37B8F" w:rsidRDefault="00AC4B60" w:rsidP="00097DB8">
            <w:pPr>
              <w:jc w:val="center"/>
              <w:rPr>
                <w:rFonts w:ascii="Arial" w:hAnsi="Arial" w:cs="Arial"/>
                <w:b/>
                <w:bCs/>
                <w:color w:val="000000"/>
                <w:szCs w:val="20"/>
              </w:rPr>
            </w:pPr>
            <w:r w:rsidRPr="00D37B8F">
              <w:rPr>
                <w:rFonts w:ascii="Arial" w:hAnsi="Arial" w:cs="Arial"/>
                <w:b/>
                <w:szCs w:val="20"/>
              </w:rPr>
              <w:t>HR (95% CI)*</w:t>
            </w:r>
          </w:p>
        </w:tc>
        <w:tc>
          <w:tcPr>
            <w:tcW w:w="900" w:type="dxa"/>
            <w:tcBorders>
              <w:top w:val="single" w:sz="4" w:space="0" w:color="auto"/>
              <w:bottom w:val="single" w:sz="4" w:space="0" w:color="auto"/>
              <w:right w:val="single" w:sz="4" w:space="0" w:color="auto"/>
            </w:tcBorders>
            <w:shd w:val="clear" w:color="auto" w:fill="D9D9D9" w:themeFill="background1" w:themeFillShade="D9"/>
            <w:vAlign w:val="bottom"/>
          </w:tcPr>
          <w:p w14:paraId="5C2A6ABD" w14:textId="77777777" w:rsidR="00AC4B60" w:rsidRPr="00D37B8F" w:rsidRDefault="00AC4B60" w:rsidP="00097DB8">
            <w:pPr>
              <w:jc w:val="center"/>
              <w:rPr>
                <w:rFonts w:ascii="Arial" w:hAnsi="Arial" w:cs="Arial"/>
                <w:b/>
                <w:bCs/>
                <w:color w:val="000000"/>
                <w:szCs w:val="20"/>
              </w:rPr>
            </w:pPr>
            <w:r w:rsidRPr="00D37B8F">
              <w:rPr>
                <w:rFonts w:ascii="Arial" w:hAnsi="Arial" w:cs="Arial"/>
                <w:b/>
                <w:szCs w:val="20"/>
              </w:rPr>
              <w:t>P</w:t>
            </w:r>
          </w:p>
        </w:tc>
        <w:tc>
          <w:tcPr>
            <w:tcW w:w="630" w:type="dxa"/>
            <w:tcBorders>
              <w:top w:val="single" w:sz="4" w:space="0" w:color="auto"/>
              <w:left w:val="single" w:sz="4" w:space="0" w:color="auto"/>
              <w:bottom w:val="single" w:sz="4" w:space="0" w:color="auto"/>
            </w:tcBorders>
            <w:shd w:val="clear" w:color="auto" w:fill="D9D9D9" w:themeFill="background1" w:themeFillShade="D9"/>
            <w:vAlign w:val="bottom"/>
          </w:tcPr>
          <w:p w14:paraId="624DAECC" w14:textId="77777777" w:rsidR="00AC4B60" w:rsidRPr="00D37B8F" w:rsidRDefault="00AC4B60" w:rsidP="00097DB8">
            <w:pPr>
              <w:jc w:val="center"/>
              <w:rPr>
                <w:rFonts w:ascii="Arial" w:hAnsi="Arial" w:cs="Arial"/>
                <w:b/>
                <w:bCs/>
                <w:color w:val="000000"/>
                <w:szCs w:val="20"/>
              </w:rPr>
            </w:pPr>
            <w:r w:rsidRPr="00D37B8F">
              <w:rPr>
                <w:rFonts w:ascii="Arial" w:hAnsi="Arial" w:cs="Arial"/>
                <w:b/>
                <w:szCs w:val="20"/>
              </w:rPr>
              <w:t>N labs</w:t>
            </w:r>
          </w:p>
        </w:tc>
        <w:tc>
          <w:tcPr>
            <w:tcW w:w="1705" w:type="dxa"/>
            <w:tcBorders>
              <w:top w:val="single" w:sz="4" w:space="0" w:color="auto"/>
              <w:bottom w:val="single" w:sz="4" w:space="0" w:color="auto"/>
            </w:tcBorders>
            <w:shd w:val="clear" w:color="auto" w:fill="D9D9D9" w:themeFill="background1" w:themeFillShade="D9"/>
            <w:vAlign w:val="bottom"/>
          </w:tcPr>
          <w:p w14:paraId="5937B5A7" w14:textId="77777777" w:rsidR="00AC4B60" w:rsidRPr="00D37B8F" w:rsidRDefault="00AC4B60" w:rsidP="00097DB8">
            <w:pPr>
              <w:jc w:val="center"/>
              <w:rPr>
                <w:rFonts w:ascii="Arial" w:hAnsi="Arial" w:cs="Arial"/>
                <w:b/>
                <w:bCs/>
                <w:color w:val="000000"/>
                <w:szCs w:val="20"/>
              </w:rPr>
            </w:pPr>
            <w:r w:rsidRPr="00D37B8F">
              <w:rPr>
                <w:rFonts w:ascii="Arial" w:hAnsi="Arial" w:cs="Arial"/>
                <w:b/>
                <w:szCs w:val="20"/>
              </w:rPr>
              <w:t>HR (95% CI)*</w:t>
            </w:r>
          </w:p>
        </w:tc>
        <w:tc>
          <w:tcPr>
            <w:tcW w:w="810" w:type="dxa"/>
            <w:tcBorders>
              <w:top w:val="single" w:sz="4" w:space="0" w:color="auto"/>
              <w:bottom w:val="single" w:sz="4" w:space="0" w:color="auto"/>
              <w:right w:val="single" w:sz="4" w:space="0" w:color="auto"/>
            </w:tcBorders>
            <w:shd w:val="clear" w:color="auto" w:fill="D9D9D9" w:themeFill="background1" w:themeFillShade="D9"/>
            <w:vAlign w:val="bottom"/>
          </w:tcPr>
          <w:p w14:paraId="4940B6F0" w14:textId="77777777" w:rsidR="00AC4B60" w:rsidRPr="00D37B8F" w:rsidRDefault="00AC4B60" w:rsidP="00097DB8">
            <w:pPr>
              <w:jc w:val="center"/>
              <w:rPr>
                <w:rFonts w:ascii="Arial" w:hAnsi="Arial" w:cs="Arial"/>
                <w:b/>
                <w:bCs/>
                <w:color w:val="000000"/>
                <w:szCs w:val="20"/>
              </w:rPr>
            </w:pPr>
            <w:r w:rsidRPr="00D37B8F">
              <w:rPr>
                <w:rFonts w:ascii="Arial" w:hAnsi="Arial" w:cs="Arial"/>
                <w:b/>
                <w:szCs w:val="20"/>
              </w:rPr>
              <w:t>P</w:t>
            </w:r>
          </w:p>
        </w:tc>
        <w:tc>
          <w:tcPr>
            <w:tcW w:w="630" w:type="dxa"/>
            <w:tcBorders>
              <w:top w:val="single" w:sz="4" w:space="0" w:color="auto"/>
              <w:left w:val="single" w:sz="4" w:space="0" w:color="auto"/>
              <w:bottom w:val="single" w:sz="4" w:space="0" w:color="auto"/>
            </w:tcBorders>
            <w:shd w:val="clear" w:color="auto" w:fill="D9D9D9" w:themeFill="background1" w:themeFillShade="D9"/>
            <w:vAlign w:val="bottom"/>
          </w:tcPr>
          <w:p w14:paraId="52B6E4E9" w14:textId="77777777" w:rsidR="00AC4B60" w:rsidRPr="00D37B8F" w:rsidRDefault="00AC4B60" w:rsidP="00097DB8">
            <w:pPr>
              <w:jc w:val="center"/>
              <w:rPr>
                <w:rFonts w:ascii="Arial" w:hAnsi="Arial" w:cs="Arial"/>
                <w:b/>
                <w:bCs/>
                <w:color w:val="000000"/>
                <w:szCs w:val="20"/>
              </w:rPr>
            </w:pPr>
            <w:r w:rsidRPr="00D37B8F">
              <w:rPr>
                <w:rFonts w:ascii="Arial" w:hAnsi="Arial" w:cs="Arial"/>
                <w:b/>
                <w:szCs w:val="20"/>
              </w:rPr>
              <w:t>N labs</w:t>
            </w:r>
          </w:p>
        </w:tc>
        <w:tc>
          <w:tcPr>
            <w:tcW w:w="1710" w:type="dxa"/>
            <w:tcBorders>
              <w:top w:val="single" w:sz="4" w:space="0" w:color="auto"/>
              <w:bottom w:val="single" w:sz="4" w:space="0" w:color="auto"/>
            </w:tcBorders>
            <w:shd w:val="clear" w:color="auto" w:fill="D9D9D9" w:themeFill="background1" w:themeFillShade="D9"/>
            <w:vAlign w:val="bottom"/>
          </w:tcPr>
          <w:p w14:paraId="4D78A2AC" w14:textId="77777777" w:rsidR="00AC4B60" w:rsidRPr="00D37B8F" w:rsidRDefault="00AC4B60" w:rsidP="00097DB8">
            <w:pPr>
              <w:jc w:val="center"/>
              <w:rPr>
                <w:rFonts w:ascii="Arial" w:hAnsi="Arial" w:cs="Arial"/>
                <w:b/>
                <w:bCs/>
                <w:color w:val="000000"/>
                <w:szCs w:val="20"/>
              </w:rPr>
            </w:pPr>
            <w:r w:rsidRPr="00D37B8F">
              <w:rPr>
                <w:rFonts w:ascii="Arial" w:hAnsi="Arial" w:cs="Arial"/>
                <w:b/>
                <w:szCs w:val="20"/>
              </w:rPr>
              <w:t>HR (95% CI)*</w:t>
            </w:r>
          </w:p>
        </w:tc>
        <w:tc>
          <w:tcPr>
            <w:tcW w:w="900" w:type="dxa"/>
            <w:tcBorders>
              <w:top w:val="single" w:sz="4" w:space="0" w:color="auto"/>
              <w:bottom w:val="single" w:sz="4" w:space="0" w:color="auto"/>
            </w:tcBorders>
            <w:shd w:val="clear" w:color="auto" w:fill="D9D9D9" w:themeFill="background1" w:themeFillShade="D9"/>
            <w:vAlign w:val="bottom"/>
          </w:tcPr>
          <w:p w14:paraId="28058D22" w14:textId="77777777" w:rsidR="00AC4B60" w:rsidRPr="00D37B8F" w:rsidRDefault="00AC4B60" w:rsidP="00097DB8">
            <w:pPr>
              <w:jc w:val="center"/>
              <w:rPr>
                <w:rFonts w:ascii="Arial" w:hAnsi="Arial" w:cs="Arial"/>
                <w:b/>
                <w:bCs/>
                <w:color w:val="000000"/>
                <w:szCs w:val="20"/>
              </w:rPr>
            </w:pPr>
            <w:r w:rsidRPr="00D37B8F">
              <w:rPr>
                <w:rFonts w:ascii="Arial" w:hAnsi="Arial" w:cs="Arial"/>
                <w:b/>
                <w:szCs w:val="20"/>
              </w:rPr>
              <w:t>P</w:t>
            </w:r>
          </w:p>
        </w:tc>
      </w:tr>
      <w:tr w:rsidR="00786909" w:rsidRPr="00D37B8F" w14:paraId="46A32F13" w14:textId="77777777" w:rsidTr="00786909">
        <w:tc>
          <w:tcPr>
            <w:tcW w:w="2070" w:type="dxa"/>
            <w:tcBorders>
              <w:top w:val="single" w:sz="4" w:space="0" w:color="auto"/>
            </w:tcBorders>
            <w:shd w:val="clear" w:color="auto" w:fill="auto"/>
          </w:tcPr>
          <w:p w14:paraId="4F67B199" w14:textId="026871E6" w:rsidR="00D41FC2" w:rsidRPr="00D37B8F" w:rsidRDefault="00D41FC2" w:rsidP="00D41FC2">
            <w:pPr>
              <w:pStyle w:val="NoSpacing"/>
              <w:rPr>
                <w:rFonts w:ascii="Arial" w:hAnsi="Arial" w:cs="Arial"/>
                <w:color w:val="000000" w:themeColor="text1"/>
                <w:szCs w:val="20"/>
              </w:rPr>
            </w:pPr>
            <w:r w:rsidRPr="00D37B8F">
              <w:rPr>
                <w:rFonts w:ascii="Arial" w:hAnsi="Arial" w:cs="Arial"/>
                <w:color w:val="000000" w:themeColor="text1"/>
                <w:szCs w:val="20"/>
              </w:rPr>
              <w:t>eGFR</w:t>
            </w:r>
          </w:p>
        </w:tc>
        <w:tc>
          <w:tcPr>
            <w:tcW w:w="450" w:type="dxa"/>
            <w:tcBorders>
              <w:top w:val="single" w:sz="4" w:space="0" w:color="auto"/>
            </w:tcBorders>
            <w:shd w:val="clear" w:color="auto" w:fill="auto"/>
          </w:tcPr>
          <w:p w14:paraId="58151A1D" w14:textId="77777777" w:rsidR="00D41FC2" w:rsidRPr="00D37B8F" w:rsidRDefault="00D41FC2" w:rsidP="00D41FC2">
            <w:pPr>
              <w:pStyle w:val="NoSpacing"/>
              <w:jc w:val="center"/>
              <w:rPr>
                <w:rFonts w:ascii="Arial" w:hAnsi="Arial" w:cs="Arial"/>
                <w:szCs w:val="20"/>
              </w:rPr>
            </w:pPr>
            <w:r w:rsidRPr="00D37B8F">
              <w:rPr>
                <w:rFonts w:ascii="Arial" w:hAnsi="Arial" w:cs="Arial"/>
                <w:szCs w:val="20"/>
              </w:rPr>
              <w:t>92</w:t>
            </w:r>
          </w:p>
        </w:tc>
        <w:tc>
          <w:tcPr>
            <w:tcW w:w="450" w:type="dxa"/>
            <w:tcBorders>
              <w:top w:val="single" w:sz="4" w:space="0" w:color="auto"/>
              <w:right w:val="single" w:sz="4" w:space="0" w:color="auto"/>
            </w:tcBorders>
            <w:shd w:val="clear" w:color="auto" w:fill="auto"/>
          </w:tcPr>
          <w:p w14:paraId="3C97BB14" w14:textId="77777777" w:rsidR="00D41FC2" w:rsidRPr="00D37B8F" w:rsidRDefault="00D41FC2" w:rsidP="00D41FC2">
            <w:pPr>
              <w:pStyle w:val="NoSpacing"/>
              <w:jc w:val="center"/>
              <w:rPr>
                <w:rFonts w:ascii="Arial" w:hAnsi="Arial" w:cs="Arial"/>
                <w:szCs w:val="20"/>
              </w:rPr>
            </w:pPr>
            <w:r w:rsidRPr="00D37B8F">
              <w:rPr>
                <w:rFonts w:ascii="Arial" w:hAnsi="Arial" w:cs="Arial"/>
                <w:szCs w:val="20"/>
              </w:rPr>
              <w:t>48</w:t>
            </w:r>
          </w:p>
        </w:tc>
        <w:tc>
          <w:tcPr>
            <w:tcW w:w="630" w:type="dxa"/>
            <w:tcBorders>
              <w:top w:val="single" w:sz="4" w:space="0" w:color="auto"/>
              <w:left w:val="single" w:sz="4" w:space="0" w:color="auto"/>
            </w:tcBorders>
            <w:shd w:val="clear" w:color="auto" w:fill="auto"/>
          </w:tcPr>
          <w:p w14:paraId="23F0C15D" w14:textId="77777777" w:rsidR="00D41FC2" w:rsidRPr="00D37B8F" w:rsidRDefault="00D41FC2" w:rsidP="00D41FC2">
            <w:pPr>
              <w:pStyle w:val="NoSpacing"/>
              <w:jc w:val="center"/>
              <w:rPr>
                <w:rFonts w:ascii="Arial" w:hAnsi="Arial" w:cs="Arial"/>
                <w:szCs w:val="20"/>
              </w:rPr>
            </w:pPr>
            <w:r w:rsidRPr="00D37B8F">
              <w:rPr>
                <w:rFonts w:ascii="Arial" w:hAnsi="Arial" w:cs="Arial"/>
                <w:szCs w:val="20"/>
              </w:rPr>
              <w:t>-</w:t>
            </w:r>
          </w:p>
        </w:tc>
        <w:tc>
          <w:tcPr>
            <w:tcW w:w="1800" w:type="dxa"/>
            <w:tcBorders>
              <w:top w:val="single" w:sz="4" w:space="0" w:color="auto"/>
            </w:tcBorders>
            <w:shd w:val="clear" w:color="auto" w:fill="auto"/>
            <w:vAlign w:val="bottom"/>
          </w:tcPr>
          <w:p w14:paraId="6636D11E"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w:t>
            </w:r>
          </w:p>
        </w:tc>
        <w:tc>
          <w:tcPr>
            <w:tcW w:w="900" w:type="dxa"/>
            <w:tcBorders>
              <w:top w:val="single" w:sz="4" w:space="0" w:color="auto"/>
              <w:right w:val="single" w:sz="4" w:space="0" w:color="auto"/>
            </w:tcBorders>
            <w:shd w:val="clear" w:color="auto" w:fill="auto"/>
          </w:tcPr>
          <w:p w14:paraId="60015EE9"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w:t>
            </w:r>
          </w:p>
        </w:tc>
        <w:tc>
          <w:tcPr>
            <w:tcW w:w="630" w:type="dxa"/>
            <w:tcBorders>
              <w:top w:val="single" w:sz="4" w:space="0" w:color="auto"/>
              <w:left w:val="single" w:sz="4" w:space="0" w:color="auto"/>
            </w:tcBorders>
            <w:shd w:val="clear" w:color="auto" w:fill="auto"/>
          </w:tcPr>
          <w:p w14:paraId="2FA309E1"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w:t>
            </w:r>
          </w:p>
        </w:tc>
        <w:tc>
          <w:tcPr>
            <w:tcW w:w="1705" w:type="dxa"/>
            <w:tcBorders>
              <w:top w:val="single" w:sz="4" w:space="0" w:color="auto"/>
            </w:tcBorders>
            <w:shd w:val="clear" w:color="auto" w:fill="auto"/>
          </w:tcPr>
          <w:p w14:paraId="1CBED289"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w:t>
            </w:r>
          </w:p>
        </w:tc>
        <w:tc>
          <w:tcPr>
            <w:tcW w:w="810" w:type="dxa"/>
            <w:tcBorders>
              <w:top w:val="single" w:sz="4" w:space="0" w:color="auto"/>
              <w:right w:val="single" w:sz="4" w:space="0" w:color="auto"/>
            </w:tcBorders>
            <w:shd w:val="clear" w:color="auto" w:fill="auto"/>
          </w:tcPr>
          <w:p w14:paraId="5F9F846B"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w:t>
            </w:r>
          </w:p>
        </w:tc>
        <w:tc>
          <w:tcPr>
            <w:tcW w:w="630" w:type="dxa"/>
            <w:tcBorders>
              <w:top w:val="single" w:sz="4" w:space="0" w:color="auto"/>
              <w:left w:val="single" w:sz="4" w:space="0" w:color="auto"/>
            </w:tcBorders>
            <w:shd w:val="clear" w:color="auto" w:fill="auto"/>
          </w:tcPr>
          <w:p w14:paraId="05A7F4FC"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767</w:t>
            </w:r>
          </w:p>
        </w:tc>
        <w:tc>
          <w:tcPr>
            <w:tcW w:w="1710" w:type="dxa"/>
            <w:tcBorders>
              <w:top w:val="single" w:sz="4" w:space="0" w:color="auto"/>
            </w:tcBorders>
            <w:shd w:val="clear" w:color="auto" w:fill="auto"/>
            <w:vAlign w:val="bottom"/>
          </w:tcPr>
          <w:p w14:paraId="176E218B" w14:textId="5C375ACD" w:rsidR="00D41FC2" w:rsidRPr="00D37B8F" w:rsidRDefault="00D41FC2" w:rsidP="00D41FC2">
            <w:pPr>
              <w:jc w:val="center"/>
              <w:rPr>
                <w:rFonts w:ascii="Arial" w:hAnsi="Arial" w:cs="Arial"/>
                <w:color w:val="000000"/>
                <w:szCs w:val="20"/>
              </w:rPr>
            </w:pPr>
            <w:r w:rsidRPr="00D37B8F">
              <w:rPr>
                <w:rFonts w:ascii="Arial" w:hAnsi="Arial" w:cs="Arial"/>
                <w:b/>
                <w:bCs/>
                <w:color w:val="000000"/>
                <w:szCs w:val="20"/>
              </w:rPr>
              <w:t>0.1</w:t>
            </w:r>
            <w:r w:rsidR="008D0D41" w:rsidRPr="00D37B8F">
              <w:rPr>
                <w:rFonts w:ascii="Arial" w:hAnsi="Arial" w:cs="Arial"/>
                <w:b/>
                <w:bCs/>
                <w:color w:val="000000"/>
                <w:szCs w:val="20"/>
              </w:rPr>
              <w:t>2</w:t>
            </w:r>
            <w:r w:rsidRPr="00D37B8F">
              <w:rPr>
                <w:rFonts w:ascii="Arial" w:hAnsi="Arial" w:cs="Arial"/>
                <w:b/>
                <w:bCs/>
                <w:color w:val="000000"/>
                <w:szCs w:val="20"/>
              </w:rPr>
              <w:t xml:space="preserve"> (0.05-0.2</w:t>
            </w:r>
            <w:r w:rsidR="008D0D41" w:rsidRPr="00D37B8F">
              <w:rPr>
                <w:rFonts w:ascii="Arial" w:hAnsi="Arial" w:cs="Arial"/>
                <w:b/>
                <w:bCs/>
                <w:color w:val="000000"/>
                <w:szCs w:val="20"/>
              </w:rPr>
              <w:t>6</w:t>
            </w:r>
            <w:r w:rsidRPr="00D37B8F">
              <w:rPr>
                <w:rFonts w:ascii="Arial" w:hAnsi="Arial" w:cs="Arial"/>
                <w:b/>
                <w:bCs/>
                <w:color w:val="000000"/>
                <w:szCs w:val="20"/>
              </w:rPr>
              <w:t>)</w:t>
            </w:r>
          </w:p>
        </w:tc>
        <w:tc>
          <w:tcPr>
            <w:tcW w:w="900" w:type="dxa"/>
            <w:tcBorders>
              <w:top w:val="single" w:sz="4" w:space="0" w:color="auto"/>
            </w:tcBorders>
            <w:shd w:val="clear" w:color="auto" w:fill="auto"/>
          </w:tcPr>
          <w:p w14:paraId="77099B99" w14:textId="77777777" w:rsidR="00D41FC2" w:rsidRPr="00D37B8F" w:rsidRDefault="00D41FC2" w:rsidP="00D41FC2">
            <w:pPr>
              <w:jc w:val="center"/>
              <w:rPr>
                <w:rFonts w:ascii="Arial" w:hAnsi="Arial" w:cs="Arial"/>
                <w:color w:val="000000"/>
                <w:szCs w:val="20"/>
              </w:rPr>
            </w:pPr>
            <w:r w:rsidRPr="00D37B8F">
              <w:rPr>
                <w:rFonts w:ascii="Arial" w:hAnsi="Arial" w:cs="Arial"/>
                <w:b/>
                <w:szCs w:val="20"/>
              </w:rPr>
              <w:t>&lt;0.001</w:t>
            </w:r>
          </w:p>
        </w:tc>
      </w:tr>
      <w:tr w:rsidR="00786909" w:rsidRPr="00D37B8F" w14:paraId="5292B6E5" w14:textId="77777777" w:rsidTr="00786909">
        <w:tc>
          <w:tcPr>
            <w:tcW w:w="2070" w:type="dxa"/>
            <w:shd w:val="clear" w:color="auto" w:fill="F2F2F2" w:themeFill="background1" w:themeFillShade="F2"/>
          </w:tcPr>
          <w:p w14:paraId="7D51B45B" w14:textId="49DDDE22" w:rsidR="00D41FC2" w:rsidRPr="00D37B8F" w:rsidRDefault="00D41FC2" w:rsidP="00D41FC2">
            <w:pPr>
              <w:pStyle w:val="NoSpacing"/>
              <w:rPr>
                <w:rFonts w:ascii="Arial" w:hAnsi="Arial" w:cs="Arial"/>
                <w:color w:val="000000" w:themeColor="text1"/>
                <w:szCs w:val="20"/>
              </w:rPr>
            </w:pPr>
            <w:r w:rsidRPr="00D37B8F">
              <w:rPr>
                <w:rFonts w:ascii="Arial" w:hAnsi="Arial" w:cs="Arial"/>
                <w:color w:val="000000" w:themeColor="text1"/>
                <w:szCs w:val="20"/>
              </w:rPr>
              <w:t>POX</w:t>
            </w:r>
          </w:p>
        </w:tc>
        <w:tc>
          <w:tcPr>
            <w:tcW w:w="450" w:type="dxa"/>
            <w:shd w:val="clear" w:color="auto" w:fill="F2F2F2" w:themeFill="background1" w:themeFillShade="F2"/>
          </w:tcPr>
          <w:p w14:paraId="4280F9B3" w14:textId="77777777" w:rsidR="00D41FC2" w:rsidRPr="00D37B8F" w:rsidRDefault="00D41FC2" w:rsidP="00D41FC2">
            <w:pPr>
              <w:pStyle w:val="NoSpacing"/>
              <w:jc w:val="center"/>
              <w:rPr>
                <w:rFonts w:ascii="Arial" w:hAnsi="Arial" w:cs="Arial"/>
                <w:szCs w:val="20"/>
              </w:rPr>
            </w:pPr>
            <w:r w:rsidRPr="00D37B8F">
              <w:rPr>
                <w:rFonts w:ascii="Arial" w:hAnsi="Arial" w:cs="Arial"/>
                <w:szCs w:val="20"/>
              </w:rPr>
              <w:t>61</w:t>
            </w:r>
          </w:p>
        </w:tc>
        <w:tc>
          <w:tcPr>
            <w:tcW w:w="450" w:type="dxa"/>
            <w:tcBorders>
              <w:right w:val="single" w:sz="4" w:space="0" w:color="auto"/>
            </w:tcBorders>
            <w:shd w:val="clear" w:color="auto" w:fill="F2F2F2" w:themeFill="background1" w:themeFillShade="F2"/>
          </w:tcPr>
          <w:p w14:paraId="68F81E91" w14:textId="77777777" w:rsidR="00D41FC2" w:rsidRPr="00D37B8F" w:rsidRDefault="00D41FC2" w:rsidP="00D41FC2">
            <w:pPr>
              <w:pStyle w:val="NoSpacing"/>
              <w:jc w:val="center"/>
              <w:rPr>
                <w:rFonts w:ascii="Arial" w:hAnsi="Arial" w:cs="Arial"/>
                <w:szCs w:val="20"/>
              </w:rPr>
            </w:pPr>
            <w:r w:rsidRPr="00D37B8F">
              <w:rPr>
                <w:rFonts w:ascii="Arial" w:hAnsi="Arial" w:cs="Arial"/>
                <w:szCs w:val="20"/>
              </w:rPr>
              <w:t>31</w:t>
            </w:r>
          </w:p>
        </w:tc>
        <w:tc>
          <w:tcPr>
            <w:tcW w:w="630" w:type="dxa"/>
            <w:tcBorders>
              <w:left w:val="single" w:sz="4" w:space="0" w:color="auto"/>
            </w:tcBorders>
            <w:shd w:val="clear" w:color="auto" w:fill="F2F2F2" w:themeFill="background1" w:themeFillShade="F2"/>
          </w:tcPr>
          <w:p w14:paraId="11B99904" w14:textId="77777777" w:rsidR="00D41FC2" w:rsidRPr="00D37B8F" w:rsidRDefault="00D41FC2" w:rsidP="00D41FC2">
            <w:pPr>
              <w:pStyle w:val="NoSpacing"/>
              <w:jc w:val="center"/>
              <w:rPr>
                <w:rFonts w:ascii="Arial" w:hAnsi="Arial" w:cs="Arial"/>
                <w:szCs w:val="20"/>
              </w:rPr>
            </w:pPr>
            <w:r w:rsidRPr="00D37B8F">
              <w:rPr>
                <w:rFonts w:ascii="Arial" w:hAnsi="Arial" w:cs="Arial"/>
                <w:szCs w:val="20"/>
              </w:rPr>
              <w:t>378</w:t>
            </w:r>
          </w:p>
        </w:tc>
        <w:tc>
          <w:tcPr>
            <w:tcW w:w="1800" w:type="dxa"/>
            <w:shd w:val="clear" w:color="auto" w:fill="F2F2F2" w:themeFill="background1" w:themeFillShade="F2"/>
            <w:vAlign w:val="bottom"/>
          </w:tcPr>
          <w:p w14:paraId="182FD6FE" w14:textId="365C3980" w:rsidR="00D41FC2" w:rsidRPr="00D37B8F" w:rsidRDefault="00D41FC2" w:rsidP="00D41FC2">
            <w:pPr>
              <w:jc w:val="center"/>
              <w:rPr>
                <w:rFonts w:ascii="Arial" w:hAnsi="Arial" w:cs="Arial"/>
                <w:color w:val="000000"/>
                <w:szCs w:val="20"/>
              </w:rPr>
            </w:pPr>
            <w:r w:rsidRPr="00D37B8F">
              <w:rPr>
                <w:rFonts w:ascii="Arial" w:hAnsi="Arial" w:cs="Arial"/>
                <w:b/>
                <w:bCs/>
                <w:color w:val="000000"/>
                <w:szCs w:val="20"/>
              </w:rPr>
              <w:t>2.45 (1.3</w:t>
            </w:r>
            <w:r w:rsidR="008D0D41" w:rsidRPr="00D37B8F">
              <w:rPr>
                <w:rFonts w:ascii="Arial" w:hAnsi="Arial" w:cs="Arial"/>
                <w:b/>
                <w:bCs/>
                <w:color w:val="000000"/>
                <w:szCs w:val="20"/>
              </w:rPr>
              <w:t>9</w:t>
            </w:r>
            <w:r w:rsidRPr="00D37B8F">
              <w:rPr>
                <w:rFonts w:ascii="Arial" w:hAnsi="Arial" w:cs="Arial"/>
                <w:b/>
                <w:bCs/>
                <w:color w:val="000000"/>
                <w:szCs w:val="20"/>
              </w:rPr>
              <w:t>-5.18)</w:t>
            </w:r>
          </w:p>
        </w:tc>
        <w:tc>
          <w:tcPr>
            <w:tcW w:w="900" w:type="dxa"/>
            <w:tcBorders>
              <w:right w:val="single" w:sz="4" w:space="0" w:color="auto"/>
            </w:tcBorders>
            <w:shd w:val="clear" w:color="auto" w:fill="F2F2F2" w:themeFill="background1" w:themeFillShade="F2"/>
          </w:tcPr>
          <w:p w14:paraId="7E578C03" w14:textId="77777777" w:rsidR="00D41FC2" w:rsidRPr="00D37B8F" w:rsidRDefault="00D41FC2" w:rsidP="00D41FC2">
            <w:pPr>
              <w:jc w:val="center"/>
              <w:rPr>
                <w:rFonts w:ascii="Arial" w:hAnsi="Arial" w:cs="Arial"/>
                <w:color w:val="000000"/>
                <w:szCs w:val="20"/>
              </w:rPr>
            </w:pPr>
            <w:r w:rsidRPr="00D37B8F">
              <w:rPr>
                <w:rFonts w:ascii="Arial" w:hAnsi="Arial" w:cs="Arial"/>
                <w:b/>
                <w:szCs w:val="20"/>
              </w:rPr>
              <w:t>&lt;0.001</w:t>
            </w:r>
          </w:p>
        </w:tc>
        <w:tc>
          <w:tcPr>
            <w:tcW w:w="630" w:type="dxa"/>
            <w:tcBorders>
              <w:left w:val="single" w:sz="4" w:space="0" w:color="auto"/>
            </w:tcBorders>
            <w:shd w:val="clear" w:color="auto" w:fill="F2F2F2" w:themeFill="background1" w:themeFillShade="F2"/>
          </w:tcPr>
          <w:p w14:paraId="7FA342B3"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w:t>
            </w:r>
          </w:p>
        </w:tc>
        <w:tc>
          <w:tcPr>
            <w:tcW w:w="1705" w:type="dxa"/>
            <w:shd w:val="clear" w:color="auto" w:fill="F2F2F2" w:themeFill="background1" w:themeFillShade="F2"/>
          </w:tcPr>
          <w:p w14:paraId="3542D7B8"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w:t>
            </w:r>
          </w:p>
        </w:tc>
        <w:tc>
          <w:tcPr>
            <w:tcW w:w="810" w:type="dxa"/>
            <w:tcBorders>
              <w:right w:val="single" w:sz="4" w:space="0" w:color="auto"/>
            </w:tcBorders>
            <w:shd w:val="clear" w:color="auto" w:fill="F2F2F2" w:themeFill="background1" w:themeFillShade="F2"/>
          </w:tcPr>
          <w:p w14:paraId="605A9013"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w:t>
            </w:r>
          </w:p>
        </w:tc>
        <w:tc>
          <w:tcPr>
            <w:tcW w:w="630" w:type="dxa"/>
            <w:tcBorders>
              <w:left w:val="single" w:sz="4" w:space="0" w:color="auto"/>
            </w:tcBorders>
            <w:shd w:val="clear" w:color="auto" w:fill="F2F2F2" w:themeFill="background1" w:themeFillShade="F2"/>
          </w:tcPr>
          <w:p w14:paraId="0D5607C4"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w:t>
            </w:r>
          </w:p>
        </w:tc>
        <w:tc>
          <w:tcPr>
            <w:tcW w:w="1710" w:type="dxa"/>
            <w:shd w:val="clear" w:color="auto" w:fill="F2F2F2" w:themeFill="background1" w:themeFillShade="F2"/>
          </w:tcPr>
          <w:p w14:paraId="38749C08"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w:t>
            </w:r>
          </w:p>
        </w:tc>
        <w:tc>
          <w:tcPr>
            <w:tcW w:w="900" w:type="dxa"/>
            <w:shd w:val="clear" w:color="auto" w:fill="F2F2F2" w:themeFill="background1" w:themeFillShade="F2"/>
          </w:tcPr>
          <w:p w14:paraId="6C92B0BA"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w:t>
            </w:r>
          </w:p>
        </w:tc>
      </w:tr>
      <w:tr w:rsidR="00786909" w:rsidRPr="00D37B8F" w14:paraId="79B72B3B" w14:textId="77777777" w:rsidTr="00786909">
        <w:tc>
          <w:tcPr>
            <w:tcW w:w="2070" w:type="dxa"/>
            <w:shd w:val="clear" w:color="auto" w:fill="auto"/>
          </w:tcPr>
          <w:p w14:paraId="617F5B9C" w14:textId="07EC297F" w:rsidR="00D41FC2" w:rsidRPr="00D37B8F" w:rsidRDefault="00D41FC2" w:rsidP="00D41FC2">
            <w:pPr>
              <w:pStyle w:val="NoSpacing"/>
              <w:rPr>
                <w:rFonts w:ascii="Arial" w:hAnsi="Arial" w:cs="Arial"/>
                <w:color w:val="000000" w:themeColor="text1"/>
                <w:szCs w:val="20"/>
              </w:rPr>
            </w:pPr>
            <w:r w:rsidRPr="00D37B8F">
              <w:rPr>
                <w:rFonts w:ascii="Arial" w:hAnsi="Arial" w:cs="Arial"/>
                <w:szCs w:val="20"/>
              </w:rPr>
              <w:t>UOX</w:t>
            </w:r>
          </w:p>
        </w:tc>
        <w:tc>
          <w:tcPr>
            <w:tcW w:w="450" w:type="dxa"/>
            <w:shd w:val="clear" w:color="auto" w:fill="auto"/>
          </w:tcPr>
          <w:p w14:paraId="6DEA6981" w14:textId="77777777" w:rsidR="00D41FC2" w:rsidRPr="00D37B8F" w:rsidRDefault="00D41FC2" w:rsidP="00D41FC2">
            <w:pPr>
              <w:pStyle w:val="NoSpacing"/>
              <w:jc w:val="center"/>
              <w:rPr>
                <w:rFonts w:ascii="Arial" w:hAnsi="Arial" w:cs="Arial"/>
                <w:szCs w:val="20"/>
              </w:rPr>
            </w:pPr>
            <w:r w:rsidRPr="00D37B8F">
              <w:rPr>
                <w:rFonts w:ascii="Arial" w:hAnsi="Arial" w:cs="Arial"/>
                <w:szCs w:val="20"/>
              </w:rPr>
              <w:t>75</w:t>
            </w:r>
          </w:p>
        </w:tc>
        <w:tc>
          <w:tcPr>
            <w:tcW w:w="450" w:type="dxa"/>
            <w:tcBorders>
              <w:right w:val="single" w:sz="4" w:space="0" w:color="auto"/>
            </w:tcBorders>
            <w:shd w:val="clear" w:color="auto" w:fill="auto"/>
          </w:tcPr>
          <w:p w14:paraId="54DE610A" w14:textId="77777777" w:rsidR="00D41FC2" w:rsidRPr="00D37B8F" w:rsidRDefault="00D41FC2" w:rsidP="00D41FC2">
            <w:pPr>
              <w:pStyle w:val="NoSpacing"/>
              <w:jc w:val="center"/>
              <w:rPr>
                <w:rFonts w:ascii="Arial" w:hAnsi="Arial" w:cs="Arial"/>
                <w:szCs w:val="20"/>
              </w:rPr>
            </w:pPr>
            <w:r w:rsidRPr="00D37B8F">
              <w:rPr>
                <w:rFonts w:ascii="Arial" w:hAnsi="Arial" w:cs="Arial"/>
                <w:szCs w:val="20"/>
              </w:rPr>
              <w:t>40</w:t>
            </w:r>
          </w:p>
        </w:tc>
        <w:tc>
          <w:tcPr>
            <w:tcW w:w="630" w:type="dxa"/>
            <w:tcBorders>
              <w:left w:val="single" w:sz="4" w:space="0" w:color="auto"/>
            </w:tcBorders>
            <w:shd w:val="clear" w:color="auto" w:fill="auto"/>
          </w:tcPr>
          <w:p w14:paraId="723D9B1D" w14:textId="77777777" w:rsidR="00D41FC2" w:rsidRPr="00D37B8F" w:rsidRDefault="00D41FC2" w:rsidP="00D41FC2">
            <w:pPr>
              <w:pStyle w:val="NoSpacing"/>
              <w:jc w:val="center"/>
              <w:rPr>
                <w:rFonts w:ascii="Arial" w:hAnsi="Arial" w:cs="Arial"/>
                <w:szCs w:val="20"/>
              </w:rPr>
            </w:pPr>
            <w:r w:rsidRPr="00D37B8F">
              <w:rPr>
                <w:rFonts w:ascii="Arial" w:hAnsi="Arial" w:cs="Arial"/>
                <w:szCs w:val="20"/>
              </w:rPr>
              <w:t>-</w:t>
            </w:r>
          </w:p>
        </w:tc>
        <w:tc>
          <w:tcPr>
            <w:tcW w:w="1800" w:type="dxa"/>
            <w:shd w:val="clear" w:color="auto" w:fill="auto"/>
            <w:vAlign w:val="bottom"/>
          </w:tcPr>
          <w:p w14:paraId="4074A99C"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w:t>
            </w:r>
          </w:p>
        </w:tc>
        <w:tc>
          <w:tcPr>
            <w:tcW w:w="900" w:type="dxa"/>
            <w:tcBorders>
              <w:right w:val="single" w:sz="4" w:space="0" w:color="auto"/>
            </w:tcBorders>
            <w:shd w:val="clear" w:color="auto" w:fill="auto"/>
          </w:tcPr>
          <w:p w14:paraId="569BAC19"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w:t>
            </w:r>
          </w:p>
        </w:tc>
        <w:tc>
          <w:tcPr>
            <w:tcW w:w="630" w:type="dxa"/>
            <w:tcBorders>
              <w:left w:val="single" w:sz="4" w:space="0" w:color="auto"/>
            </w:tcBorders>
            <w:shd w:val="clear" w:color="auto" w:fill="auto"/>
          </w:tcPr>
          <w:p w14:paraId="2D262089"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550</w:t>
            </w:r>
          </w:p>
        </w:tc>
        <w:tc>
          <w:tcPr>
            <w:tcW w:w="1705" w:type="dxa"/>
            <w:shd w:val="clear" w:color="auto" w:fill="auto"/>
            <w:vAlign w:val="bottom"/>
          </w:tcPr>
          <w:p w14:paraId="2ABAFF5D" w14:textId="02C0C06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1.4</w:t>
            </w:r>
            <w:r w:rsidR="008D0D41" w:rsidRPr="00D37B8F">
              <w:rPr>
                <w:rFonts w:ascii="Arial" w:hAnsi="Arial" w:cs="Arial"/>
                <w:color w:val="000000"/>
                <w:szCs w:val="20"/>
              </w:rPr>
              <w:t>2</w:t>
            </w:r>
            <w:r w:rsidRPr="00D37B8F">
              <w:rPr>
                <w:rFonts w:ascii="Arial" w:hAnsi="Arial" w:cs="Arial"/>
                <w:color w:val="000000"/>
                <w:szCs w:val="20"/>
              </w:rPr>
              <w:t xml:space="preserve"> (0.87-2.39)</w:t>
            </w:r>
          </w:p>
        </w:tc>
        <w:tc>
          <w:tcPr>
            <w:tcW w:w="810" w:type="dxa"/>
            <w:tcBorders>
              <w:right w:val="single" w:sz="4" w:space="0" w:color="auto"/>
            </w:tcBorders>
            <w:shd w:val="clear" w:color="auto" w:fill="auto"/>
          </w:tcPr>
          <w:p w14:paraId="62E35339" w14:textId="77777777" w:rsidR="00D41FC2" w:rsidRPr="00D37B8F" w:rsidRDefault="00D41FC2" w:rsidP="00D41FC2">
            <w:pPr>
              <w:jc w:val="center"/>
              <w:rPr>
                <w:rFonts w:ascii="Arial" w:hAnsi="Arial" w:cs="Arial"/>
                <w:color w:val="000000"/>
                <w:szCs w:val="20"/>
              </w:rPr>
            </w:pPr>
            <w:r w:rsidRPr="00D37B8F">
              <w:rPr>
                <w:rFonts w:ascii="Arial" w:hAnsi="Arial" w:cs="Arial"/>
                <w:szCs w:val="20"/>
              </w:rPr>
              <w:t>0.16</w:t>
            </w:r>
          </w:p>
        </w:tc>
        <w:tc>
          <w:tcPr>
            <w:tcW w:w="630" w:type="dxa"/>
            <w:tcBorders>
              <w:left w:val="single" w:sz="4" w:space="0" w:color="auto"/>
            </w:tcBorders>
            <w:shd w:val="clear" w:color="auto" w:fill="auto"/>
          </w:tcPr>
          <w:p w14:paraId="45FC93A3"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w:t>
            </w:r>
          </w:p>
        </w:tc>
        <w:tc>
          <w:tcPr>
            <w:tcW w:w="1710" w:type="dxa"/>
            <w:shd w:val="clear" w:color="auto" w:fill="auto"/>
          </w:tcPr>
          <w:p w14:paraId="05B8BD91"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w:t>
            </w:r>
          </w:p>
        </w:tc>
        <w:tc>
          <w:tcPr>
            <w:tcW w:w="900" w:type="dxa"/>
            <w:shd w:val="clear" w:color="auto" w:fill="auto"/>
          </w:tcPr>
          <w:p w14:paraId="1B4D25FD"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w:t>
            </w:r>
          </w:p>
        </w:tc>
      </w:tr>
      <w:tr w:rsidR="00786909" w:rsidRPr="00D37B8F" w14:paraId="33B09B55" w14:textId="77777777" w:rsidTr="00786909">
        <w:tc>
          <w:tcPr>
            <w:tcW w:w="2070" w:type="dxa"/>
            <w:shd w:val="clear" w:color="auto" w:fill="F2F2F2" w:themeFill="background1" w:themeFillShade="F2"/>
          </w:tcPr>
          <w:p w14:paraId="03026BDA" w14:textId="7169A22A" w:rsidR="00D41FC2" w:rsidRPr="00D37B8F" w:rsidRDefault="00D41FC2" w:rsidP="00D41FC2">
            <w:pPr>
              <w:pStyle w:val="NoSpacing"/>
              <w:rPr>
                <w:rFonts w:ascii="Arial" w:hAnsi="Arial" w:cs="Arial"/>
                <w:color w:val="000000" w:themeColor="text1"/>
                <w:szCs w:val="20"/>
              </w:rPr>
            </w:pPr>
            <w:r w:rsidRPr="00D37B8F">
              <w:rPr>
                <w:rFonts w:ascii="Arial" w:hAnsi="Arial" w:cs="Arial"/>
                <w:szCs w:val="20"/>
              </w:rPr>
              <w:t>eGFR + POX</w:t>
            </w:r>
          </w:p>
        </w:tc>
        <w:tc>
          <w:tcPr>
            <w:tcW w:w="450" w:type="dxa"/>
            <w:shd w:val="clear" w:color="auto" w:fill="F2F2F2" w:themeFill="background1" w:themeFillShade="F2"/>
          </w:tcPr>
          <w:p w14:paraId="0EF02F96" w14:textId="77777777" w:rsidR="00D41FC2" w:rsidRPr="00D37B8F" w:rsidRDefault="00D41FC2" w:rsidP="00D41FC2">
            <w:pPr>
              <w:pStyle w:val="NoSpacing"/>
              <w:jc w:val="center"/>
              <w:rPr>
                <w:rFonts w:ascii="Arial" w:hAnsi="Arial" w:cs="Arial"/>
                <w:szCs w:val="20"/>
              </w:rPr>
            </w:pPr>
            <w:r w:rsidRPr="00D37B8F">
              <w:rPr>
                <w:rFonts w:ascii="Arial" w:hAnsi="Arial" w:cs="Arial"/>
                <w:szCs w:val="20"/>
              </w:rPr>
              <w:t>61</w:t>
            </w:r>
          </w:p>
        </w:tc>
        <w:tc>
          <w:tcPr>
            <w:tcW w:w="450" w:type="dxa"/>
            <w:tcBorders>
              <w:right w:val="single" w:sz="4" w:space="0" w:color="auto"/>
            </w:tcBorders>
            <w:shd w:val="clear" w:color="auto" w:fill="F2F2F2" w:themeFill="background1" w:themeFillShade="F2"/>
          </w:tcPr>
          <w:p w14:paraId="2F5E5979" w14:textId="77777777" w:rsidR="00D41FC2" w:rsidRPr="00D37B8F" w:rsidRDefault="00D41FC2" w:rsidP="00D41FC2">
            <w:pPr>
              <w:pStyle w:val="NoSpacing"/>
              <w:jc w:val="center"/>
              <w:rPr>
                <w:rFonts w:ascii="Arial" w:hAnsi="Arial" w:cs="Arial"/>
                <w:szCs w:val="20"/>
              </w:rPr>
            </w:pPr>
            <w:r w:rsidRPr="00D37B8F">
              <w:rPr>
                <w:rFonts w:ascii="Arial" w:hAnsi="Arial" w:cs="Arial"/>
                <w:szCs w:val="20"/>
              </w:rPr>
              <w:t>31</w:t>
            </w:r>
          </w:p>
        </w:tc>
        <w:tc>
          <w:tcPr>
            <w:tcW w:w="630" w:type="dxa"/>
            <w:tcBorders>
              <w:left w:val="single" w:sz="4" w:space="0" w:color="auto"/>
            </w:tcBorders>
            <w:shd w:val="clear" w:color="auto" w:fill="F2F2F2" w:themeFill="background1" w:themeFillShade="F2"/>
          </w:tcPr>
          <w:p w14:paraId="519B487A" w14:textId="77777777" w:rsidR="00D41FC2" w:rsidRPr="00D37B8F" w:rsidRDefault="00D41FC2" w:rsidP="00D41FC2">
            <w:pPr>
              <w:pStyle w:val="NoSpacing"/>
              <w:jc w:val="center"/>
              <w:rPr>
                <w:rFonts w:ascii="Arial" w:hAnsi="Arial" w:cs="Arial"/>
                <w:szCs w:val="20"/>
              </w:rPr>
            </w:pPr>
            <w:r w:rsidRPr="00D37B8F">
              <w:rPr>
                <w:rFonts w:ascii="Arial" w:hAnsi="Arial" w:cs="Arial"/>
                <w:szCs w:val="20"/>
              </w:rPr>
              <w:t>378</w:t>
            </w:r>
          </w:p>
        </w:tc>
        <w:tc>
          <w:tcPr>
            <w:tcW w:w="1800" w:type="dxa"/>
            <w:shd w:val="clear" w:color="auto" w:fill="F2F2F2" w:themeFill="background1" w:themeFillShade="F2"/>
            <w:vAlign w:val="bottom"/>
          </w:tcPr>
          <w:p w14:paraId="4D386223" w14:textId="194C37CD"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1.2</w:t>
            </w:r>
            <w:r w:rsidR="008D0D41" w:rsidRPr="00D37B8F">
              <w:rPr>
                <w:rFonts w:ascii="Arial" w:hAnsi="Arial" w:cs="Arial"/>
                <w:color w:val="000000"/>
                <w:szCs w:val="20"/>
              </w:rPr>
              <w:t>2</w:t>
            </w:r>
            <w:r w:rsidRPr="00D37B8F">
              <w:rPr>
                <w:rFonts w:ascii="Arial" w:hAnsi="Arial" w:cs="Arial"/>
                <w:color w:val="000000"/>
                <w:szCs w:val="20"/>
              </w:rPr>
              <w:t xml:space="preserve"> (0.67-2.3</w:t>
            </w:r>
            <w:r w:rsidR="008D0D41" w:rsidRPr="00D37B8F">
              <w:rPr>
                <w:rFonts w:ascii="Arial" w:hAnsi="Arial" w:cs="Arial"/>
                <w:color w:val="000000"/>
                <w:szCs w:val="20"/>
              </w:rPr>
              <w:t>4</w:t>
            </w:r>
            <w:r w:rsidRPr="00D37B8F">
              <w:rPr>
                <w:rFonts w:ascii="Arial" w:hAnsi="Arial" w:cs="Arial"/>
                <w:color w:val="000000"/>
                <w:szCs w:val="20"/>
              </w:rPr>
              <w:t>)</w:t>
            </w:r>
          </w:p>
        </w:tc>
        <w:tc>
          <w:tcPr>
            <w:tcW w:w="900" w:type="dxa"/>
            <w:tcBorders>
              <w:right w:val="single" w:sz="4" w:space="0" w:color="auto"/>
            </w:tcBorders>
            <w:shd w:val="clear" w:color="auto" w:fill="F2F2F2" w:themeFill="background1" w:themeFillShade="F2"/>
          </w:tcPr>
          <w:p w14:paraId="0719AF30" w14:textId="77777777" w:rsidR="00D41FC2" w:rsidRPr="00D37B8F" w:rsidRDefault="00D41FC2" w:rsidP="00D41FC2">
            <w:pPr>
              <w:jc w:val="center"/>
              <w:rPr>
                <w:rFonts w:ascii="Arial" w:hAnsi="Arial" w:cs="Arial"/>
                <w:color w:val="000000"/>
                <w:szCs w:val="20"/>
              </w:rPr>
            </w:pPr>
            <w:r w:rsidRPr="00D37B8F">
              <w:rPr>
                <w:rFonts w:ascii="Arial" w:hAnsi="Arial" w:cs="Arial"/>
                <w:szCs w:val="20"/>
              </w:rPr>
              <w:t>0.54</w:t>
            </w:r>
          </w:p>
        </w:tc>
        <w:tc>
          <w:tcPr>
            <w:tcW w:w="630" w:type="dxa"/>
            <w:tcBorders>
              <w:left w:val="single" w:sz="4" w:space="0" w:color="auto"/>
            </w:tcBorders>
            <w:shd w:val="clear" w:color="auto" w:fill="F2F2F2" w:themeFill="background1" w:themeFillShade="F2"/>
          </w:tcPr>
          <w:p w14:paraId="7F626913"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w:t>
            </w:r>
          </w:p>
        </w:tc>
        <w:tc>
          <w:tcPr>
            <w:tcW w:w="1705" w:type="dxa"/>
            <w:shd w:val="clear" w:color="auto" w:fill="F2F2F2" w:themeFill="background1" w:themeFillShade="F2"/>
          </w:tcPr>
          <w:p w14:paraId="7D65F748"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w:t>
            </w:r>
          </w:p>
        </w:tc>
        <w:tc>
          <w:tcPr>
            <w:tcW w:w="810" w:type="dxa"/>
            <w:tcBorders>
              <w:right w:val="single" w:sz="4" w:space="0" w:color="auto"/>
            </w:tcBorders>
            <w:shd w:val="clear" w:color="auto" w:fill="F2F2F2" w:themeFill="background1" w:themeFillShade="F2"/>
          </w:tcPr>
          <w:p w14:paraId="4BCC8F40"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w:t>
            </w:r>
          </w:p>
        </w:tc>
        <w:tc>
          <w:tcPr>
            <w:tcW w:w="630" w:type="dxa"/>
            <w:tcBorders>
              <w:left w:val="single" w:sz="4" w:space="0" w:color="auto"/>
            </w:tcBorders>
            <w:shd w:val="clear" w:color="auto" w:fill="F2F2F2" w:themeFill="background1" w:themeFillShade="F2"/>
          </w:tcPr>
          <w:p w14:paraId="01A05B1A"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678</w:t>
            </w:r>
          </w:p>
        </w:tc>
        <w:tc>
          <w:tcPr>
            <w:tcW w:w="1710" w:type="dxa"/>
            <w:shd w:val="clear" w:color="auto" w:fill="F2F2F2" w:themeFill="background1" w:themeFillShade="F2"/>
            <w:vAlign w:val="bottom"/>
          </w:tcPr>
          <w:p w14:paraId="7FD3A78B" w14:textId="17012316" w:rsidR="00D41FC2" w:rsidRPr="00D37B8F" w:rsidRDefault="00D41FC2" w:rsidP="00D41FC2">
            <w:pPr>
              <w:jc w:val="center"/>
              <w:rPr>
                <w:rFonts w:ascii="Arial" w:hAnsi="Arial" w:cs="Arial"/>
                <w:color w:val="000000"/>
                <w:szCs w:val="20"/>
              </w:rPr>
            </w:pPr>
            <w:r w:rsidRPr="00D37B8F">
              <w:rPr>
                <w:rFonts w:ascii="Arial" w:hAnsi="Arial" w:cs="Arial"/>
                <w:b/>
                <w:bCs/>
                <w:color w:val="000000"/>
                <w:szCs w:val="20"/>
              </w:rPr>
              <w:t>0.08 (0.0</w:t>
            </w:r>
            <w:r w:rsidR="00466EA2" w:rsidRPr="00D37B8F">
              <w:rPr>
                <w:rFonts w:ascii="Arial" w:hAnsi="Arial" w:cs="Arial"/>
                <w:b/>
                <w:bCs/>
                <w:color w:val="000000"/>
                <w:szCs w:val="20"/>
              </w:rPr>
              <w:t>2</w:t>
            </w:r>
            <w:r w:rsidRPr="00D37B8F">
              <w:rPr>
                <w:rFonts w:ascii="Arial" w:hAnsi="Arial" w:cs="Arial"/>
                <w:b/>
                <w:bCs/>
                <w:color w:val="000000"/>
                <w:szCs w:val="20"/>
              </w:rPr>
              <w:t>-0.3</w:t>
            </w:r>
            <w:r w:rsidR="008D0D41" w:rsidRPr="00D37B8F">
              <w:rPr>
                <w:rFonts w:ascii="Arial" w:hAnsi="Arial" w:cs="Arial"/>
                <w:b/>
                <w:bCs/>
                <w:color w:val="000000"/>
                <w:szCs w:val="20"/>
              </w:rPr>
              <w:t>9</w:t>
            </w:r>
            <w:r w:rsidRPr="00D37B8F">
              <w:rPr>
                <w:rFonts w:ascii="Arial" w:hAnsi="Arial" w:cs="Arial"/>
                <w:b/>
                <w:bCs/>
                <w:color w:val="000000"/>
                <w:szCs w:val="20"/>
              </w:rPr>
              <w:t>)</w:t>
            </w:r>
          </w:p>
        </w:tc>
        <w:tc>
          <w:tcPr>
            <w:tcW w:w="900" w:type="dxa"/>
            <w:shd w:val="clear" w:color="auto" w:fill="F2F2F2" w:themeFill="background1" w:themeFillShade="F2"/>
          </w:tcPr>
          <w:p w14:paraId="75CF7B0D" w14:textId="77777777" w:rsidR="00D41FC2" w:rsidRPr="00D37B8F" w:rsidRDefault="00D41FC2" w:rsidP="00D41FC2">
            <w:pPr>
              <w:jc w:val="center"/>
              <w:rPr>
                <w:rFonts w:ascii="Arial" w:hAnsi="Arial" w:cs="Arial"/>
                <w:color w:val="000000"/>
                <w:szCs w:val="20"/>
              </w:rPr>
            </w:pPr>
            <w:r w:rsidRPr="00D37B8F">
              <w:rPr>
                <w:rFonts w:ascii="Arial" w:hAnsi="Arial" w:cs="Arial"/>
                <w:b/>
                <w:szCs w:val="20"/>
              </w:rPr>
              <w:t>0.006</w:t>
            </w:r>
          </w:p>
        </w:tc>
      </w:tr>
      <w:tr w:rsidR="00786909" w:rsidRPr="00D37B8F" w14:paraId="28A3F1AB" w14:textId="77777777" w:rsidTr="00786909">
        <w:tc>
          <w:tcPr>
            <w:tcW w:w="2070" w:type="dxa"/>
            <w:shd w:val="clear" w:color="auto" w:fill="auto"/>
          </w:tcPr>
          <w:p w14:paraId="1943DE3A" w14:textId="785180E2" w:rsidR="00D41FC2" w:rsidRPr="00D37B8F" w:rsidRDefault="00D41FC2" w:rsidP="00D41FC2">
            <w:pPr>
              <w:pStyle w:val="NoSpacing"/>
              <w:rPr>
                <w:rFonts w:ascii="Arial" w:hAnsi="Arial" w:cs="Arial"/>
                <w:color w:val="000000" w:themeColor="text1"/>
                <w:szCs w:val="20"/>
              </w:rPr>
            </w:pPr>
            <w:r w:rsidRPr="00D37B8F">
              <w:rPr>
                <w:rFonts w:ascii="Arial" w:hAnsi="Arial" w:cs="Arial"/>
                <w:szCs w:val="20"/>
              </w:rPr>
              <w:t>eGFR + UOX</w:t>
            </w:r>
          </w:p>
        </w:tc>
        <w:tc>
          <w:tcPr>
            <w:tcW w:w="450" w:type="dxa"/>
            <w:shd w:val="clear" w:color="auto" w:fill="auto"/>
          </w:tcPr>
          <w:p w14:paraId="5BB12272" w14:textId="77777777" w:rsidR="00D41FC2" w:rsidRPr="00D37B8F" w:rsidRDefault="00D41FC2" w:rsidP="00D41FC2">
            <w:pPr>
              <w:pStyle w:val="NoSpacing"/>
              <w:jc w:val="center"/>
              <w:rPr>
                <w:rFonts w:ascii="Arial" w:hAnsi="Arial" w:cs="Arial"/>
                <w:szCs w:val="20"/>
              </w:rPr>
            </w:pPr>
            <w:r w:rsidRPr="00D37B8F">
              <w:rPr>
                <w:rFonts w:ascii="Arial" w:hAnsi="Arial" w:cs="Arial"/>
                <w:szCs w:val="20"/>
              </w:rPr>
              <w:t>75</w:t>
            </w:r>
          </w:p>
        </w:tc>
        <w:tc>
          <w:tcPr>
            <w:tcW w:w="450" w:type="dxa"/>
            <w:tcBorders>
              <w:right w:val="single" w:sz="4" w:space="0" w:color="auto"/>
            </w:tcBorders>
            <w:shd w:val="clear" w:color="auto" w:fill="auto"/>
          </w:tcPr>
          <w:p w14:paraId="35836547" w14:textId="77777777" w:rsidR="00D41FC2" w:rsidRPr="00D37B8F" w:rsidRDefault="00D41FC2" w:rsidP="00D41FC2">
            <w:pPr>
              <w:pStyle w:val="NoSpacing"/>
              <w:jc w:val="center"/>
              <w:rPr>
                <w:rFonts w:ascii="Arial" w:hAnsi="Arial" w:cs="Arial"/>
                <w:szCs w:val="20"/>
              </w:rPr>
            </w:pPr>
            <w:r w:rsidRPr="00D37B8F">
              <w:rPr>
                <w:rFonts w:ascii="Arial" w:hAnsi="Arial" w:cs="Arial"/>
                <w:szCs w:val="20"/>
              </w:rPr>
              <w:t>40</w:t>
            </w:r>
          </w:p>
        </w:tc>
        <w:tc>
          <w:tcPr>
            <w:tcW w:w="630" w:type="dxa"/>
            <w:tcBorders>
              <w:left w:val="single" w:sz="4" w:space="0" w:color="auto"/>
            </w:tcBorders>
            <w:shd w:val="clear" w:color="auto" w:fill="auto"/>
          </w:tcPr>
          <w:p w14:paraId="0CD123EC" w14:textId="77777777" w:rsidR="00D41FC2" w:rsidRPr="00D37B8F" w:rsidRDefault="00D41FC2" w:rsidP="00D41FC2">
            <w:pPr>
              <w:pStyle w:val="NoSpacing"/>
              <w:jc w:val="center"/>
              <w:rPr>
                <w:rFonts w:ascii="Arial" w:hAnsi="Arial" w:cs="Arial"/>
                <w:szCs w:val="20"/>
              </w:rPr>
            </w:pPr>
            <w:r w:rsidRPr="00D37B8F">
              <w:rPr>
                <w:rFonts w:ascii="Arial" w:hAnsi="Arial" w:cs="Arial"/>
                <w:szCs w:val="20"/>
              </w:rPr>
              <w:t>-</w:t>
            </w:r>
          </w:p>
        </w:tc>
        <w:tc>
          <w:tcPr>
            <w:tcW w:w="1800" w:type="dxa"/>
            <w:shd w:val="clear" w:color="auto" w:fill="auto"/>
            <w:vAlign w:val="bottom"/>
          </w:tcPr>
          <w:p w14:paraId="4E5BC104"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w:t>
            </w:r>
          </w:p>
        </w:tc>
        <w:tc>
          <w:tcPr>
            <w:tcW w:w="900" w:type="dxa"/>
            <w:tcBorders>
              <w:right w:val="single" w:sz="4" w:space="0" w:color="auto"/>
            </w:tcBorders>
            <w:shd w:val="clear" w:color="auto" w:fill="auto"/>
          </w:tcPr>
          <w:p w14:paraId="31089DB5"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w:t>
            </w:r>
          </w:p>
        </w:tc>
        <w:tc>
          <w:tcPr>
            <w:tcW w:w="630" w:type="dxa"/>
            <w:tcBorders>
              <w:left w:val="single" w:sz="4" w:space="0" w:color="auto"/>
            </w:tcBorders>
            <w:shd w:val="clear" w:color="auto" w:fill="auto"/>
          </w:tcPr>
          <w:p w14:paraId="3296E7C5"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550</w:t>
            </w:r>
          </w:p>
        </w:tc>
        <w:tc>
          <w:tcPr>
            <w:tcW w:w="1705" w:type="dxa"/>
            <w:shd w:val="clear" w:color="auto" w:fill="auto"/>
            <w:vAlign w:val="bottom"/>
          </w:tcPr>
          <w:p w14:paraId="62464130" w14:textId="411D745B" w:rsidR="00D41FC2" w:rsidRPr="00D37B8F" w:rsidRDefault="00D41FC2" w:rsidP="00D41FC2">
            <w:pPr>
              <w:jc w:val="center"/>
              <w:rPr>
                <w:rFonts w:ascii="Arial" w:hAnsi="Arial" w:cs="Arial"/>
                <w:color w:val="000000"/>
                <w:szCs w:val="20"/>
              </w:rPr>
            </w:pPr>
            <w:r w:rsidRPr="00D37B8F">
              <w:rPr>
                <w:rFonts w:ascii="Arial" w:hAnsi="Arial" w:cs="Arial"/>
                <w:b/>
                <w:bCs/>
                <w:color w:val="000000"/>
                <w:szCs w:val="20"/>
              </w:rPr>
              <w:t>0.52 (0.2</w:t>
            </w:r>
            <w:r w:rsidR="008D0D41" w:rsidRPr="00D37B8F">
              <w:rPr>
                <w:rFonts w:ascii="Arial" w:hAnsi="Arial" w:cs="Arial"/>
                <w:b/>
                <w:bCs/>
                <w:color w:val="000000"/>
                <w:szCs w:val="20"/>
              </w:rPr>
              <w:t>8</w:t>
            </w:r>
            <w:r w:rsidRPr="00D37B8F">
              <w:rPr>
                <w:rFonts w:ascii="Arial" w:hAnsi="Arial" w:cs="Arial"/>
                <w:b/>
                <w:bCs/>
                <w:color w:val="000000"/>
                <w:szCs w:val="20"/>
              </w:rPr>
              <w:t>-0.93)</w:t>
            </w:r>
          </w:p>
        </w:tc>
        <w:tc>
          <w:tcPr>
            <w:tcW w:w="810" w:type="dxa"/>
            <w:tcBorders>
              <w:right w:val="single" w:sz="4" w:space="0" w:color="auto"/>
            </w:tcBorders>
            <w:shd w:val="clear" w:color="auto" w:fill="auto"/>
          </w:tcPr>
          <w:p w14:paraId="3C3FB95C" w14:textId="77777777" w:rsidR="00D41FC2" w:rsidRPr="00D37B8F" w:rsidRDefault="00D41FC2" w:rsidP="00D41FC2">
            <w:pPr>
              <w:jc w:val="center"/>
              <w:rPr>
                <w:rFonts w:ascii="Arial" w:hAnsi="Arial" w:cs="Arial"/>
                <w:color w:val="000000"/>
                <w:szCs w:val="20"/>
              </w:rPr>
            </w:pPr>
            <w:r w:rsidRPr="00D37B8F">
              <w:rPr>
                <w:rFonts w:ascii="Arial" w:hAnsi="Arial" w:cs="Arial"/>
                <w:b/>
                <w:bCs/>
                <w:szCs w:val="20"/>
              </w:rPr>
              <w:t>0.028</w:t>
            </w:r>
          </w:p>
        </w:tc>
        <w:tc>
          <w:tcPr>
            <w:tcW w:w="630" w:type="dxa"/>
            <w:tcBorders>
              <w:left w:val="single" w:sz="4" w:space="0" w:color="auto"/>
            </w:tcBorders>
            <w:shd w:val="clear" w:color="auto" w:fill="auto"/>
          </w:tcPr>
          <w:p w14:paraId="73B6DFFA"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742</w:t>
            </w:r>
          </w:p>
        </w:tc>
        <w:tc>
          <w:tcPr>
            <w:tcW w:w="1710" w:type="dxa"/>
            <w:shd w:val="clear" w:color="auto" w:fill="auto"/>
            <w:vAlign w:val="bottom"/>
          </w:tcPr>
          <w:p w14:paraId="49BB66B1" w14:textId="01939D2B" w:rsidR="00D41FC2" w:rsidRPr="00D37B8F" w:rsidRDefault="00D41FC2" w:rsidP="00D41FC2">
            <w:pPr>
              <w:jc w:val="center"/>
              <w:rPr>
                <w:rFonts w:ascii="Arial" w:hAnsi="Arial" w:cs="Arial"/>
                <w:color w:val="000000"/>
                <w:szCs w:val="20"/>
              </w:rPr>
            </w:pPr>
            <w:r w:rsidRPr="00D37B8F">
              <w:rPr>
                <w:rFonts w:ascii="Arial" w:hAnsi="Arial" w:cs="Arial"/>
                <w:b/>
                <w:bCs/>
                <w:color w:val="000000"/>
                <w:szCs w:val="20"/>
              </w:rPr>
              <w:t>0.02 (0.0</w:t>
            </w:r>
            <w:r w:rsidR="00466EA2" w:rsidRPr="00D37B8F">
              <w:rPr>
                <w:rFonts w:ascii="Arial" w:hAnsi="Arial" w:cs="Arial"/>
                <w:b/>
                <w:bCs/>
                <w:color w:val="000000"/>
                <w:szCs w:val="20"/>
              </w:rPr>
              <w:t>1</w:t>
            </w:r>
            <w:r w:rsidRPr="00D37B8F">
              <w:rPr>
                <w:rFonts w:ascii="Arial" w:hAnsi="Arial" w:cs="Arial"/>
                <w:b/>
                <w:bCs/>
                <w:color w:val="000000"/>
                <w:szCs w:val="20"/>
              </w:rPr>
              <w:t>-0.0</w:t>
            </w:r>
            <w:r w:rsidR="00466EA2" w:rsidRPr="00D37B8F">
              <w:rPr>
                <w:rFonts w:ascii="Arial" w:hAnsi="Arial" w:cs="Arial"/>
                <w:b/>
                <w:bCs/>
                <w:color w:val="000000"/>
                <w:szCs w:val="20"/>
              </w:rPr>
              <w:t>7</w:t>
            </w:r>
            <w:r w:rsidRPr="00D37B8F">
              <w:rPr>
                <w:rFonts w:ascii="Arial" w:hAnsi="Arial" w:cs="Arial"/>
                <w:b/>
                <w:bCs/>
                <w:color w:val="000000"/>
                <w:szCs w:val="20"/>
              </w:rPr>
              <w:t>)</w:t>
            </w:r>
          </w:p>
        </w:tc>
        <w:tc>
          <w:tcPr>
            <w:tcW w:w="900" w:type="dxa"/>
            <w:shd w:val="clear" w:color="auto" w:fill="auto"/>
          </w:tcPr>
          <w:p w14:paraId="355F6B4B" w14:textId="77777777" w:rsidR="00D41FC2" w:rsidRPr="00D37B8F" w:rsidRDefault="00D41FC2" w:rsidP="00D41FC2">
            <w:pPr>
              <w:jc w:val="center"/>
              <w:rPr>
                <w:rFonts w:ascii="Arial" w:hAnsi="Arial" w:cs="Arial"/>
                <w:color w:val="000000"/>
                <w:szCs w:val="20"/>
              </w:rPr>
            </w:pPr>
            <w:r w:rsidRPr="00D37B8F">
              <w:rPr>
                <w:rFonts w:ascii="Arial" w:hAnsi="Arial" w:cs="Arial"/>
                <w:b/>
                <w:szCs w:val="20"/>
              </w:rPr>
              <w:t>&lt;0.001</w:t>
            </w:r>
          </w:p>
        </w:tc>
      </w:tr>
      <w:tr w:rsidR="00786909" w:rsidRPr="00D37B8F" w14:paraId="2F477A76" w14:textId="77777777" w:rsidTr="00786909">
        <w:tc>
          <w:tcPr>
            <w:tcW w:w="2070" w:type="dxa"/>
            <w:shd w:val="clear" w:color="auto" w:fill="F2F2F2" w:themeFill="background1" w:themeFillShade="F2"/>
          </w:tcPr>
          <w:p w14:paraId="347AE34C" w14:textId="149520E3" w:rsidR="00D41FC2" w:rsidRPr="00D37B8F" w:rsidRDefault="00D41FC2" w:rsidP="00D41FC2">
            <w:pPr>
              <w:pStyle w:val="NoSpacing"/>
              <w:rPr>
                <w:rFonts w:ascii="Arial" w:hAnsi="Arial" w:cs="Arial"/>
                <w:color w:val="000000" w:themeColor="text1"/>
                <w:szCs w:val="20"/>
              </w:rPr>
            </w:pPr>
            <w:r w:rsidRPr="00D37B8F">
              <w:rPr>
                <w:rFonts w:ascii="Arial" w:hAnsi="Arial" w:cs="Arial"/>
                <w:szCs w:val="20"/>
              </w:rPr>
              <w:t>POX + UOX</w:t>
            </w:r>
          </w:p>
        </w:tc>
        <w:tc>
          <w:tcPr>
            <w:tcW w:w="450" w:type="dxa"/>
            <w:shd w:val="clear" w:color="auto" w:fill="F2F2F2" w:themeFill="background1" w:themeFillShade="F2"/>
          </w:tcPr>
          <w:p w14:paraId="696E9A99" w14:textId="77777777" w:rsidR="00D41FC2" w:rsidRPr="00D37B8F" w:rsidRDefault="00D41FC2" w:rsidP="00D41FC2">
            <w:pPr>
              <w:pStyle w:val="NoSpacing"/>
              <w:jc w:val="center"/>
              <w:rPr>
                <w:rFonts w:ascii="Arial" w:hAnsi="Arial" w:cs="Arial"/>
                <w:szCs w:val="20"/>
              </w:rPr>
            </w:pPr>
            <w:r w:rsidRPr="00D37B8F">
              <w:rPr>
                <w:rFonts w:ascii="Arial" w:hAnsi="Arial" w:cs="Arial"/>
                <w:szCs w:val="20"/>
              </w:rPr>
              <w:t>59</w:t>
            </w:r>
          </w:p>
        </w:tc>
        <w:tc>
          <w:tcPr>
            <w:tcW w:w="450" w:type="dxa"/>
            <w:tcBorders>
              <w:right w:val="single" w:sz="4" w:space="0" w:color="auto"/>
            </w:tcBorders>
            <w:shd w:val="clear" w:color="auto" w:fill="F2F2F2" w:themeFill="background1" w:themeFillShade="F2"/>
          </w:tcPr>
          <w:p w14:paraId="532DBE11" w14:textId="77777777" w:rsidR="00D41FC2" w:rsidRPr="00D37B8F" w:rsidRDefault="00D41FC2" w:rsidP="00D41FC2">
            <w:pPr>
              <w:pStyle w:val="NoSpacing"/>
              <w:jc w:val="center"/>
              <w:rPr>
                <w:rFonts w:ascii="Arial" w:hAnsi="Arial" w:cs="Arial"/>
                <w:szCs w:val="20"/>
              </w:rPr>
            </w:pPr>
            <w:r w:rsidRPr="00D37B8F">
              <w:rPr>
                <w:rFonts w:ascii="Arial" w:hAnsi="Arial" w:cs="Arial"/>
                <w:szCs w:val="20"/>
              </w:rPr>
              <w:t>31</w:t>
            </w:r>
          </w:p>
        </w:tc>
        <w:tc>
          <w:tcPr>
            <w:tcW w:w="630" w:type="dxa"/>
            <w:tcBorders>
              <w:left w:val="single" w:sz="4" w:space="0" w:color="auto"/>
            </w:tcBorders>
            <w:shd w:val="clear" w:color="auto" w:fill="F2F2F2" w:themeFill="background1" w:themeFillShade="F2"/>
          </w:tcPr>
          <w:p w14:paraId="1CE16DE4" w14:textId="77777777" w:rsidR="00D41FC2" w:rsidRPr="00D37B8F" w:rsidRDefault="00D41FC2" w:rsidP="00D41FC2">
            <w:pPr>
              <w:pStyle w:val="NoSpacing"/>
              <w:jc w:val="center"/>
              <w:rPr>
                <w:rFonts w:ascii="Arial" w:hAnsi="Arial" w:cs="Arial"/>
                <w:szCs w:val="20"/>
              </w:rPr>
            </w:pPr>
            <w:r w:rsidRPr="00D37B8F">
              <w:rPr>
                <w:rFonts w:ascii="Arial" w:hAnsi="Arial" w:cs="Arial"/>
                <w:szCs w:val="20"/>
              </w:rPr>
              <w:t>375</w:t>
            </w:r>
          </w:p>
        </w:tc>
        <w:tc>
          <w:tcPr>
            <w:tcW w:w="1800" w:type="dxa"/>
            <w:shd w:val="clear" w:color="auto" w:fill="F2F2F2" w:themeFill="background1" w:themeFillShade="F2"/>
            <w:vAlign w:val="bottom"/>
          </w:tcPr>
          <w:p w14:paraId="0F4183E5" w14:textId="143D9CD7" w:rsidR="00D41FC2" w:rsidRPr="00D37B8F" w:rsidRDefault="00D41FC2" w:rsidP="00D41FC2">
            <w:pPr>
              <w:jc w:val="center"/>
              <w:rPr>
                <w:rFonts w:ascii="Arial" w:hAnsi="Arial" w:cs="Arial"/>
                <w:color w:val="000000"/>
                <w:szCs w:val="20"/>
              </w:rPr>
            </w:pPr>
            <w:r w:rsidRPr="00D37B8F">
              <w:rPr>
                <w:rFonts w:ascii="Arial" w:hAnsi="Arial" w:cs="Arial"/>
                <w:b/>
                <w:bCs/>
                <w:color w:val="000000"/>
                <w:szCs w:val="20"/>
              </w:rPr>
              <w:t>4.4</w:t>
            </w:r>
            <w:r w:rsidR="008D0D41" w:rsidRPr="00D37B8F">
              <w:rPr>
                <w:rFonts w:ascii="Arial" w:hAnsi="Arial" w:cs="Arial"/>
                <w:b/>
                <w:bCs/>
                <w:color w:val="000000"/>
                <w:szCs w:val="20"/>
              </w:rPr>
              <w:t>8</w:t>
            </w:r>
            <w:r w:rsidRPr="00D37B8F">
              <w:rPr>
                <w:rFonts w:ascii="Arial" w:hAnsi="Arial" w:cs="Arial"/>
                <w:b/>
                <w:bCs/>
                <w:color w:val="000000"/>
                <w:szCs w:val="20"/>
              </w:rPr>
              <w:t xml:space="preserve"> (1.3</w:t>
            </w:r>
            <w:r w:rsidR="008D0D41" w:rsidRPr="00D37B8F">
              <w:rPr>
                <w:rFonts w:ascii="Arial" w:hAnsi="Arial" w:cs="Arial"/>
                <w:b/>
                <w:bCs/>
                <w:color w:val="000000"/>
                <w:szCs w:val="20"/>
              </w:rPr>
              <w:t>1</w:t>
            </w:r>
            <w:r w:rsidRPr="00D37B8F">
              <w:rPr>
                <w:rFonts w:ascii="Arial" w:hAnsi="Arial" w:cs="Arial"/>
                <w:b/>
                <w:bCs/>
                <w:color w:val="000000"/>
                <w:szCs w:val="20"/>
              </w:rPr>
              <w:t>-16.21)</w:t>
            </w:r>
          </w:p>
        </w:tc>
        <w:tc>
          <w:tcPr>
            <w:tcW w:w="900" w:type="dxa"/>
            <w:tcBorders>
              <w:right w:val="single" w:sz="4" w:space="0" w:color="auto"/>
            </w:tcBorders>
            <w:shd w:val="clear" w:color="auto" w:fill="F2F2F2" w:themeFill="background1" w:themeFillShade="F2"/>
          </w:tcPr>
          <w:p w14:paraId="5F6DA748" w14:textId="77777777" w:rsidR="00D41FC2" w:rsidRPr="00D37B8F" w:rsidRDefault="00D41FC2" w:rsidP="00D41FC2">
            <w:pPr>
              <w:jc w:val="center"/>
              <w:rPr>
                <w:rFonts w:ascii="Arial" w:hAnsi="Arial" w:cs="Arial"/>
                <w:color w:val="000000"/>
                <w:szCs w:val="20"/>
              </w:rPr>
            </w:pPr>
            <w:r w:rsidRPr="00D37B8F">
              <w:rPr>
                <w:rFonts w:ascii="Arial" w:hAnsi="Arial" w:cs="Arial"/>
                <w:b/>
                <w:bCs/>
                <w:szCs w:val="20"/>
              </w:rPr>
              <w:t>0.022</w:t>
            </w:r>
          </w:p>
        </w:tc>
        <w:tc>
          <w:tcPr>
            <w:tcW w:w="630" w:type="dxa"/>
            <w:tcBorders>
              <w:left w:val="single" w:sz="4" w:space="0" w:color="auto"/>
            </w:tcBorders>
            <w:shd w:val="clear" w:color="auto" w:fill="F2F2F2" w:themeFill="background1" w:themeFillShade="F2"/>
          </w:tcPr>
          <w:p w14:paraId="0CB74CC0"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487</w:t>
            </w:r>
          </w:p>
        </w:tc>
        <w:tc>
          <w:tcPr>
            <w:tcW w:w="1705" w:type="dxa"/>
            <w:shd w:val="clear" w:color="auto" w:fill="F2F2F2" w:themeFill="background1" w:themeFillShade="F2"/>
            <w:vAlign w:val="bottom"/>
          </w:tcPr>
          <w:p w14:paraId="6F082230" w14:textId="309A53E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0.3</w:t>
            </w:r>
            <w:r w:rsidR="008D0D41" w:rsidRPr="00D37B8F">
              <w:rPr>
                <w:rFonts w:ascii="Arial" w:hAnsi="Arial" w:cs="Arial"/>
                <w:color w:val="000000"/>
                <w:szCs w:val="20"/>
              </w:rPr>
              <w:t>7</w:t>
            </w:r>
            <w:r w:rsidRPr="00D37B8F">
              <w:rPr>
                <w:rFonts w:ascii="Arial" w:hAnsi="Arial" w:cs="Arial"/>
                <w:color w:val="000000"/>
                <w:szCs w:val="20"/>
              </w:rPr>
              <w:t xml:space="preserve"> (0.0</w:t>
            </w:r>
            <w:r w:rsidR="00466EA2" w:rsidRPr="00D37B8F">
              <w:rPr>
                <w:rFonts w:ascii="Arial" w:hAnsi="Arial" w:cs="Arial"/>
                <w:color w:val="000000"/>
                <w:szCs w:val="20"/>
              </w:rPr>
              <w:t>9</w:t>
            </w:r>
            <w:r w:rsidRPr="00D37B8F">
              <w:rPr>
                <w:rFonts w:ascii="Arial" w:hAnsi="Arial" w:cs="Arial"/>
                <w:color w:val="000000"/>
                <w:szCs w:val="20"/>
              </w:rPr>
              <w:t>-1.48)</w:t>
            </w:r>
          </w:p>
        </w:tc>
        <w:tc>
          <w:tcPr>
            <w:tcW w:w="810" w:type="dxa"/>
            <w:tcBorders>
              <w:right w:val="single" w:sz="4" w:space="0" w:color="auto"/>
            </w:tcBorders>
            <w:shd w:val="clear" w:color="auto" w:fill="F2F2F2" w:themeFill="background1" w:themeFillShade="F2"/>
          </w:tcPr>
          <w:p w14:paraId="26146D5F" w14:textId="77777777" w:rsidR="00D41FC2" w:rsidRPr="00D37B8F" w:rsidRDefault="00D41FC2" w:rsidP="00D41FC2">
            <w:pPr>
              <w:jc w:val="center"/>
              <w:rPr>
                <w:rFonts w:ascii="Arial" w:hAnsi="Arial" w:cs="Arial"/>
                <w:color w:val="000000"/>
                <w:szCs w:val="20"/>
              </w:rPr>
            </w:pPr>
            <w:r w:rsidRPr="00D37B8F">
              <w:rPr>
                <w:rFonts w:ascii="Arial" w:hAnsi="Arial" w:cs="Arial"/>
                <w:szCs w:val="20"/>
              </w:rPr>
              <w:t>0.14</w:t>
            </w:r>
          </w:p>
        </w:tc>
        <w:tc>
          <w:tcPr>
            <w:tcW w:w="630" w:type="dxa"/>
            <w:tcBorders>
              <w:left w:val="single" w:sz="4" w:space="0" w:color="auto"/>
            </w:tcBorders>
            <w:shd w:val="clear" w:color="auto" w:fill="F2F2F2" w:themeFill="background1" w:themeFillShade="F2"/>
          </w:tcPr>
          <w:p w14:paraId="78B49892"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w:t>
            </w:r>
          </w:p>
        </w:tc>
        <w:tc>
          <w:tcPr>
            <w:tcW w:w="1710" w:type="dxa"/>
            <w:shd w:val="clear" w:color="auto" w:fill="F2F2F2" w:themeFill="background1" w:themeFillShade="F2"/>
          </w:tcPr>
          <w:p w14:paraId="434E08AF"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w:t>
            </w:r>
          </w:p>
        </w:tc>
        <w:tc>
          <w:tcPr>
            <w:tcW w:w="900" w:type="dxa"/>
            <w:shd w:val="clear" w:color="auto" w:fill="F2F2F2" w:themeFill="background1" w:themeFillShade="F2"/>
          </w:tcPr>
          <w:p w14:paraId="23AFEDEE"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w:t>
            </w:r>
          </w:p>
        </w:tc>
      </w:tr>
      <w:tr w:rsidR="00786909" w:rsidRPr="00D37B8F" w14:paraId="5337B21D" w14:textId="77777777" w:rsidTr="00786909">
        <w:tc>
          <w:tcPr>
            <w:tcW w:w="2070" w:type="dxa"/>
            <w:shd w:val="clear" w:color="auto" w:fill="auto"/>
          </w:tcPr>
          <w:p w14:paraId="6431C0C7" w14:textId="764ABD04" w:rsidR="00D41FC2" w:rsidRPr="00D37B8F" w:rsidRDefault="00D41FC2" w:rsidP="00D41FC2">
            <w:pPr>
              <w:pStyle w:val="NoSpacing"/>
              <w:rPr>
                <w:rFonts w:ascii="Arial" w:hAnsi="Arial" w:cs="Arial"/>
                <w:color w:val="000000" w:themeColor="text1"/>
                <w:szCs w:val="20"/>
              </w:rPr>
            </w:pPr>
            <w:r w:rsidRPr="00D37B8F">
              <w:rPr>
                <w:rFonts w:ascii="Arial" w:hAnsi="Arial" w:cs="Arial"/>
                <w:szCs w:val="20"/>
              </w:rPr>
              <w:t>eGFR + POX + UOX</w:t>
            </w:r>
          </w:p>
        </w:tc>
        <w:tc>
          <w:tcPr>
            <w:tcW w:w="450" w:type="dxa"/>
            <w:shd w:val="clear" w:color="auto" w:fill="auto"/>
          </w:tcPr>
          <w:p w14:paraId="63BD902C" w14:textId="77777777" w:rsidR="00D41FC2" w:rsidRPr="00D37B8F" w:rsidRDefault="00D41FC2" w:rsidP="00D41FC2">
            <w:pPr>
              <w:pStyle w:val="NoSpacing"/>
              <w:jc w:val="center"/>
              <w:rPr>
                <w:rFonts w:ascii="Arial" w:hAnsi="Arial" w:cs="Arial"/>
                <w:szCs w:val="20"/>
              </w:rPr>
            </w:pPr>
            <w:r w:rsidRPr="00D37B8F">
              <w:rPr>
                <w:rFonts w:ascii="Arial" w:hAnsi="Arial" w:cs="Arial"/>
                <w:szCs w:val="20"/>
              </w:rPr>
              <w:t>59</w:t>
            </w:r>
          </w:p>
        </w:tc>
        <w:tc>
          <w:tcPr>
            <w:tcW w:w="450" w:type="dxa"/>
            <w:tcBorders>
              <w:right w:val="single" w:sz="4" w:space="0" w:color="auto"/>
            </w:tcBorders>
            <w:shd w:val="clear" w:color="auto" w:fill="auto"/>
          </w:tcPr>
          <w:p w14:paraId="7A50C7D0" w14:textId="77777777" w:rsidR="00D41FC2" w:rsidRPr="00D37B8F" w:rsidRDefault="00D41FC2" w:rsidP="00D41FC2">
            <w:pPr>
              <w:pStyle w:val="NoSpacing"/>
              <w:jc w:val="center"/>
              <w:rPr>
                <w:rFonts w:ascii="Arial" w:hAnsi="Arial" w:cs="Arial"/>
                <w:szCs w:val="20"/>
              </w:rPr>
            </w:pPr>
            <w:r w:rsidRPr="00D37B8F">
              <w:rPr>
                <w:rFonts w:ascii="Arial" w:hAnsi="Arial" w:cs="Arial"/>
                <w:szCs w:val="20"/>
              </w:rPr>
              <w:t>31</w:t>
            </w:r>
          </w:p>
        </w:tc>
        <w:tc>
          <w:tcPr>
            <w:tcW w:w="630" w:type="dxa"/>
            <w:tcBorders>
              <w:left w:val="single" w:sz="4" w:space="0" w:color="auto"/>
              <w:bottom w:val="single" w:sz="4" w:space="0" w:color="auto"/>
            </w:tcBorders>
            <w:shd w:val="clear" w:color="auto" w:fill="auto"/>
          </w:tcPr>
          <w:p w14:paraId="080E82FB" w14:textId="77777777" w:rsidR="00D41FC2" w:rsidRPr="00D37B8F" w:rsidRDefault="00D41FC2" w:rsidP="00D41FC2">
            <w:pPr>
              <w:pStyle w:val="NoSpacing"/>
              <w:jc w:val="center"/>
              <w:rPr>
                <w:rFonts w:ascii="Arial" w:hAnsi="Arial" w:cs="Arial"/>
                <w:szCs w:val="20"/>
              </w:rPr>
            </w:pPr>
            <w:r w:rsidRPr="00D37B8F">
              <w:rPr>
                <w:rFonts w:ascii="Arial" w:hAnsi="Arial" w:cs="Arial"/>
                <w:szCs w:val="20"/>
              </w:rPr>
              <w:t>375</w:t>
            </w:r>
          </w:p>
        </w:tc>
        <w:tc>
          <w:tcPr>
            <w:tcW w:w="1800" w:type="dxa"/>
            <w:tcBorders>
              <w:bottom w:val="single" w:sz="4" w:space="0" w:color="auto"/>
            </w:tcBorders>
            <w:shd w:val="clear" w:color="auto" w:fill="auto"/>
            <w:vAlign w:val="bottom"/>
          </w:tcPr>
          <w:p w14:paraId="2FC399F2" w14:textId="3385906E"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2.3</w:t>
            </w:r>
            <w:r w:rsidR="008D0D41" w:rsidRPr="00D37B8F">
              <w:rPr>
                <w:rFonts w:ascii="Arial" w:hAnsi="Arial" w:cs="Arial"/>
                <w:color w:val="000000"/>
                <w:szCs w:val="20"/>
              </w:rPr>
              <w:t>4</w:t>
            </w:r>
            <w:r w:rsidRPr="00D37B8F">
              <w:rPr>
                <w:rFonts w:ascii="Arial" w:hAnsi="Arial" w:cs="Arial"/>
                <w:color w:val="000000"/>
                <w:szCs w:val="20"/>
              </w:rPr>
              <w:t xml:space="preserve"> (0.8</w:t>
            </w:r>
            <w:r w:rsidR="008D0D41" w:rsidRPr="00D37B8F">
              <w:rPr>
                <w:rFonts w:ascii="Arial" w:hAnsi="Arial" w:cs="Arial"/>
                <w:color w:val="000000"/>
                <w:szCs w:val="20"/>
              </w:rPr>
              <w:t>7</w:t>
            </w:r>
            <w:r w:rsidRPr="00D37B8F">
              <w:rPr>
                <w:rFonts w:ascii="Arial" w:hAnsi="Arial" w:cs="Arial"/>
                <w:color w:val="000000"/>
                <w:szCs w:val="20"/>
              </w:rPr>
              <w:t>-7.11)</w:t>
            </w:r>
          </w:p>
        </w:tc>
        <w:tc>
          <w:tcPr>
            <w:tcW w:w="900" w:type="dxa"/>
            <w:tcBorders>
              <w:bottom w:val="single" w:sz="4" w:space="0" w:color="auto"/>
              <w:right w:val="single" w:sz="4" w:space="0" w:color="auto"/>
            </w:tcBorders>
            <w:shd w:val="clear" w:color="auto" w:fill="auto"/>
          </w:tcPr>
          <w:p w14:paraId="7DF5ACAE" w14:textId="77777777" w:rsidR="00D41FC2" w:rsidRPr="00D37B8F" w:rsidRDefault="00D41FC2" w:rsidP="00D41FC2">
            <w:pPr>
              <w:jc w:val="center"/>
              <w:rPr>
                <w:rFonts w:ascii="Arial" w:hAnsi="Arial" w:cs="Arial"/>
                <w:color w:val="000000"/>
                <w:szCs w:val="20"/>
              </w:rPr>
            </w:pPr>
            <w:r w:rsidRPr="00D37B8F">
              <w:rPr>
                <w:rFonts w:ascii="Arial" w:hAnsi="Arial" w:cs="Arial"/>
                <w:szCs w:val="20"/>
              </w:rPr>
              <w:t>0.10</w:t>
            </w:r>
          </w:p>
        </w:tc>
        <w:tc>
          <w:tcPr>
            <w:tcW w:w="630" w:type="dxa"/>
            <w:tcBorders>
              <w:left w:val="single" w:sz="4" w:space="0" w:color="auto"/>
            </w:tcBorders>
            <w:shd w:val="clear" w:color="auto" w:fill="auto"/>
          </w:tcPr>
          <w:p w14:paraId="54EE9242"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487</w:t>
            </w:r>
          </w:p>
        </w:tc>
        <w:tc>
          <w:tcPr>
            <w:tcW w:w="1705" w:type="dxa"/>
            <w:shd w:val="clear" w:color="auto" w:fill="auto"/>
            <w:vAlign w:val="bottom"/>
          </w:tcPr>
          <w:p w14:paraId="5F6DE257" w14:textId="508DA090" w:rsidR="00D41FC2" w:rsidRPr="00D37B8F" w:rsidRDefault="00D41FC2" w:rsidP="00D41FC2">
            <w:pPr>
              <w:jc w:val="center"/>
              <w:rPr>
                <w:rFonts w:ascii="Arial" w:hAnsi="Arial" w:cs="Arial"/>
                <w:color w:val="000000"/>
                <w:szCs w:val="20"/>
              </w:rPr>
            </w:pPr>
            <w:r w:rsidRPr="00D37B8F">
              <w:rPr>
                <w:rFonts w:ascii="Arial" w:hAnsi="Arial" w:cs="Arial"/>
                <w:b/>
                <w:bCs/>
                <w:color w:val="000000"/>
                <w:szCs w:val="20"/>
              </w:rPr>
              <w:t>0.31 (0.</w:t>
            </w:r>
            <w:r w:rsidR="00466EA2" w:rsidRPr="00D37B8F">
              <w:rPr>
                <w:rFonts w:ascii="Arial" w:hAnsi="Arial" w:cs="Arial"/>
                <w:b/>
                <w:bCs/>
                <w:color w:val="000000"/>
                <w:szCs w:val="20"/>
              </w:rPr>
              <w:t>10</w:t>
            </w:r>
            <w:r w:rsidRPr="00D37B8F">
              <w:rPr>
                <w:rFonts w:ascii="Arial" w:hAnsi="Arial" w:cs="Arial"/>
                <w:b/>
                <w:bCs/>
                <w:color w:val="000000"/>
                <w:szCs w:val="20"/>
              </w:rPr>
              <w:t>-0.89)</w:t>
            </w:r>
          </w:p>
        </w:tc>
        <w:tc>
          <w:tcPr>
            <w:tcW w:w="810" w:type="dxa"/>
            <w:tcBorders>
              <w:right w:val="single" w:sz="4" w:space="0" w:color="auto"/>
            </w:tcBorders>
            <w:shd w:val="clear" w:color="auto" w:fill="auto"/>
          </w:tcPr>
          <w:p w14:paraId="159100D2" w14:textId="77777777" w:rsidR="00D41FC2" w:rsidRPr="00D37B8F" w:rsidRDefault="00D41FC2" w:rsidP="00D41FC2">
            <w:pPr>
              <w:jc w:val="center"/>
              <w:rPr>
                <w:rFonts w:ascii="Arial" w:hAnsi="Arial" w:cs="Arial"/>
                <w:color w:val="000000"/>
                <w:szCs w:val="20"/>
              </w:rPr>
            </w:pPr>
            <w:r w:rsidRPr="00D37B8F">
              <w:rPr>
                <w:rFonts w:ascii="Arial" w:hAnsi="Arial" w:cs="Arial"/>
                <w:b/>
                <w:bCs/>
                <w:szCs w:val="20"/>
              </w:rPr>
              <w:t>0.028</w:t>
            </w:r>
          </w:p>
        </w:tc>
        <w:tc>
          <w:tcPr>
            <w:tcW w:w="630" w:type="dxa"/>
            <w:tcBorders>
              <w:left w:val="single" w:sz="4" w:space="0" w:color="auto"/>
              <w:bottom w:val="single" w:sz="4" w:space="0" w:color="auto"/>
            </w:tcBorders>
            <w:shd w:val="clear" w:color="auto" w:fill="auto"/>
          </w:tcPr>
          <w:p w14:paraId="76D92A43" w14:textId="77777777" w:rsidR="00D41FC2" w:rsidRPr="00D37B8F" w:rsidRDefault="00D41FC2" w:rsidP="00D41FC2">
            <w:pPr>
              <w:jc w:val="center"/>
              <w:rPr>
                <w:rFonts w:ascii="Arial" w:hAnsi="Arial" w:cs="Arial"/>
                <w:color w:val="000000"/>
                <w:szCs w:val="20"/>
              </w:rPr>
            </w:pPr>
            <w:r w:rsidRPr="00D37B8F">
              <w:rPr>
                <w:rFonts w:ascii="Arial" w:hAnsi="Arial" w:cs="Arial"/>
                <w:color w:val="000000"/>
                <w:szCs w:val="20"/>
              </w:rPr>
              <w:t>673</w:t>
            </w:r>
          </w:p>
        </w:tc>
        <w:tc>
          <w:tcPr>
            <w:tcW w:w="1710" w:type="dxa"/>
            <w:shd w:val="clear" w:color="auto" w:fill="auto"/>
            <w:vAlign w:val="bottom"/>
          </w:tcPr>
          <w:p w14:paraId="04375277" w14:textId="5250D1F6" w:rsidR="00D41FC2" w:rsidRPr="00D37B8F" w:rsidRDefault="00D41FC2" w:rsidP="00D41FC2">
            <w:pPr>
              <w:jc w:val="center"/>
              <w:rPr>
                <w:rFonts w:ascii="Arial" w:hAnsi="Arial" w:cs="Arial"/>
                <w:color w:val="000000"/>
                <w:szCs w:val="20"/>
              </w:rPr>
            </w:pPr>
            <w:r w:rsidRPr="00D37B8F">
              <w:rPr>
                <w:rFonts w:ascii="Arial" w:hAnsi="Arial" w:cs="Arial"/>
                <w:b/>
                <w:bCs/>
                <w:color w:val="000000"/>
                <w:szCs w:val="20"/>
              </w:rPr>
              <w:t>0.0</w:t>
            </w:r>
            <w:r w:rsidR="00466EA2" w:rsidRPr="00D37B8F">
              <w:rPr>
                <w:rFonts w:ascii="Arial" w:hAnsi="Arial" w:cs="Arial"/>
                <w:b/>
                <w:bCs/>
                <w:color w:val="000000"/>
                <w:szCs w:val="20"/>
              </w:rPr>
              <w:t>5</w:t>
            </w:r>
            <w:r w:rsidRPr="00D37B8F">
              <w:rPr>
                <w:rFonts w:ascii="Arial" w:hAnsi="Arial" w:cs="Arial"/>
                <w:b/>
                <w:bCs/>
                <w:color w:val="000000"/>
                <w:szCs w:val="20"/>
              </w:rPr>
              <w:t xml:space="preserve"> (0.01-0.19)</w:t>
            </w:r>
          </w:p>
        </w:tc>
        <w:tc>
          <w:tcPr>
            <w:tcW w:w="900" w:type="dxa"/>
            <w:shd w:val="clear" w:color="auto" w:fill="auto"/>
          </w:tcPr>
          <w:p w14:paraId="5963581A" w14:textId="77777777" w:rsidR="00D41FC2" w:rsidRPr="00D37B8F" w:rsidRDefault="00D41FC2" w:rsidP="00D41FC2">
            <w:pPr>
              <w:jc w:val="center"/>
              <w:rPr>
                <w:rFonts w:ascii="Arial" w:hAnsi="Arial" w:cs="Arial"/>
                <w:color w:val="000000"/>
                <w:szCs w:val="20"/>
              </w:rPr>
            </w:pPr>
            <w:r w:rsidRPr="00D37B8F">
              <w:rPr>
                <w:rFonts w:ascii="Arial" w:hAnsi="Arial" w:cs="Arial"/>
                <w:b/>
                <w:szCs w:val="20"/>
              </w:rPr>
              <w:t>&lt;0.001</w:t>
            </w:r>
          </w:p>
        </w:tc>
      </w:tr>
    </w:tbl>
    <w:p w14:paraId="7113B0DC" w14:textId="77777777" w:rsidR="00382AF4" w:rsidRPr="00D37B8F" w:rsidRDefault="00382AF4" w:rsidP="00382AF4">
      <w:pPr>
        <w:pStyle w:val="NoSpacing"/>
        <w:rPr>
          <w:rFonts w:ascii="Arial" w:hAnsi="Arial" w:cs="Arial"/>
          <w:bCs/>
          <w:sz w:val="18"/>
          <w:szCs w:val="18"/>
        </w:rPr>
      </w:pPr>
      <w:r w:rsidRPr="00D37B8F">
        <w:rPr>
          <w:rFonts w:ascii="Arial" w:hAnsi="Arial" w:cs="Arial"/>
          <w:bCs/>
          <w:sz w:val="18"/>
          <w:szCs w:val="18"/>
        </w:rPr>
        <w:t>N=number of patients; E=number of events; eGFR=estimated glomerular filtration rate; UOX=urine oxalate; POX=plasma oxalate.</w:t>
      </w:r>
    </w:p>
    <w:p w14:paraId="1B74EE1F" w14:textId="77777777" w:rsidR="00382AF4" w:rsidRPr="00D37B8F" w:rsidRDefault="00382AF4" w:rsidP="00382AF4">
      <w:pPr>
        <w:pStyle w:val="NoSpacing"/>
        <w:rPr>
          <w:rFonts w:ascii="Arial" w:hAnsi="Arial" w:cs="Arial"/>
          <w:bCs/>
          <w:sz w:val="18"/>
          <w:szCs w:val="18"/>
        </w:rPr>
      </w:pPr>
      <w:r w:rsidRPr="00D37B8F">
        <w:rPr>
          <w:rFonts w:ascii="Arial" w:hAnsi="Arial" w:cs="Arial"/>
          <w:bCs/>
          <w:sz w:val="18"/>
          <w:szCs w:val="18"/>
        </w:rPr>
        <w:t xml:space="preserve">*HR can be interpreted as </w:t>
      </w:r>
      <w:r w:rsidRPr="00D37B8F">
        <w:rPr>
          <w:rFonts w:ascii="Arial" w:hAnsi="Arial" w:cs="Arial"/>
          <w:sz w:val="18"/>
          <w:szCs w:val="18"/>
        </w:rPr>
        <w:t>per doubling of the biomarker value.</w:t>
      </w:r>
    </w:p>
    <w:p w14:paraId="3D6B2604" w14:textId="11C0F997" w:rsidR="00797269" w:rsidRPr="00D37B8F" w:rsidRDefault="00382AF4" w:rsidP="00097DB8">
      <w:pPr>
        <w:pStyle w:val="NoSpacing"/>
        <w:rPr>
          <w:rFonts w:ascii="Arial" w:hAnsi="Arial" w:cs="Arial"/>
          <w:sz w:val="18"/>
          <w:szCs w:val="20"/>
        </w:rPr>
      </w:pPr>
      <w:r w:rsidRPr="00D37B8F">
        <w:rPr>
          <w:rFonts w:ascii="Arial" w:hAnsi="Arial" w:cs="Arial"/>
          <w:sz w:val="18"/>
          <w:szCs w:val="20"/>
        </w:rPr>
        <w:t>Estimates in bold denote statistical significance at the 0.05 level.</w:t>
      </w:r>
    </w:p>
    <w:p w14:paraId="39E02439" w14:textId="77777777" w:rsidR="00797269" w:rsidRPr="00D37B8F" w:rsidRDefault="00797269" w:rsidP="00797269">
      <w:pPr>
        <w:autoSpaceDE w:val="0"/>
        <w:autoSpaceDN w:val="0"/>
        <w:adjustRightInd w:val="0"/>
        <w:spacing w:after="0" w:line="240" w:lineRule="auto"/>
        <w:rPr>
          <w:rFonts w:ascii="Arial" w:hAnsi="Arial" w:cs="Arial"/>
          <w:b/>
          <w:bCs/>
          <w:sz w:val="24"/>
          <w:szCs w:val="24"/>
        </w:rPr>
        <w:sectPr w:rsidR="00797269" w:rsidRPr="00D37B8F" w:rsidSect="000019D7">
          <w:pgSz w:w="15840" w:h="12240" w:orient="landscape"/>
          <w:pgMar w:top="1440" w:right="1440" w:bottom="1440" w:left="1440" w:header="720" w:footer="720" w:gutter="0"/>
          <w:cols w:space="720"/>
          <w:docGrid w:linePitch="360"/>
        </w:sectPr>
      </w:pPr>
    </w:p>
    <w:p w14:paraId="37558298" w14:textId="15E18051" w:rsidR="00A25EF8" w:rsidRPr="00D37B8F" w:rsidRDefault="00A25EF8" w:rsidP="00B45222">
      <w:pPr>
        <w:pStyle w:val="NoSpacing"/>
        <w:rPr>
          <w:rFonts w:ascii="Arial" w:hAnsi="Arial" w:cs="Arial"/>
          <w:b/>
          <w:bCs/>
          <w:sz w:val="24"/>
          <w:szCs w:val="24"/>
          <w:u w:val="single"/>
        </w:rPr>
      </w:pPr>
      <w:r w:rsidRPr="00D37B8F">
        <w:rPr>
          <w:rFonts w:ascii="Arial" w:hAnsi="Arial" w:cs="Arial"/>
          <w:b/>
          <w:bCs/>
          <w:sz w:val="24"/>
          <w:szCs w:val="24"/>
          <w:u w:val="single"/>
        </w:rPr>
        <w:lastRenderedPageBreak/>
        <w:t>References</w:t>
      </w:r>
      <w:bookmarkEnd w:id="1"/>
    </w:p>
    <w:p w14:paraId="07045482" w14:textId="77777777" w:rsidR="00B45222" w:rsidRPr="00D37B8F" w:rsidRDefault="00B45222" w:rsidP="005F2B81">
      <w:pPr>
        <w:pStyle w:val="NoSpacing"/>
        <w:spacing w:line="480" w:lineRule="auto"/>
        <w:rPr>
          <w:rFonts w:ascii="Arial" w:hAnsi="Arial" w:cs="Arial"/>
          <w:b/>
          <w:bCs/>
          <w:sz w:val="24"/>
          <w:szCs w:val="24"/>
          <w:u w:val="single"/>
        </w:rPr>
      </w:pPr>
    </w:p>
    <w:p w14:paraId="7A4A9259" w14:textId="77777777" w:rsidR="005B4A50" w:rsidRPr="005B4A50" w:rsidRDefault="00797269" w:rsidP="005B4A50">
      <w:pPr>
        <w:pStyle w:val="EndNoteBibliography"/>
        <w:spacing w:after="0"/>
        <w:ind w:left="720" w:hanging="720"/>
      </w:pPr>
      <w:r w:rsidRPr="00D37B8F">
        <w:rPr>
          <w:rFonts w:ascii="Arial" w:hAnsi="Arial" w:cs="Arial"/>
          <w:color w:val="FF0000"/>
          <w:sz w:val="24"/>
        </w:rPr>
        <w:fldChar w:fldCharType="begin"/>
      </w:r>
      <w:r w:rsidRPr="00D37B8F">
        <w:rPr>
          <w:rFonts w:ascii="Arial" w:hAnsi="Arial" w:cs="Arial"/>
          <w:color w:val="FF0000"/>
          <w:sz w:val="24"/>
        </w:rPr>
        <w:instrText xml:space="preserve"> ADDIN EN.REFLIST </w:instrText>
      </w:r>
      <w:r w:rsidRPr="00D37B8F">
        <w:rPr>
          <w:rFonts w:ascii="Arial" w:hAnsi="Arial" w:cs="Arial"/>
          <w:color w:val="FF0000"/>
          <w:sz w:val="24"/>
        </w:rPr>
        <w:fldChar w:fldCharType="separate"/>
      </w:r>
      <w:r w:rsidR="005B4A50" w:rsidRPr="005B4A50">
        <w:t>1.</w:t>
      </w:r>
      <w:r w:rsidR="005B4A50" w:rsidRPr="005B4A50">
        <w:tab/>
        <w:t xml:space="preserve">Rizopoulos D. The R package JMbayes for fitting joint models for longitudinal and time-to-event data using MCMC. </w:t>
      </w:r>
      <w:r w:rsidR="005B4A50" w:rsidRPr="005B4A50">
        <w:rPr>
          <w:i/>
        </w:rPr>
        <w:t xml:space="preserve">Journal of Statistical Software. </w:t>
      </w:r>
      <w:r w:rsidR="005B4A50" w:rsidRPr="005B4A50">
        <w:t>2014;72(7).</w:t>
      </w:r>
    </w:p>
    <w:p w14:paraId="215FDD65" w14:textId="55954B74" w:rsidR="005B4A50" w:rsidRPr="005B4A50" w:rsidRDefault="005B4A50" w:rsidP="005B4A50">
      <w:pPr>
        <w:pStyle w:val="EndNoteBibliography"/>
        <w:spacing w:after="0"/>
        <w:ind w:left="720" w:hanging="720"/>
      </w:pPr>
      <w:r w:rsidRPr="005B4A50">
        <w:t>2.</w:t>
      </w:r>
      <w:r w:rsidRPr="005B4A50">
        <w:tab/>
        <w:t xml:space="preserve">Rizopoulos D. Multivariate joint models: vignette for JMbayes package. </w:t>
      </w:r>
      <w:hyperlink r:id="rId9" w:history="1">
        <w:r w:rsidRPr="005B4A50">
          <w:rPr>
            <w:rStyle w:val="Hyperlink"/>
          </w:rPr>
          <w:t>http://www.drizopoulos.com/vignettes/multivariate%20joint%20models</w:t>
        </w:r>
      </w:hyperlink>
      <w:r w:rsidRPr="005B4A50">
        <w:t>. Published 2018. Accessed March 31, 2022.</w:t>
      </w:r>
    </w:p>
    <w:p w14:paraId="7B1F883A" w14:textId="4476ABA1" w:rsidR="005B4A50" w:rsidRPr="005B4A50" w:rsidRDefault="005B4A50" w:rsidP="005B4A50">
      <w:pPr>
        <w:pStyle w:val="EndNoteBibliography"/>
        <w:spacing w:after="0"/>
        <w:ind w:left="720" w:hanging="720"/>
      </w:pPr>
      <w:r w:rsidRPr="005B4A50">
        <w:t>3.</w:t>
      </w:r>
      <w:r w:rsidRPr="005B4A50">
        <w:tab/>
        <w:t xml:space="preserve">Therneau T, Lumley T. Survival: survival analysis including penalised likelihood. </w:t>
      </w:r>
      <w:hyperlink r:id="rId10" w:history="1">
        <w:r w:rsidRPr="005B4A50">
          <w:rPr>
            <w:rStyle w:val="Hyperlink"/>
          </w:rPr>
          <w:t>http://CRAN.R-project.org/package=survival</w:t>
        </w:r>
      </w:hyperlink>
      <w:r w:rsidRPr="005B4A50">
        <w:t>. Published 2016. Accessed March 30, 2022.</w:t>
      </w:r>
    </w:p>
    <w:p w14:paraId="14D2EAE8" w14:textId="6A9E4C38" w:rsidR="005B4A50" w:rsidRPr="005B4A50" w:rsidRDefault="005B4A50" w:rsidP="005B4A50">
      <w:pPr>
        <w:pStyle w:val="EndNoteBibliography"/>
        <w:spacing w:after="0"/>
        <w:ind w:left="720" w:hanging="720"/>
      </w:pPr>
      <w:r w:rsidRPr="005B4A50">
        <w:t>4.</w:t>
      </w:r>
      <w:r w:rsidRPr="005B4A50">
        <w:tab/>
        <w:t xml:space="preserve">Pinheiro J, Bates D, DebRoy S, Sarkar D, Team RC. nlme: linear and nonlinear mixed effects models. </w:t>
      </w:r>
      <w:hyperlink r:id="rId11" w:history="1">
        <w:r w:rsidRPr="005B4A50">
          <w:rPr>
            <w:rStyle w:val="Hyperlink"/>
          </w:rPr>
          <w:t>http://CRAN.R-project.org/package=nlme</w:t>
        </w:r>
      </w:hyperlink>
      <w:r w:rsidRPr="005B4A50">
        <w:t>. Published 2016. Accessed March 31, 2022.</w:t>
      </w:r>
    </w:p>
    <w:p w14:paraId="11CEABF0" w14:textId="77777777" w:rsidR="005B4A50" w:rsidRPr="005B4A50" w:rsidRDefault="005B4A50" w:rsidP="005B4A50">
      <w:pPr>
        <w:pStyle w:val="EndNoteBibliography"/>
        <w:spacing w:after="0"/>
        <w:ind w:left="720" w:hanging="720"/>
      </w:pPr>
      <w:r w:rsidRPr="005B4A50">
        <w:t>5.</w:t>
      </w:r>
      <w:r w:rsidRPr="005B4A50">
        <w:tab/>
        <w:t xml:space="preserve">Venables W, Ripley B. </w:t>
      </w:r>
      <w:r w:rsidRPr="005B4A50">
        <w:rPr>
          <w:i/>
        </w:rPr>
        <w:t>Modern applied statistics with S.</w:t>
      </w:r>
      <w:r w:rsidRPr="005B4A50">
        <w:t xml:space="preserve"> 4th edition ed. New York: Springer-Verlag; 2002.</w:t>
      </w:r>
    </w:p>
    <w:p w14:paraId="5D5C04D8" w14:textId="77777777" w:rsidR="005B4A50" w:rsidRPr="005B4A50" w:rsidRDefault="005B4A50" w:rsidP="005B4A50">
      <w:pPr>
        <w:pStyle w:val="EndNoteBibliography"/>
        <w:spacing w:after="0"/>
        <w:ind w:left="720" w:hanging="720"/>
      </w:pPr>
      <w:r w:rsidRPr="005B4A50">
        <w:t>6.</w:t>
      </w:r>
      <w:r w:rsidRPr="005B4A50">
        <w:tab/>
        <w:t xml:space="preserve">Bates D, Mächler M, Bolker B, Walker S. Fitting linear mixed-effects models using lme4. </w:t>
      </w:r>
      <w:r w:rsidRPr="005B4A50">
        <w:rPr>
          <w:i/>
        </w:rPr>
        <w:t xml:space="preserve">Journal of Statistical Software. </w:t>
      </w:r>
      <w:r w:rsidRPr="005B4A50">
        <w:t>2015;67(1).</w:t>
      </w:r>
    </w:p>
    <w:p w14:paraId="379DDBD7" w14:textId="77777777" w:rsidR="005B4A50" w:rsidRPr="005B4A50" w:rsidRDefault="005B4A50" w:rsidP="005B4A50">
      <w:pPr>
        <w:pStyle w:val="EndNoteBibliography"/>
        <w:spacing w:after="0"/>
        <w:ind w:left="720" w:hanging="720"/>
      </w:pPr>
      <w:r w:rsidRPr="005B4A50">
        <w:t>7.</w:t>
      </w:r>
      <w:r w:rsidRPr="005B4A50">
        <w:tab/>
        <w:t xml:space="preserve">Eddelbuettel D, Sanderson C. RcppArmadillo: accelerating R with high-performance C++ linear algebra. </w:t>
      </w:r>
      <w:r w:rsidRPr="005B4A50">
        <w:rPr>
          <w:i/>
        </w:rPr>
        <w:t xml:space="preserve">Computational Statistics and Data Analysis. </w:t>
      </w:r>
      <w:r w:rsidRPr="005B4A50">
        <w:t>2014;71:1054–1063.</w:t>
      </w:r>
    </w:p>
    <w:p w14:paraId="4399CDE6" w14:textId="77777777" w:rsidR="005B4A50" w:rsidRPr="005B4A50" w:rsidRDefault="005B4A50" w:rsidP="005B4A50">
      <w:pPr>
        <w:pStyle w:val="EndNoteBibliography"/>
        <w:spacing w:after="0"/>
        <w:ind w:left="720" w:hanging="720"/>
      </w:pPr>
      <w:r w:rsidRPr="005B4A50">
        <w:t>8.</w:t>
      </w:r>
      <w:r w:rsidRPr="005B4A50">
        <w:tab/>
        <w:t xml:space="preserve">Brilleman SL, Elci ER, Novik JB, Wolfe R. Bayesian survival analysis using the rstanarm R package. </w:t>
      </w:r>
      <w:r w:rsidRPr="005B4A50">
        <w:rPr>
          <w:i/>
        </w:rPr>
        <w:t xml:space="preserve">arXiv. </w:t>
      </w:r>
      <w:r w:rsidRPr="005B4A50">
        <w:t>2020(2002.09633).</w:t>
      </w:r>
    </w:p>
    <w:p w14:paraId="3F71E8E6" w14:textId="77777777" w:rsidR="005B4A50" w:rsidRPr="005B4A50" w:rsidRDefault="005B4A50" w:rsidP="005B4A50">
      <w:pPr>
        <w:pStyle w:val="EndNoteBibliography"/>
        <w:spacing w:after="0"/>
        <w:ind w:left="720" w:hanging="720"/>
      </w:pPr>
      <w:r w:rsidRPr="005B4A50">
        <w:t>9.</w:t>
      </w:r>
      <w:r w:rsidRPr="005B4A50">
        <w:tab/>
        <w:t xml:space="preserve">Rizopoulos D. JM: an R package for the joint modelling of longitudinal and time-to-event data. </w:t>
      </w:r>
      <w:r w:rsidRPr="005B4A50">
        <w:rPr>
          <w:i/>
        </w:rPr>
        <w:t xml:space="preserve">Journal of Statistical Software. </w:t>
      </w:r>
      <w:r w:rsidRPr="005B4A50">
        <w:t>2010;35(9):1-33.</w:t>
      </w:r>
    </w:p>
    <w:p w14:paraId="66B811B6" w14:textId="77777777" w:rsidR="005B4A50" w:rsidRPr="005B4A50" w:rsidRDefault="005B4A50" w:rsidP="005B4A50">
      <w:pPr>
        <w:pStyle w:val="EndNoteBibliography"/>
        <w:spacing w:after="0"/>
        <w:ind w:left="720" w:hanging="720"/>
      </w:pPr>
      <w:r w:rsidRPr="005B4A50">
        <w:t>10.</w:t>
      </w:r>
      <w:r w:rsidRPr="005B4A50">
        <w:tab/>
        <w:t xml:space="preserve">Hickey GL, Philipson P, Jorgensen A, Kolamunnage-Dona R. joineRML: a joint model and software package for time-to-event and multivariate longitudinal outcomes. </w:t>
      </w:r>
      <w:r w:rsidRPr="005B4A50">
        <w:rPr>
          <w:i/>
        </w:rPr>
        <w:t xml:space="preserve">BMC Medical Research Methodology. </w:t>
      </w:r>
      <w:r w:rsidRPr="005B4A50">
        <w:t>2018;18(1):50.</w:t>
      </w:r>
    </w:p>
    <w:p w14:paraId="4F84A6F0" w14:textId="3F69F5A1" w:rsidR="005B4A50" w:rsidRPr="005B4A50" w:rsidRDefault="005B4A50" w:rsidP="005B4A50">
      <w:pPr>
        <w:pStyle w:val="EndNoteBibliography"/>
        <w:spacing w:after="0"/>
        <w:ind w:left="720" w:hanging="720"/>
      </w:pPr>
      <w:r w:rsidRPr="005B4A50">
        <w:t>11.</w:t>
      </w:r>
      <w:r w:rsidRPr="005B4A50">
        <w:tab/>
        <w:t xml:space="preserve">Rizopoulos D, Papageorgiou G, Afonso P. JMbayes2: extended joint models for longitudinal and time-to-event data. </w:t>
      </w:r>
      <w:hyperlink r:id="rId12" w:history="1">
        <w:r w:rsidRPr="005B4A50">
          <w:rPr>
            <w:rStyle w:val="Hyperlink"/>
          </w:rPr>
          <w:t>https://CRAN.R-project.org/package=JMbayes2</w:t>
        </w:r>
      </w:hyperlink>
      <w:r w:rsidRPr="005B4A50">
        <w:t xml:space="preserve"> Published 2022. Accessed March 31, 2022.</w:t>
      </w:r>
    </w:p>
    <w:p w14:paraId="75C2DBD6" w14:textId="77777777" w:rsidR="005B4A50" w:rsidRPr="005B4A50" w:rsidRDefault="005B4A50" w:rsidP="005B4A50">
      <w:pPr>
        <w:pStyle w:val="EndNoteBibliography"/>
        <w:spacing w:after="0"/>
        <w:ind w:left="720" w:hanging="720"/>
      </w:pPr>
      <w:r w:rsidRPr="005B4A50">
        <w:t>12.</w:t>
      </w:r>
      <w:r w:rsidRPr="005B4A50">
        <w:tab/>
        <w:t xml:space="preserve">Crowther MJ, Abrams KR, Lambert PC. Flexible parametric joint modelling of longitudinal and survival data. </w:t>
      </w:r>
      <w:r w:rsidRPr="005B4A50">
        <w:rPr>
          <w:i/>
        </w:rPr>
        <w:t xml:space="preserve">Statistics in Medicine. </w:t>
      </w:r>
      <w:r w:rsidRPr="005B4A50">
        <w:t>2012;31(30):4456-4471.</w:t>
      </w:r>
    </w:p>
    <w:p w14:paraId="1AF755CC" w14:textId="77777777" w:rsidR="005B4A50" w:rsidRPr="005B4A50" w:rsidRDefault="005B4A50" w:rsidP="005B4A50">
      <w:pPr>
        <w:pStyle w:val="EndNoteBibliography"/>
        <w:spacing w:after="0"/>
        <w:ind w:left="720" w:hanging="720"/>
      </w:pPr>
      <w:r w:rsidRPr="005B4A50">
        <w:t>13.</w:t>
      </w:r>
      <w:r w:rsidRPr="005B4A50">
        <w:tab/>
        <w:t xml:space="preserve">Crowther MJ, Abrams KR, Lambert PC. Joint modeling of longitudinal and survival data. </w:t>
      </w:r>
      <w:r w:rsidRPr="005B4A50">
        <w:rPr>
          <w:i/>
        </w:rPr>
        <w:t xml:space="preserve">Stata Journal. </w:t>
      </w:r>
      <w:r w:rsidRPr="005B4A50">
        <w:t>2013;13(1):165-184.</w:t>
      </w:r>
    </w:p>
    <w:p w14:paraId="18314CFA" w14:textId="77777777" w:rsidR="005B4A50" w:rsidRPr="005B4A50" w:rsidRDefault="005B4A50" w:rsidP="005B4A50">
      <w:pPr>
        <w:pStyle w:val="EndNoteBibliography"/>
        <w:spacing w:after="0"/>
        <w:ind w:left="720" w:hanging="720"/>
      </w:pPr>
      <w:r w:rsidRPr="005B4A50">
        <w:t>14.</w:t>
      </w:r>
      <w:r w:rsidRPr="005B4A50">
        <w:tab/>
        <w:t xml:space="preserve">Crowther MJ. merlin—A unified modeling framework for data analysis and methods development in Stata. </w:t>
      </w:r>
      <w:r w:rsidRPr="005B4A50">
        <w:rPr>
          <w:i/>
        </w:rPr>
        <w:t xml:space="preserve">Stata Journal. </w:t>
      </w:r>
      <w:r w:rsidRPr="005B4A50">
        <w:t>2020;29(4):763-784.</w:t>
      </w:r>
    </w:p>
    <w:p w14:paraId="48E2F8CC" w14:textId="77777777" w:rsidR="005B4A50" w:rsidRPr="005B4A50" w:rsidRDefault="005B4A50" w:rsidP="005B4A50">
      <w:pPr>
        <w:pStyle w:val="EndNoteBibliography"/>
        <w:spacing w:after="0"/>
        <w:ind w:left="720" w:hanging="720"/>
      </w:pPr>
      <w:r w:rsidRPr="005B4A50">
        <w:t>15.</w:t>
      </w:r>
      <w:r w:rsidRPr="005B4A50">
        <w:tab/>
        <w:t xml:space="preserve">Zhang D, Chen M, Ibrahim J, Boye M, Shen W. JMFit: a SAS macro for joint models of longitudinal and survival data. </w:t>
      </w:r>
      <w:r w:rsidRPr="005B4A50">
        <w:rPr>
          <w:i/>
        </w:rPr>
        <w:t xml:space="preserve">Journal of Statistical Software. </w:t>
      </w:r>
      <w:r w:rsidRPr="005B4A50">
        <w:t>2016;71(3).</w:t>
      </w:r>
    </w:p>
    <w:p w14:paraId="5A7987DE" w14:textId="77777777" w:rsidR="005B4A50" w:rsidRPr="005B4A50" w:rsidRDefault="005B4A50" w:rsidP="005B4A50">
      <w:pPr>
        <w:pStyle w:val="EndNoteBibliography"/>
        <w:spacing w:after="0"/>
        <w:ind w:left="720" w:hanging="720"/>
      </w:pPr>
      <w:r w:rsidRPr="005B4A50">
        <w:t>16.</w:t>
      </w:r>
      <w:r w:rsidRPr="005B4A50">
        <w:tab/>
        <w:t xml:space="preserve">Garcia-Hernandez A, Rizopoulos D. % JM: a SAS macro to fit jointly generalized mixed models for longitudinal data and time-to-event responses. </w:t>
      </w:r>
      <w:r w:rsidRPr="005B4A50">
        <w:rPr>
          <w:i/>
        </w:rPr>
        <w:t xml:space="preserve">Journal of Statistical Software. </w:t>
      </w:r>
      <w:r w:rsidRPr="005B4A50">
        <w:t>2018;84(1):1-29.</w:t>
      </w:r>
    </w:p>
    <w:p w14:paraId="4E36B469" w14:textId="77777777" w:rsidR="005B4A50" w:rsidRPr="005B4A50" w:rsidRDefault="005B4A50" w:rsidP="005B4A50">
      <w:pPr>
        <w:pStyle w:val="EndNoteBibliography"/>
        <w:spacing w:after="0"/>
        <w:ind w:left="720" w:hanging="720"/>
      </w:pPr>
      <w:r w:rsidRPr="005B4A50">
        <w:t>17.</w:t>
      </w:r>
      <w:r w:rsidRPr="005B4A50">
        <w:tab/>
        <w:t xml:space="preserve">Rizopoulos D, Molenberghs G, Lesaffre E. Dynamic predictions with time-dependent covariates in survival analysis using joint modeling and landmarking. </w:t>
      </w:r>
      <w:r w:rsidRPr="005B4A50">
        <w:rPr>
          <w:i/>
        </w:rPr>
        <w:t xml:space="preserve">Biometrical Journal. </w:t>
      </w:r>
      <w:r w:rsidRPr="005B4A50">
        <w:t>2017;59(6):1261-1276.</w:t>
      </w:r>
    </w:p>
    <w:p w14:paraId="71B6541B" w14:textId="77777777" w:rsidR="005B4A50" w:rsidRPr="005B4A50" w:rsidRDefault="005B4A50" w:rsidP="005B4A50">
      <w:pPr>
        <w:pStyle w:val="EndNoteBibliography"/>
        <w:ind w:left="720" w:hanging="720"/>
      </w:pPr>
      <w:r w:rsidRPr="005B4A50">
        <w:t>18.</w:t>
      </w:r>
      <w:r w:rsidRPr="005B4A50">
        <w:tab/>
        <w:t xml:space="preserve">Andrinopoulou ER, Harhay MO, Ratcliffe SJ, Rizopoulos D. Reflections on modern methods: dynamic prediction using joint models of longitudinal and time-to-event data. </w:t>
      </w:r>
      <w:r w:rsidRPr="005B4A50">
        <w:rPr>
          <w:i/>
        </w:rPr>
        <w:t xml:space="preserve">International Journal of Epidemiology. </w:t>
      </w:r>
      <w:r w:rsidRPr="005B4A50">
        <w:t>2021.</w:t>
      </w:r>
    </w:p>
    <w:p w14:paraId="119782A7" w14:textId="4A170F64" w:rsidR="00B561C9" w:rsidRPr="003B0E01" w:rsidRDefault="00797269" w:rsidP="005F2B81">
      <w:pPr>
        <w:spacing w:line="480" w:lineRule="auto"/>
        <w:rPr>
          <w:color w:val="FF0000"/>
        </w:rPr>
      </w:pPr>
      <w:r w:rsidRPr="00D37B8F">
        <w:rPr>
          <w:rFonts w:ascii="Arial" w:hAnsi="Arial" w:cs="Arial"/>
          <w:color w:val="FF0000"/>
          <w:sz w:val="24"/>
          <w:szCs w:val="24"/>
        </w:rPr>
        <w:fldChar w:fldCharType="end"/>
      </w:r>
    </w:p>
    <w:sectPr w:rsidR="00B561C9" w:rsidRPr="003B0E01" w:rsidSect="007972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9119" w14:textId="77777777" w:rsidR="005906B1" w:rsidRDefault="005906B1" w:rsidP="00506E63">
      <w:pPr>
        <w:spacing w:after="0" w:line="240" w:lineRule="auto"/>
      </w:pPr>
      <w:r>
        <w:separator/>
      </w:r>
    </w:p>
  </w:endnote>
  <w:endnote w:type="continuationSeparator" w:id="0">
    <w:p w14:paraId="697CC941" w14:textId="77777777" w:rsidR="005906B1" w:rsidRDefault="005906B1" w:rsidP="00506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792536"/>
      <w:docPartObj>
        <w:docPartGallery w:val="Page Numbers (Bottom of Page)"/>
        <w:docPartUnique/>
      </w:docPartObj>
    </w:sdtPr>
    <w:sdtEndPr>
      <w:rPr>
        <w:noProof/>
      </w:rPr>
    </w:sdtEndPr>
    <w:sdtContent>
      <w:p w14:paraId="56253331" w14:textId="77777777" w:rsidR="005906B1" w:rsidRDefault="005906B1">
        <w:pPr>
          <w:pStyle w:val="Footer"/>
        </w:pPr>
        <w:r>
          <w:fldChar w:fldCharType="begin"/>
        </w:r>
        <w:r>
          <w:instrText xml:space="preserve"> PAGE   \* MERGEFORMAT </w:instrText>
        </w:r>
        <w:r>
          <w:fldChar w:fldCharType="separate"/>
        </w:r>
        <w:r>
          <w:rPr>
            <w:noProof/>
          </w:rPr>
          <w:t>2</w:t>
        </w:r>
        <w:r>
          <w:rPr>
            <w:noProof/>
          </w:rPr>
          <w:fldChar w:fldCharType="end"/>
        </w:r>
      </w:p>
    </w:sdtContent>
  </w:sdt>
  <w:p w14:paraId="6C29D1D0" w14:textId="77777777" w:rsidR="005906B1" w:rsidRDefault="00590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F664F" w14:textId="77777777" w:rsidR="005906B1" w:rsidRDefault="005906B1" w:rsidP="00506E63">
      <w:pPr>
        <w:spacing w:after="0" w:line="240" w:lineRule="auto"/>
      </w:pPr>
      <w:r>
        <w:separator/>
      </w:r>
    </w:p>
  </w:footnote>
  <w:footnote w:type="continuationSeparator" w:id="0">
    <w:p w14:paraId="15531B34" w14:textId="77777777" w:rsidR="005906B1" w:rsidRDefault="005906B1" w:rsidP="00506E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87D5E"/>
    <w:multiLevelType w:val="hybridMultilevel"/>
    <w:tmpl w:val="7D6ADE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94D6F"/>
    <w:multiLevelType w:val="multilevel"/>
    <w:tmpl w:val="9F24D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937DD1"/>
    <w:multiLevelType w:val="hybridMultilevel"/>
    <w:tmpl w:val="9094F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B11E8"/>
    <w:multiLevelType w:val="hybridMultilevel"/>
    <w:tmpl w:val="9094F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82602"/>
    <w:multiLevelType w:val="hybridMultilevel"/>
    <w:tmpl w:val="A0DA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16E56"/>
    <w:multiLevelType w:val="hybridMultilevel"/>
    <w:tmpl w:val="2BDA90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32C8C"/>
    <w:multiLevelType w:val="hybridMultilevel"/>
    <w:tmpl w:val="7E2A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F2434"/>
    <w:multiLevelType w:val="hybridMultilevel"/>
    <w:tmpl w:val="346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A3702"/>
    <w:multiLevelType w:val="hybridMultilevel"/>
    <w:tmpl w:val="11B8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D4B10"/>
    <w:multiLevelType w:val="hybridMultilevel"/>
    <w:tmpl w:val="A7829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E471E"/>
    <w:multiLevelType w:val="hybridMultilevel"/>
    <w:tmpl w:val="A0F4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B496F8B"/>
    <w:multiLevelType w:val="hybridMultilevel"/>
    <w:tmpl w:val="B1BC0AFE"/>
    <w:lvl w:ilvl="0" w:tplc="D9820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90150"/>
    <w:multiLevelType w:val="hybridMultilevel"/>
    <w:tmpl w:val="176A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F3372C"/>
    <w:multiLevelType w:val="hybridMultilevel"/>
    <w:tmpl w:val="B1BC0AFE"/>
    <w:lvl w:ilvl="0" w:tplc="D9820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D29D2"/>
    <w:multiLevelType w:val="hybridMultilevel"/>
    <w:tmpl w:val="B1BC0AFE"/>
    <w:lvl w:ilvl="0" w:tplc="D9820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427D2E"/>
    <w:multiLevelType w:val="hybridMultilevel"/>
    <w:tmpl w:val="4F1E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EA221C"/>
    <w:multiLevelType w:val="hybridMultilevel"/>
    <w:tmpl w:val="80523196"/>
    <w:lvl w:ilvl="0" w:tplc="99A82BF0">
      <w:start w:val="1"/>
      <w:numFmt w:val="bullet"/>
      <w:lvlText w:val="•"/>
      <w:lvlJc w:val="left"/>
      <w:pPr>
        <w:tabs>
          <w:tab w:val="num" w:pos="720"/>
        </w:tabs>
        <w:ind w:left="720" w:hanging="360"/>
      </w:pPr>
      <w:rPr>
        <w:rFonts w:ascii="Arial" w:hAnsi="Arial" w:hint="default"/>
      </w:rPr>
    </w:lvl>
    <w:lvl w:ilvl="1" w:tplc="1CA2BAA2" w:tentative="1">
      <w:start w:val="1"/>
      <w:numFmt w:val="bullet"/>
      <w:lvlText w:val="•"/>
      <w:lvlJc w:val="left"/>
      <w:pPr>
        <w:tabs>
          <w:tab w:val="num" w:pos="1440"/>
        </w:tabs>
        <w:ind w:left="1440" w:hanging="360"/>
      </w:pPr>
      <w:rPr>
        <w:rFonts w:ascii="Arial" w:hAnsi="Arial" w:hint="default"/>
      </w:rPr>
    </w:lvl>
    <w:lvl w:ilvl="2" w:tplc="6B563A1A" w:tentative="1">
      <w:start w:val="1"/>
      <w:numFmt w:val="bullet"/>
      <w:lvlText w:val="•"/>
      <w:lvlJc w:val="left"/>
      <w:pPr>
        <w:tabs>
          <w:tab w:val="num" w:pos="2160"/>
        </w:tabs>
        <w:ind w:left="2160" w:hanging="360"/>
      </w:pPr>
      <w:rPr>
        <w:rFonts w:ascii="Arial" w:hAnsi="Arial" w:hint="default"/>
      </w:rPr>
    </w:lvl>
    <w:lvl w:ilvl="3" w:tplc="830018E4" w:tentative="1">
      <w:start w:val="1"/>
      <w:numFmt w:val="bullet"/>
      <w:lvlText w:val="•"/>
      <w:lvlJc w:val="left"/>
      <w:pPr>
        <w:tabs>
          <w:tab w:val="num" w:pos="2880"/>
        </w:tabs>
        <w:ind w:left="2880" w:hanging="360"/>
      </w:pPr>
      <w:rPr>
        <w:rFonts w:ascii="Arial" w:hAnsi="Arial" w:hint="default"/>
      </w:rPr>
    </w:lvl>
    <w:lvl w:ilvl="4" w:tplc="46AA40A4" w:tentative="1">
      <w:start w:val="1"/>
      <w:numFmt w:val="bullet"/>
      <w:lvlText w:val="•"/>
      <w:lvlJc w:val="left"/>
      <w:pPr>
        <w:tabs>
          <w:tab w:val="num" w:pos="3600"/>
        </w:tabs>
        <w:ind w:left="3600" w:hanging="360"/>
      </w:pPr>
      <w:rPr>
        <w:rFonts w:ascii="Arial" w:hAnsi="Arial" w:hint="default"/>
      </w:rPr>
    </w:lvl>
    <w:lvl w:ilvl="5" w:tplc="67F22714" w:tentative="1">
      <w:start w:val="1"/>
      <w:numFmt w:val="bullet"/>
      <w:lvlText w:val="•"/>
      <w:lvlJc w:val="left"/>
      <w:pPr>
        <w:tabs>
          <w:tab w:val="num" w:pos="4320"/>
        </w:tabs>
        <w:ind w:left="4320" w:hanging="360"/>
      </w:pPr>
      <w:rPr>
        <w:rFonts w:ascii="Arial" w:hAnsi="Arial" w:hint="default"/>
      </w:rPr>
    </w:lvl>
    <w:lvl w:ilvl="6" w:tplc="7E74B7F6" w:tentative="1">
      <w:start w:val="1"/>
      <w:numFmt w:val="bullet"/>
      <w:lvlText w:val="•"/>
      <w:lvlJc w:val="left"/>
      <w:pPr>
        <w:tabs>
          <w:tab w:val="num" w:pos="5040"/>
        </w:tabs>
        <w:ind w:left="5040" w:hanging="360"/>
      </w:pPr>
      <w:rPr>
        <w:rFonts w:ascii="Arial" w:hAnsi="Arial" w:hint="default"/>
      </w:rPr>
    </w:lvl>
    <w:lvl w:ilvl="7" w:tplc="0DF00624" w:tentative="1">
      <w:start w:val="1"/>
      <w:numFmt w:val="bullet"/>
      <w:lvlText w:val="•"/>
      <w:lvlJc w:val="left"/>
      <w:pPr>
        <w:tabs>
          <w:tab w:val="num" w:pos="5760"/>
        </w:tabs>
        <w:ind w:left="5760" w:hanging="360"/>
      </w:pPr>
      <w:rPr>
        <w:rFonts w:ascii="Arial" w:hAnsi="Arial" w:hint="default"/>
      </w:rPr>
    </w:lvl>
    <w:lvl w:ilvl="8" w:tplc="D71E297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2B44FB"/>
    <w:multiLevelType w:val="hybridMultilevel"/>
    <w:tmpl w:val="436A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D296B"/>
    <w:multiLevelType w:val="hybridMultilevel"/>
    <w:tmpl w:val="0C4C2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BE2D6F"/>
    <w:multiLevelType w:val="hybridMultilevel"/>
    <w:tmpl w:val="9094F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D33668"/>
    <w:multiLevelType w:val="hybridMultilevel"/>
    <w:tmpl w:val="E7FE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780625">
    <w:abstractNumId w:val="20"/>
  </w:num>
  <w:num w:numId="2" w16cid:durableId="825979182">
    <w:abstractNumId w:val="7"/>
  </w:num>
  <w:num w:numId="3" w16cid:durableId="293407267">
    <w:abstractNumId w:val="9"/>
  </w:num>
  <w:num w:numId="4" w16cid:durableId="21279651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6817589">
    <w:abstractNumId w:val="10"/>
  </w:num>
  <w:num w:numId="6" w16cid:durableId="453447166">
    <w:abstractNumId w:val="6"/>
  </w:num>
  <w:num w:numId="7" w16cid:durableId="571235696">
    <w:abstractNumId w:val="5"/>
  </w:num>
  <w:num w:numId="8" w16cid:durableId="1657949216">
    <w:abstractNumId w:val="2"/>
  </w:num>
  <w:num w:numId="9" w16cid:durableId="997615375">
    <w:abstractNumId w:val="3"/>
  </w:num>
  <w:num w:numId="10" w16cid:durableId="1018703615">
    <w:abstractNumId w:val="19"/>
  </w:num>
  <w:num w:numId="11" w16cid:durableId="767576309">
    <w:abstractNumId w:val="15"/>
  </w:num>
  <w:num w:numId="12" w16cid:durableId="1387145401">
    <w:abstractNumId w:val="8"/>
  </w:num>
  <w:num w:numId="13" w16cid:durableId="1034383529">
    <w:abstractNumId w:val="12"/>
  </w:num>
  <w:num w:numId="14" w16cid:durableId="1484547040">
    <w:abstractNumId w:val="4"/>
  </w:num>
  <w:num w:numId="15" w16cid:durableId="807430721">
    <w:abstractNumId w:val="1"/>
  </w:num>
  <w:num w:numId="16" w16cid:durableId="1582831084">
    <w:abstractNumId w:val="0"/>
  </w:num>
  <w:num w:numId="17" w16cid:durableId="1603302576">
    <w:abstractNumId w:val="18"/>
  </w:num>
  <w:num w:numId="18" w16cid:durableId="139885038">
    <w:abstractNumId w:val="16"/>
  </w:num>
  <w:num w:numId="19" w16cid:durableId="989676617">
    <w:abstractNumId w:val="11"/>
  </w:num>
  <w:num w:numId="20" w16cid:durableId="487527036">
    <w:abstractNumId w:val="13"/>
  </w:num>
  <w:num w:numId="21" w16cid:durableId="550381653">
    <w:abstractNumId w:val="14"/>
  </w:num>
  <w:num w:numId="22" w16cid:durableId="16140501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Cambri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vtxfrzg9zd5te9zwrpape3tx9rfz25xvar&quot;&gt;jointmodel_refs&lt;record-ids&gt;&lt;item&gt;9&lt;/item&gt;&lt;item&gt;10&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7&lt;/item&gt;&lt;/record-ids&gt;&lt;/item&gt;&lt;/Libraries&gt;"/>
  </w:docVars>
  <w:rsids>
    <w:rsidRoot w:val="00506E63"/>
    <w:rsid w:val="00000CB6"/>
    <w:rsid w:val="000019D7"/>
    <w:rsid w:val="000059D1"/>
    <w:rsid w:val="0002096C"/>
    <w:rsid w:val="000308F7"/>
    <w:rsid w:val="00031D2F"/>
    <w:rsid w:val="00034A57"/>
    <w:rsid w:val="00036C49"/>
    <w:rsid w:val="00045F48"/>
    <w:rsid w:val="000534DE"/>
    <w:rsid w:val="000627BA"/>
    <w:rsid w:val="000641A2"/>
    <w:rsid w:val="00066A8F"/>
    <w:rsid w:val="000743BC"/>
    <w:rsid w:val="00087522"/>
    <w:rsid w:val="00087BC7"/>
    <w:rsid w:val="00092674"/>
    <w:rsid w:val="00094EDF"/>
    <w:rsid w:val="00095189"/>
    <w:rsid w:val="000961EB"/>
    <w:rsid w:val="00097DB8"/>
    <w:rsid w:val="000C5659"/>
    <w:rsid w:val="000C67E3"/>
    <w:rsid w:val="000D48AD"/>
    <w:rsid w:val="000D66ED"/>
    <w:rsid w:val="000E0CC4"/>
    <w:rsid w:val="000F2713"/>
    <w:rsid w:val="00104E27"/>
    <w:rsid w:val="00116B22"/>
    <w:rsid w:val="00124D1D"/>
    <w:rsid w:val="00132FBA"/>
    <w:rsid w:val="001553BA"/>
    <w:rsid w:val="00156CB4"/>
    <w:rsid w:val="00166A01"/>
    <w:rsid w:val="0017231F"/>
    <w:rsid w:val="001A36B6"/>
    <w:rsid w:val="001A3B9D"/>
    <w:rsid w:val="001A4ABD"/>
    <w:rsid w:val="001D462D"/>
    <w:rsid w:val="001E25A2"/>
    <w:rsid w:val="001E4FF8"/>
    <w:rsid w:val="001E7DB1"/>
    <w:rsid w:val="00205DDD"/>
    <w:rsid w:val="002148A4"/>
    <w:rsid w:val="002179EA"/>
    <w:rsid w:val="00225F14"/>
    <w:rsid w:val="002260C2"/>
    <w:rsid w:val="002276E9"/>
    <w:rsid w:val="0023000D"/>
    <w:rsid w:val="00233917"/>
    <w:rsid w:val="00245EB1"/>
    <w:rsid w:val="00255223"/>
    <w:rsid w:val="00257D92"/>
    <w:rsid w:val="002604B0"/>
    <w:rsid w:val="002756B0"/>
    <w:rsid w:val="002779CF"/>
    <w:rsid w:val="0028455C"/>
    <w:rsid w:val="0028588D"/>
    <w:rsid w:val="00292203"/>
    <w:rsid w:val="00295472"/>
    <w:rsid w:val="002A157E"/>
    <w:rsid w:val="002A28D2"/>
    <w:rsid w:val="002B1FBD"/>
    <w:rsid w:val="002B2777"/>
    <w:rsid w:val="002B3012"/>
    <w:rsid w:val="002B3E3D"/>
    <w:rsid w:val="002B7B9E"/>
    <w:rsid w:val="002E0BEB"/>
    <w:rsid w:val="002F19DF"/>
    <w:rsid w:val="002F51CB"/>
    <w:rsid w:val="002F59AF"/>
    <w:rsid w:val="0031076B"/>
    <w:rsid w:val="00312C62"/>
    <w:rsid w:val="003360AF"/>
    <w:rsid w:val="003362C0"/>
    <w:rsid w:val="00342F33"/>
    <w:rsid w:val="00354DC4"/>
    <w:rsid w:val="00364255"/>
    <w:rsid w:val="00365716"/>
    <w:rsid w:val="00365936"/>
    <w:rsid w:val="00366350"/>
    <w:rsid w:val="00372D26"/>
    <w:rsid w:val="00372FFE"/>
    <w:rsid w:val="0037366B"/>
    <w:rsid w:val="00373E78"/>
    <w:rsid w:val="00377ABE"/>
    <w:rsid w:val="00377E99"/>
    <w:rsid w:val="00382AF4"/>
    <w:rsid w:val="00382C57"/>
    <w:rsid w:val="00390B6B"/>
    <w:rsid w:val="00390E56"/>
    <w:rsid w:val="00392E52"/>
    <w:rsid w:val="003A2132"/>
    <w:rsid w:val="003A2C0C"/>
    <w:rsid w:val="003A56A8"/>
    <w:rsid w:val="003B0851"/>
    <w:rsid w:val="003B0E01"/>
    <w:rsid w:val="003B3994"/>
    <w:rsid w:val="003B57F1"/>
    <w:rsid w:val="003B7791"/>
    <w:rsid w:val="003D4BB2"/>
    <w:rsid w:val="003E016A"/>
    <w:rsid w:val="00401DEF"/>
    <w:rsid w:val="0040487F"/>
    <w:rsid w:val="0040579A"/>
    <w:rsid w:val="00423EFD"/>
    <w:rsid w:val="004400A6"/>
    <w:rsid w:val="00447827"/>
    <w:rsid w:val="00451569"/>
    <w:rsid w:val="00453434"/>
    <w:rsid w:val="00457672"/>
    <w:rsid w:val="00457C8F"/>
    <w:rsid w:val="00460381"/>
    <w:rsid w:val="004638F9"/>
    <w:rsid w:val="00466EA2"/>
    <w:rsid w:val="00470106"/>
    <w:rsid w:val="004713DC"/>
    <w:rsid w:val="00473B84"/>
    <w:rsid w:val="00475986"/>
    <w:rsid w:val="00481013"/>
    <w:rsid w:val="00482FFC"/>
    <w:rsid w:val="004A0539"/>
    <w:rsid w:val="004A0A9F"/>
    <w:rsid w:val="004A0ED7"/>
    <w:rsid w:val="004A24A6"/>
    <w:rsid w:val="004A57EC"/>
    <w:rsid w:val="004B25A6"/>
    <w:rsid w:val="004C0B91"/>
    <w:rsid w:val="004C24E5"/>
    <w:rsid w:val="004C50C2"/>
    <w:rsid w:val="004C7B97"/>
    <w:rsid w:val="004D2C82"/>
    <w:rsid w:val="004D6415"/>
    <w:rsid w:val="004D666B"/>
    <w:rsid w:val="004E358D"/>
    <w:rsid w:val="004E518C"/>
    <w:rsid w:val="004F4806"/>
    <w:rsid w:val="004F6A62"/>
    <w:rsid w:val="0050425B"/>
    <w:rsid w:val="00506AF2"/>
    <w:rsid w:val="00506E63"/>
    <w:rsid w:val="00507B11"/>
    <w:rsid w:val="00511660"/>
    <w:rsid w:val="00515390"/>
    <w:rsid w:val="00515B75"/>
    <w:rsid w:val="00515D43"/>
    <w:rsid w:val="00516220"/>
    <w:rsid w:val="00525CB6"/>
    <w:rsid w:val="00533D48"/>
    <w:rsid w:val="005355AE"/>
    <w:rsid w:val="00543561"/>
    <w:rsid w:val="00544441"/>
    <w:rsid w:val="00545780"/>
    <w:rsid w:val="00553BD8"/>
    <w:rsid w:val="00557942"/>
    <w:rsid w:val="00560A3B"/>
    <w:rsid w:val="00563904"/>
    <w:rsid w:val="00565E9C"/>
    <w:rsid w:val="00567C1D"/>
    <w:rsid w:val="005845C0"/>
    <w:rsid w:val="00585560"/>
    <w:rsid w:val="00586CB2"/>
    <w:rsid w:val="005906B1"/>
    <w:rsid w:val="00595331"/>
    <w:rsid w:val="005A1D0D"/>
    <w:rsid w:val="005A5EB9"/>
    <w:rsid w:val="005B266D"/>
    <w:rsid w:val="005B3BF1"/>
    <w:rsid w:val="005B4A50"/>
    <w:rsid w:val="005B4F54"/>
    <w:rsid w:val="005B5EDB"/>
    <w:rsid w:val="005C6FB7"/>
    <w:rsid w:val="005D0415"/>
    <w:rsid w:val="005E237B"/>
    <w:rsid w:val="005E4884"/>
    <w:rsid w:val="005F2B81"/>
    <w:rsid w:val="005F2FFE"/>
    <w:rsid w:val="00604DB2"/>
    <w:rsid w:val="0060502B"/>
    <w:rsid w:val="006056EE"/>
    <w:rsid w:val="006137D2"/>
    <w:rsid w:val="00621973"/>
    <w:rsid w:val="0063134E"/>
    <w:rsid w:val="00646E91"/>
    <w:rsid w:val="00650328"/>
    <w:rsid w:val="006510D8"/>
    <w:rsid w:val="006640B3"/>
    <w:rsid w:val="00671C6B"/>
    <w:rsid w:val="00693A7C"/>
    <w:rsid w:val="00694447"/>
    <w:rsid w:val="006A5BF9"/>
    <w:rsid w:val="006A6989"/>
    <w:rsid w:val="006B23D2"/>
    <w:rsid w:val="006B35AF"/>
    <w:rsid w:val="006B69B1"/>
    <w:rsid w:val="006C7F03"/>
    <w:rsid w:val="006D2105"/>
    <w:rsid w:val="006D7402"/>
    <w:rsid w:val="006E5B19"/>
    <w:rsid w:val="006E613D"/>
    <w:rsid w:val="006F75AA"/>
    <w:rsid w:val="0070050B"/>
    <w:rsid w:val="00703EF7"/>
    <w:rsid w:val="00706820"/>
    <w:rsid w:val="00711E30"/>
    <w:rsid w:val="00715027"/>
    <w:rsid w:val="007171F9"/>
    <w:rsid w:val="00786909"/>
    <w:rsid w:val="00797269"/>
    <w:rsid w:val="007A7734"/>
    <w:rsid w:val="007B588B"/>
    <w:rsid w:val="007C1D16"/>
    <w:rsid w:val="007D67CC"/>
    <w:rsid w:val="007E033E"/>
    <w:rsid w:val="007E0353"/>
    <w:rsid w:val="007E1E1C"/>
    <w:rsid w:val="007E67CA"/>
    <w:rsid w:val="007E738A"/>
    <w:rsid w:val="007F3D0D"/>
    <w:rsid w:val="007F4F4D"/>
    <w:rsid w:val="00801E13"/>
    <w:rsid w:val="008070CA"/>
    <w:rsid w:val="00807478"/>
    <w:rsid w:val="00810B80"/>
    <w:rsid w:val="00811802"/>
    <w:rsid w:val="00813606"/>
    <w:rsid w:val="008301E9"/>
    <w:rsid w:val="0084008A"/>
    <w:rsid w:val="00846AC1"/>
    <w:rsid w:val="00850E1C"/>
    <w:rsid w:val="00853A88"/>
    <w:rsid w:val="00865EA6"/>
    <w:rsid w:val="008667D4"/>
    <w:rsid w:val="0087080F"/>
    <w:rsid w:val="0087695B"/>
    <w:rsid w:val="008861F3"/>
    <w:rsid w:val="0089160A"/>
    <w:rsid w:val="00896000"/>
    <w:rsid w:val="0089707A"/>
    <w:rsid w:val="008B088B"/>
    <w:rsid w:val="008B24EA"/>
    <w:rsid w:val="008B4117"/>
    <w:rsid w:val="008B4AFB"/>
    <w:rsid w:val="008C6F6A"/>
    <w:rsid w:val="008C7222"/>
    <w:rsid w:val="008D0D41"/>
    <w:rsid w:val="008D0D86"/>
    <w:rsid w:val="008D496D"/>
    <w:rsid w:val="008E3F86"/>
    <w:rsid w:val="008E61A7"/>
    <w:rsid w:val="008E7B12"/>
    <w:rsid w:val="008F5C1E"/>
    <w:rsid w:val="00903848"/>
    <w:rsid w:val="00920F9F"/>
    <w:rsid w:val="00935A10"/>
    <w:rsid w:val="00936EC3"/>
    <w:rsid w:val="009412F9"/>
    <w:rsid w:val="0095513E"/>
    <w:rsid w:val="00963D20"/>
    <w:rsid w:val="00965231"/>
    <w:rsid w:val="0096602C"/>
    <w:rsid w:val="009711A9"/>
    <w:rsid w:val="00972316"/>
    <w:rsid w:val="0097351F"/>
    <w:rsid w:val="00975100"/>
    <w:rsid w:val="00976773"/>
    <w:rsid w:val="009779FD"/>
    <w:rsid w:val="00977D22"/>
    <w:rsid w:val="00986E0D"/>
    <w:rsid w:val="009A1AF4"/>
    <w:rsid w:val="009B29DE"/>
    <w:rsid w:val="009B6DDA"/>
    <w:rsid w:val="009D5810"/>
    <w:rsid w:val="009E5B00"/>
    <w:rsid w:val="009E7A1B"/>
    <w:rsid w:val="009F5CAD"/>
    <w:rsid w:val="009F6110"/>
    <w:rsid w:val="009F6980"/>
    <w:rsid w:val="009F6E2A"/>
    <w:rsid w:val="00A026AF"/>
    <w:rsid w:val="00A02E35"/>
    <w:rsid w:val="00A15933"/>
    <w:rsid w:val="00A25EF8"/>
    <w:rsid w:val="00A277D0"/>
    <w:rsid w:val="00A36441"/>
    <w:rsid w:val="00A439B9"/>
    <w:rsid w:val="00A52639"/>
    <w:rsid w:val="00A60375"/>
    <w:rsid w:val="00A62C75"/>
    <w:rsid w:val="00A62F04"/>
    <w:rsid w:val="00A64C9E"/>
    <w:rsid w:val="00A65269"/>
    <w:rsid w:val="00AB03DB"/>
    <w:rsid w:val="00AB07E2"/>
    <w:rsid w:val="00AC4B60"/>
    <w:rsid w:val="00AD6DAF"/>
    <w:rsid w:val="00AE3F89"/>
    <w:rsid w:val="00AE5ACE"/>
    <w:rsid w:val="00AE6589"/>
    <w:rsid w:val="00B05A8D"/>
    <w:rsid w:val="00B13ED0"/>
    <w:rsid w:val="00B4076B"/>
    <w:rsid w:val="00B4475A"/>
    <w:rsid w:val="00B45222"/>
    <w:rsid w:val="00B5095A"/>
    <w:rsid w:val="00B5252D"/>
    <w:rsid w:val="00B5294D"/>
    <w:rsid w:val="00B561C9"/>
    <w:rsid w:val="00B63D35"/>
    <w:rsid w:val="00B6420E"/>
    <w:rsid w:val="00B73735"/>
    <w:rsid w:val="00B82084"/>
    <w:rsid w:val="00B87DFA"/>
    <w:rsid w:val="00B92DDF"/>
    <w:rsid w:val="00B938AD"/>
    <w:rsid w:val="00B93EAF"/>
    <w:rsid w:val="00B956D9"/>
    <w:rsid w:val="00B96BE1"/>
    <w:rsid w:val="00BB0500"/>
    <w:rsid w:val="00BC0046"/>
    <w:rsid w:val="00BC170B"/>
    <w:rsid w:val="00BC5C06"/>
    <w:rsid w:val="00BE6508"/>
    <w:rsid w:val="00BE76A1"/>
    <w:rsid w:val="00C00DAE"/>
    <w:rsid w:val="00C03986"/>
    <w:rsid w:val="00C0674B"/>
    <w:rsid w:val="00C14941"/>
    <w:rsid w:val="00C22872"/>
    <w:rsid w:val="00C40E3F"/>
    <w:rsid w:val="00C43AA8"/>
    <w:rsid w:val="00C47D1D"/>
    <w:rsid w:val="00C52DAB"/>
    <w:rsid w:val="00C55581"/>
    <w:rsid w:val="00C57BB8"/>
    <w:rsid w:val="00C61601"/>
    <w:rsid w:val="00C82630"/>
    <w:rsid w:val="00C84BF3"/>
    <w:rsid w:val="00C85943"/>
    <w:rsid w:val="00C93D7C"/>
    <w:rsid w:val="00C93F16"/>
    <w:rsid w:val="00CA0F1B"/>
    <w:rsid w:val="00CA2C34"/>
    <w:rsid w:val="00CA7A5F"/>
    <w:rsid w:val="00CB07C5"/>
    <w:rsid w:val="00CB2CC1"/>
    <w:rsid w:val="00CB3356"/>
    <w:rsid w:val="00CC5717"/>
    <w:rsid w:val="00CC7AFE"/>
    <w:rsid w:val="00CC7D94"/>
    <w:rsid w:val="00CD7E45"/>
    <w:rsid w:val="00CE3FFA"/>
    <w:rsid w:val="00CE417D"/>
    <w:rsid w:val="00CE59C6"/>
    <w:rsid w:val="00CE69E6"/>
    <w:rsid w:val="00CE6A2D"/>
    <w:rsid w:val="00CF5AAB"/>
    <w:rsid w:val="00D21B3C"/>
    <w:rsid w:val="00D34E76"/>
    <w:rsid w:val="00D36279"/>
    <w:rsid w:val="00D3667F"/>
    <w:rsid w:val="00D37B8F"/>
    <w:rsid w:val="00D41FC2"/>
    <w:rsid w:val="00D51B6A"/>
    <w:rsid w:val="00D57E3C"/>
    <w:rsid w:val="00D60153"/>
    <w:rsid w:val="00D7755C"/>
    <w:rsid w:val="00D9674B"/>
    <w:rsid w:val="00DA02B5"/>
    <w:rsid w:val="00DA523F"/>
    <w:rsid w:val="00DB1AAD"/>
    <w:rsid w:val="00DB64A8"/>
    <w:rsid w:val="00DC13FC"/>
    <w:rsid w:val="00DD7464"/>
    <w:rsid w:val="00DF579B"/>
    <w:rsid w:val="00E05971"/>
    <w:rsid w:val="00E23D2D"/>
    <w:rsid w:val="00E3198B"/>
    <w:rsid w:val="00E524C7"/>
    <w:rsid w:val="00E60A25"/>
    <w:rsid w:val="00E63889"/>
    <w:rsid w:val="00E678A4"/>
    <w:rsid w:val="00E704ED"/>
    <w:rsid w:val="00E71742"/>
    <w:rsid w:val="00E71C5E"/>
    <w:rsid w:val="00E7367B"/>
    <w:rsid w:val="00E7554E"/>
    <w:rsid w:val="00E83417"/>
    <w:rsid w:val="00E840FB"/>
    <w:rsid w:val="00E90231"/>
    <w:rsid w:val="00EA1898"/>
    <w:rsid w:val="00ED0183"/>
    <w:rsid w:val="00EE1374"/>
    <w:rsid w:val="00EE3245"/>
    <w:rsid w:val="00EF1403"/>
    <w:rsid w:val="00EF5472"/>
    <w:rsid w:val="00EF66C6"/>
    <w:rsid w:val="00F22ED1"/>
    <w:rsid w:val="00F2357B"/>
    <w:rsid w:val="00F30E5A"/>
    <w:rsid w:val="00F50467"/>
    <w:rsid w:val="00F547E0"/>
    <w:rsid w:val="00F60603"/>
    <w:rsid w:val="00F63ED5"/>
    <w:rsid w:val="00F73B9C"/>
    <w:rsid w:val="00F76D03"/>
    <w:rsid w:val="00F85454"/>
    <w:rsid w:val="00F9071B"/>
    <w:rsid w:val="00F913F0"/>
    <w:rsid w:val="00F95931"/>
    <w:rsid w:val="00FA772D"/>
    <w:rsid w:val="00FB4A46"/>
    <w:rsid w:val="00FC40DC"/>
    <w:rsid w:val="00FD5F4A"/>
    <w:rsid w:val="00FF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DD5885B"/>
  <w15:docId w15:val="{E0EECA81-60E3-4E4A-B9A6-04142C0D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55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E63"/>
  </w:style>
  <w:style w:type="paragraph" w:styleId="Footer">
    <w:name w:val="footer"/>
    <w:basedOn w:val="Normal"/>
    <w:link w:val="FooterChar"/>
    <w:uiPriority w:val="99"/>
    <w:unhideWhenUsed/>
    <w:rsid w:val="0050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E63"/>
  </w:style>
  <w:style w:type="paragraph" w:styleId="BalloonText">
    <w:name w:val="Balloon Text"/>
    <w:basedOn w:val="Normal"/>
    <w:link w:val="BalloonTextChar"/>
    <w:uiPriority w:val="99"/>
    <w:semiHidden/>
    <w:unhideWhenUsed/>
    <w:rsid w:val="00506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E63"/>
    <w:rPr>
      <w:rFonts w:ascii="Tahoma" w:hAnsi="Tahoma" w:cs="Tahoma"/>
      <w:sz w:val="16"/>
      <w:szCs w:val="16"/>
    </w:rPr>
  </w:style>
  <w:style w:type="character" w:styleId="Hyperlink">
    <w:name w:val="Hyperlink"/>
    <w:basedOn w:val="DefaultParagraphFont"/>
    <w:uiPriority w:val="99"/>
    <w:unhideWhenUsed/>
    <w:rsid w:val="00FD5F4A"/>
    <w:rPr>
      <w:color w:val="0000FF" w:themeColor="hyperlink"/>
      <w:u w:val="single"/>
    </w:rPr>
  </w:style>
  <w:style w:type="character" w:styleId="CommentReference">
    <w:name w:val="annotation reference"/>
    <w:basedOn w:val="DefaultParagraphFont"/>
    <w:uiPriority w:val="99"/>
    <w:semiHidden/>
    <w:unhideWhenUsed/>
    <w:rsid w:val="00B92DDF"/>
    <w:rPr>
      <w:sz w:val="16"/>
      <w:szCs w:val="16"/>
    </w:rPr>
  </w:style>
  <w:style w:type="paragraph" w:styleId="CommentText">
    <w:name w:val="annotation text"/>
    <w:basedOn w:val="Normal"/>
    <w:link w:val="CommentTextChar"/>
    <w:uiPriority w:val="99"/>
    <w:unhideWhenUsed/>
    <w:rsid w:val="00B92DDF"/>
    <w:pPr>
      <w:spacing w:line="240" w:lineRule="auto"/>
    </w:pPr>
    <w:rPr>
      <w:szCs w:val="20"/>
    </w:rPr>
  </w:style>
  <w:style w:type="character" w:customStyle="1" w:styleId="CommentTextChar">
    <w:name w:val="Comment Text Char"/>
    <w:basedOn w:val="DefaultParagraphFont"/>
    <w:link w:val="CommentText"/>
    <w:uiPriority w:val="99"/>
    <w:rsid w:val="00B92DDF"/>
    <w:rPr>
      <w:szCs w:val="20"/>
    </w:rPr>
  </w:style>
  <w:style w:type="paragraph" w:styleId="CommentSubject">
    <w:name w:val="annotation subject"/>
    <w:basedOn w:val="CommentText"/>
    <w:next w:val="CommentText"/>
    <w:link w:val="CommentSubjectChar"/>
    <w:uiPriority w:val="99"/>
    <w:semiHidden/>
    <w:unhideWhenUsed/>
    <w:rsid w:val="00B92DDF"/>
    <w:rPr>
      <w:b/>
      <w:bCs/>
    </w:rPr>
  </w:style>
  <w:style w:type="character" w:customStyle="1" w:styleId="CommentSubjectChar">
    <w:name w:val="Comment Subject Char"/>
    <w:basedOn w:val="CommentTextChar"/>
    <w:link w:val="CommentSubject"/>
    <w:uiPriority w:val="99"/>
    <w:semiHidden/>
    <w:rsid w:val="00B92DDF"/>
    <w:rPr>
      <w:b/>
      <w:bCs/>
      <w:szCs w:val="20"/>
    </w:rPr>
  </w:style>
  <w:style w:type="paragraph" w:styleId="ListParagraph">
    <w:name w:val="List Paragraph"/>
    <w:basedOn w:val="Normal"/>
    <w:uiPriority w:val="34"/>
    <w:qFormat/>
    <w:rsid w:val="00066A8F"/>
    <w:pPr>
      <w:ind w:left="720"/>
      <w:contextualSpacing/>
    </w:pPr>
  </w:style>
  <w:style w:type="paragraph" w:styleId="NoSpacing">
    <w:name w:val="No Spacing"/>
    <w:link w:val="NoSpacingChar"/>
    <w:uiPriority w:val="1"/>
    <w:qFormat/>
    <w:rsid w:val="00104E27"/>
    <w:pPr>
      <w:spacing w:after="0" w:line="240" w:lineRule="auto"/>
    </w:pPr>
  </w:style>
  <w:style w:type="paragraph" w:customStyle="1" w:styleId="Compact">
    <w:name w:val="Compact"/>
    <w:basedOn w:val="BodyText"/>
    <w:qFormat/>
    <w:rsid w:val="00104E27"/>
    <w:pPr>
      <w:spacing w:before="36" w:after="36" w:line="240" w:lineRule="auto"/>
    </w:pPr>
    <w:rPr>
      <w:rFonts w:asciiTheme="minorHAnsi" w:hAnsiTheme="minorHAnsi"/>
      <w:sz w:val="24"/>
      <w:szCs w:val="24"/>
    </w:rPr>
  </w:style>
  <w:style w:type="paragraph" w:styleId="BodyText">
    <w:name w:val="Body Text"/>
    <w:basedOn w:val="Normal"/>
    <w:link w:val="BodyTextChar"/>
    <w:uiPriority w:val="99"/>
    <w:semiHidden/>
    <w:unhideWhenUsed/>
    <w:rsid w:val="00104E27"/>
    <w:pPr>
      <w:spacing w:after="120"/>
    </w:pPr>
  </w:style>
  <w:style w:type="character" w:customStyle="1" w:styleId="BodyTextChar">
    <w:name w:val="Body Text Char"/>
    <w:basedOn w:val="DefaultParagraphFont"/>
    <w:link w:val="BodyText"/>
    <w:uiPriority w:val="99"/>
    <w:semiHidden/>
    <w:rsid w:val="00104E27"/>
  </w:style>
  <w:style w:type="character" w:styleId="Emphasis">
    <w:name w:val="Emphasis"/>
    <w:basedOn w:val="DefaultParagraphFont"/>
    <w:uiPriority w:val="20"/>
    <w:qFormat/>
    <w:rsid w:val="00706820"/>
    <w:rPr>
      <w:i/>
      <w:iCs/>
      <w:sz w:val="24"/>
      <w:szCs w:val="24"/>
      <w:bdr w:val="none" w:sz="0" w:space="0" w:color="auto" w:frame="1"/>
      <w:vertAlign w:val="baseline"/>
    </w:rPr>
  </w:style>
  <w:style w:type="table" w:styleId="TableGrid">
    <w:name w:val="Table Grid"/>
    <w:basedOn w:val="TableNormal"/>
    <w:uiPriority w:val="59"/>
    <w:rsid w:val="00840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5581"/>
    <w:rPr>
      <w:color w:val="605E5C"/>
      <w:shd w:val="clear" w:color="auto" w:fill="E1DFDD"/>
    </w:rPr>
  </w:style>
  <w:style w:type="character" w:styleId="FollowedHyperlink">
    <w:name w:val="FollowedHyperlink"/>
    <w:basedOn w:val="DefaultParagraphFont"/>
    <w:uiPriority w:val="99"/>
    <w:semiHidden/>
    <w:unhideWhenUsed/>
    <w:rsid w:val="000D48AD"/>
    <w:rPr>
      <w:color w:val="800080" w:themeColor="followedHyperlink"/>
      <w:u w:val="single"/>
    </w:rPr>
  </w:style>
  <w:style w:type="character" w:styleId="HTMLCite">
    <w:name w:val="HTML Cite"/>
    <w:basedOn w:val="DefaultParagraphFont"/>
    <w:uiPriority w:val="99"/>
    <w:semiHidden/>
    <w:unhideWhenUsed/>
    <w:rsid w:val="005E237B"/>
    <w:rPr>
      <w:i/>
      <w:iCs/>
    </w:rPr>
  </w:style>
  <w:style w:type="character" w:customStyle="1" w:styleId="cit-auth">
    <w:name w:val="cit-auth"/>
    <w:basedOn w:val="DefaultParagraphFont"/>
    <w:rsid w:val="005E237B"/>
    <w:rPr>
      <w:sz w:val="24"/>
      <w:szCs w:val="24"/>
      <w:bdr w:val="none" w:sz="0" w:space="0" w:color="auto" w:frame="1"/>
      <w:vertAlign w:val="baseline"/>
    </w:rPr>
  </w:style>
  <w:style w:type="character" w:customStyle="1" w:styleId="cit-name-surname">
    <w:name w:val="cit-name-surname"/>
    <w:basedOn w:val="DefaultParagraphFont"/>
    <w:rsid w:val="005E237B"/>
    <w:rPr>
      <w:sz w:val="24"/>
      <w:szCs w:val="24"/>
      <w:bdr w:val="none" w:sz="0" w:space="0" w:color="auto" w:frame="1"/>
      <w:vertAlign w:val="baseline"/>
    </w:rPr>
  </w:style>
  <w:style w:type="character" w:customStyle="1" w:styleId="cit-name-given-names">
    <w:name w:val="cit-name-given-names"/>
    <w:basedOn w:val="DefaultParagraphFont"/>
    <w:rsid w:val="005E237B"/>
    <w:rPr>
      <w:sz w:val="24"/>
      <w:szCs w:val="24"/>
      <w:bdr w:val="none" w:sz="0" w:space="0" w:color="auto" w:frame="1"/>
      <w:vertAlign w:val="baseline"/>
    </w:rPr>
  </w:style>
  <w:style w:type="character" w:customStyle="1" w:styleId="cit-article-title">
    <w:name w:val="cit-article-title"/>
    <w:basedOn w:val="DefaultParagraphFont"/>
    <w:rsid w:val="005E237B"/>
    <w:rPr>
      <w:sz w:val="24"/>
      <w:szCs w:val="24"/>
      <w:bdr w:val="none" w:sz="0" w:space="0" w:color="auto" w:frame="1"/>
      <w:vertAlign w:val="baseline"/>
    </w:rPr>
  </w:style>
  <w:style w:type="character" w:customStyle="1" w:styleId="cit-vol2">
    <w:name w:val="cit-vol2"/>
    <w:basedOn w:val="DefaultParagraphFont"/>
    <w:rsid w:val="005E237B"/>
    <w:rPr>
      <w:sz w:val="24"/>
      <w:szCs w:val="24"/>
      <w:bdr w:val="none" w:sz="0" w:space="0" w:color="auto" w:frame="1"/>
      <w:vertAlign w:val="baseline"/>
    </w:rPr>
  </w:style>
  <w:style w:type="character" w:customStyle="1" w:styleId="cit-fpage">
    <w:name w:val="cit-fpage"/>
    <w:basedOn w:val="DefaultParagraphFont"/>
    <w:rsid w:val="005E237B"/>
    <w:rPr>
      <w:sz w:val="24"/>
      <w:szCs w:val="24"/>
      <w:bdr w:val="none" w:sz="0" w:space="0" w:color="auto" w:frame="1"/>
      <w:vertAlign w:val="baseline"/>
    </w:rPr>
  </w:style>
  <w:style w:type="character" w:customStyle="1" w:styleId="cit-lpage">
    <w:name w:val="cit-lpage"/>
    <w:basedOn w:val="DefaultParagraphFont"/>
    <w:rsid w:val="005E237B"/>
    <w:rPr>
      <w:sz w:val="24"/>
      <w:szCs w:val="24"/>
      <w:bdr w:val="none" w:sz="0" w:space="0" w:color="auto" w:frame="1"/>
      <w:vertAlign w:val="baseline"/>
    </w:rPr>
  </w:style>
  <w:style w:type="character" w:customStyle="1" w:styleId="cit-pub-date">
    <w:name w:val="cit-pub-date"/>
    <w:basedOn w:val="DefaultParagraphFont"/>
    <w:rsid w:val="005E237B"/>
    <w:rPr>
      <w:sz w:val="24"/>
      <w:szCs w:val="24"/>
      <w:bdr w:val="none" w:sz="0" w:space="0" w:color="auto" w:frame="1"/>
      <w:vertAlign w:val="baseline"/>
    </w:rPr>
  </w:style>
  <w:style w:type="character" w:customStyle="1" w:styleId="cit-pub-id">
    <w:name w:val="cit-pub-id"/>
    <w:basedOn w:val="DefaultParagraphFont"/>
    <w:rsid w:val="005E237B"/>
    <w:rPr>
      <w:sz w:val="24"/>
      <w:szCs w:val="24"/>
      <w:bdr w:val="none" w:sz="0" w:space="0" w:color="auto" w:frame="1"/>
      <w:vertAlign w:val="baseline"/>
    </w:rPr>
  </w:style>
  <w:style w:type="character" w:customStyle="1" w:styleId="cit-pub-id-scheme-pmid">
    <w:name w:val="cit-pub-id-scheme-pmid"/>
    <w:basedOn w:val="DefaultParagraphFont"/>
    <w:rsid w:val="005E237B"/>
    <w:rPr>
      <w:sz w:val="24"/>
      <w:szCs w:val="24"/>
      <w:bdr w:val="none" w:sz="0" w:space="0" w:color="auto" w:frame="1"/>
      <w:vertAlign w:val="baseline"/>
    </w:rPr>
  </w:style>
  <w:style w:type="character" w:styleId="Strong">
    <w:name w:val="Strong"/>
    <w:basedOn w:val="DefaultParagraphFont"/>
    <w:uiPriority w:val="22"/>
    <w:qFormat/>
    <w:rsid w:val="00567C1D"/>
    <w:rPr>
      <w:b/>
      <w:bCs/>
    </w:rPr>
  </w:style>
  <w:style w:type="paragraph" w:customStyle="1" w:styleId="EndNoteBibliography">
    <w:name w:val="EndNote Bibliography"/>
    <w:basedOn w:val="Normal"/>
    <w:link w:val="EndNoteBibliographyChar"/>
    <w:rsid w:val="00CC5717"/>
    <w:pPr>
      <w:spacing w:line="240" w:lineRule="auto"/>
    </w:pPr>
    <w:rPr>
      <w:noProof/>
      <w:szCs w:val="24"/>
    </w:rPr>
  </w:style>
  <w:style w:type="character" w:customStyle="1" w:styleId="EndNoteBibliographyChar">
    <w:name w:val="EndNote Bibliography Char"/>
    <w:basedOn w:val="DefaultParagraphFont"/>
    <w:link w:val="EndNoteBibliography"/>
    <w:rsid w:val="00CC5717"/>
    <w:rPr>
      <w:noProof/>
      <w:szCs w:val="24"/>
    </w:rPr>
  </w:style>
  <w:style w:type="character" w:styleId="HTMLCode">
    <w:name w:val="HTML Code"/>
    <w:basedOn w:val="DefaultParagraphFont"/>
    <w:uiPriority w:val="99"/>
    <w:semiHidden/>
    <w:unhideWhenUsed/>
    <w:rsid w:val="00E7554E"/>
    <w:rPr>
      <w:rFonts w:ascii="Courier New" w:eastAsia="Times New Roman" w:hAnsi="Courier New" w:cs="Courier New"/>
      <w:sz w:val="20"/>
      <w:szCs w:val="20"/>
    </w:rPr>
  </w:style>
  <w:style w:type="paragraph" w:styleId="EndnoteText">
    <w:name w:val="endnote text"/>
    <w:basedOn w:val="Normal"/>
    <w:link w:val="EndnoteTextChar"/>
    <w:uiPriority w:val="99"/>
    <w:semiHidden/>
    <w:unhideWhenUsed/>
    <w:rsid w:val="0028455C"/>
    <w:pPr>
      <w:spacing w:after="0" w:line="240" w:lineRule="auto"/>
    </w:pPr>
    <w:rPr>
      <w:szCs w:val="20"/>
    </w:rPr>
  </w:style>
  <w:style w:type="character" w:customStyle="1" w:styleId="EndnoteTextChar">
    <w:name w:val="Endnote Text Char"/>
    <w:basedOn w:val="DefaultParagraphFont"/>
    <w:link w:val="EndnoteText"/>
    <w:uiPriority w:val="99"/>
    <w:semiHidden/>
    <w:rsid w:val="0028455C"/>
    <w:rPr>
      <w:szCs w:val="20"/>
    </w:rPr>
  </w:style>
  <w:style w:type="character" w:styleId="EndnoteReference">
    <w:name w:val="endnote reference"/>
    <w:basedOn w:val="DefaultParagraphFont"/>
    <w:uiPriority w:val="99"/>
    <w:semiHidden/>
    <w:unhideWhenUsed/>
    <w:rsid w:val="0028455C"/>
    <w:rPr>
      <w:vertAlign w:val="superscript"/>
    </w:rPr>
  </w:style>
  <w:style w:type="character" w:customStyle="1" w:styleId="Heading1Char">
    <w:name w:val="Heading 1 Char"/>
    <w:basedOn w:val="DefaultParagraphFont"/>
    <w:link w:val="Heading1"/>
    <w:uiPriority w:val="9"/>
    <w:rsid w:val="0028455C"/>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8D4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797269"/>
    <w:pPr>
      <w:spacing w:after="0"/>
      <w:jc w:val="center"/>
    </w:pPr>
    <w:rPr>
      <w:noProof/>
    </w:rPr>
  </w:style>
  <w:style w:type="character" w:customStyle="1" w:styleId="NoSpacingChar">
    <w:name w:val="No Spacing Char"/>
    <w:basedOn w:val="DefaultParagraphFont"/>
    <w:link w:val="NoSpacing"/>
    <w:uiPriority w:val="1"/>
    <w:rsid w:val="00797269"/>
  </w:style>
  <w:style w:type="character" w:customStyle="1" w:styleId="EndNoteBibliographyTitleChar">
    <w:name w:val="EndNote Bibliography Title Char"/>
    <w:basedOn w:val="NoSpacingChar"/>
    <w:link w:val="EndNoteBibliographyTitle"/>
    <w:rsid w:val="00797269"/>
    <w:rPr>
      <w:noProof/>
    </w:rPr>
  </w:style>
  <w:style w:type="character" w:styleId="PlaceholderText">
    <w:name w:val="Placeholder Text"/>
    <w:basedOn w:val="DefaultParagraphFont"/>
    <w:uiPriority w:val="99"/>
    <w:semiHidden/>
    <w:rsid w:val="00094EDF"/>
    <w:rPr>
      <w:color w:val="808080"/>
    </w:rPr>
  </w:style>
  <w:style w:type="character" w:customStyle="1" w:styleId="mi">
    <w:name w:val="mi"/>
    <w:basedOn w:val="DefaultParagraphFont"/>
    <w:rsid w:val="00D34E76"/>
  </w:style>
  <w:style w:type="character" w:customStyle="1" w:styleId="mjxassistivemathml">
    <w:name w:val="mjx_assistive_mathml"/>
    <w:basedOn w:val="DefaultParagraphFont"/>
    <w:rsid w:val="00D34E76"/>
  </w:style>
  <w:style w:type="paragraph" w:styleId="Revision">
    <w:name w:val="Revision"/>
    <w:hidden/>
    <w:uiPriority w:val="99"/>
    <w:semiHidden/>
    <w:rsid w:val="005153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650">
      <w:bodyDiv w:val="1"/>
      <w:marLeft w:val="0"/>
      <w:marRight w:val="0"/>
      <w:marTop w:val="0"/>
      <w:marBottom w:val="0"/>
      <w:divBdr>
        <w:top w:val="none" w:sz="0" w:space="0" w:color="auto"/>
        <w:left w:val="none" w:sz="0" w:space="0" w:color="auto"/>
        <w:bottom w:val="none" w:sz="0" w:space="0" w:color="auto"/>
        <w:right w:val="none" w:sz="0" w:space="0" w:color="auto"/>
      </w:divBdr>
    </w:div>
    <w:div w:id="51928225">
      <w:bodyDiv w:val="1"/>
      <w:marLeft w:val="0"/>
      <w:marRight w:val="0"/>
      <w:marTop w:val="0"/>
      <w:marBottom w:val="0"/>
      <w:divBdr>
        <w:top w:val="none" w:sz="0" w:space="0" w:color="auto"/>
        <w:left w:val="none" w:sz="0" w:space="0" w:color="auto"/>
        <w:bottom w:val="none" w:sz="0" w:space="0" w:color="auto"/>
        <w:right w:val="none" w:sz="0" w:space="0" w:color="auto"/>
      </w:divBdr>
    </w:div>
    <w:div w:id="170871912">
      <w:bodyDiv w:val="1"/>
      <w:marLeft w:val="0"/>
      <w:marRight w:val="0"/>
      <w:marTop w:val="0"/>
      <w:marBottom w:val="0"/>
      <w:divBdr>
        <w:top w:val="none" w:sz="0" w:space="0" w:color="auto"/>
        <w:left w:val="none" w:sz="0" w:space="0" w:color="auto"/>
        <w:bottom w:val="none" w:sz="0" w:space="0" w:color="auto"/>
        <w:right w:val="none" w:sz="0" w:space="0" w:color="auto"/>
      </w:divBdr>
    </w:div>
    <w:div w:id="189924170">
      <w:bodyDiv w:val="1"/>
      <w:marLeft w:val="0"/>
      <w:marRight w:val="0"/>
      <w:marTop w:val="0"/>
      <w:marBottom w:val="0"/>
      <w:divBdr>
        <w:top w:val="none" w:sz="0" w:space="0" w:color="auto"/>
        <w:left w:val="none" w:sz="0" w:space="0" w:color="auto"/>
        <w:bottom w:val="none" w:sz="0" w:space="0" w:color="auto"/>
        <w:right w:val="none" w:sz="0" w:space="0" w:color="auto"/>
      </w:divBdr>
    </w:div>
    <w:div w:id="265039937">
      <w:bodyDiv w:val="1"/>
      <w:marLeft w:val="0"/>
      <w:marRight w:val="0"/>
      <w:marTop w:val="0"/>
      <w:marBottom w:val="0"/>
      <w:divBdr>
        <w:top w:val="none" w:sz="0" w:space="0" w:color="auto"/>
        <w:left w:val="none" w:sz="0" w:space="0" w:color="auto"/>
        <w:bottom w:val="none" w:sz="0" w:space="0" w:color="auto"/>
        <w:right w:val="none" w:sz="0" w:space="0" w:color="auto"/>
      </w:divBdr>
    </w:div>
    <w:div w:id="399058034">
      <w:bodyDiv w:val="1"/>
      <w:marLeft w:val="0"/>
      <w:marRight w:val="0"/>
      <w:marTop w:val="0"/>
      <w:marBottom w:val="0"/>
      <w:divBdr>
        <w:top w:val="none" w:sz="0" w:space="0" w:color="auto"/>
        <w:left w:val="none" w:sz="0" w:space="0" w:color="auto"/>
        <w:bottom w:val="none" w:sz="0" w:space="0" w:color="auto"/>
        <w:right w:val="none" w:sz="0" w:space="0" w:color="auto"/>
      </w:divBdr>
    </w:div>
    <w:div w:id="414866361">
      <w:bodyDiv w:val="1"/>
      <w:marLeft w:val="0"/>
      <w:marRight w:val="0"/>
      <w:marTop w:val="0"/>
      <w:marBottom w:val="0"/>
      <w:divBdr>
        <w:top w:val="none" w:sz="0" w:space="0" w:color="auto"/>
        <w:left w:val="none" w:sz="0" w:space="0" w:color="auto"/>
        <w:bottom w:val="none" w:sz="0" w:space="0" w:color="auto"/>
        <w:right w:val="none" w:sz="0" w:space="0" w:color="auto"/>
      </w:divBdr>
    </w:div>
    <w:div w:id="454756570">
      <w:bodyDiv w:val="1"/>
      <w:marLeft w:val="0"/>
      <w:marRight w:val="0"/>
      <w:marTop w:val="0"/>
      <w:marBottom w:val="0"/>
      <w:divBdr>
        <w:top w:val="none" w:sz="0" w:space="0" w:color="auto"/>
        <w:left w:val="none" w:sz="0" w:space="0" w:color="auto"/>
        <w:bottom w:val="none" w:sz="0" w:space="0" w:color="auto"/>
        <w:right w:val="none" w:sz="0" w:space="0" w:color="auto"/>
      </w:divBdr>
    </w:div>
    <w:div w:id="489642611">
      <w:bodyDiv w:val="1"/>
      <w:marLeft w:val="0"/>
      <w:marRight w:val="0"/>
      <w:marTop w:val="0"/>
      <w:marBottom w:val="0"/>
      <w:divBdr>
        <w:top w:val="none" w:sz="0" w:space="0" w:color="auto"/>
        <w:left w:val="none" w:sz="0" w:space="0" w:color="auto"/>
        <w:bottom w:val="none" w:sz="0" w:space="0" w:color="auto"/>
        <w:right w:val="none" w:sz="0" w:space="0" w:color="auto"/>
      </w:divBdr>
    </w:div>
    <w:div w:id="615988366">
      <w:bodyDiv w:val="1"/>
      <w:marLeft w:val="0"/>
      <w:marRight w:val="0"/>
      <w:marTop w:val="0"/>
      <w:marBottom w:val="0"/>
      <w:divBdr>
        <w:top w:val="none" w:sz="0" w:space="0" w:color="auto"/>
        <w:left w:val="none" w:sz="0" w:space="0" w:color="auto"/>
        <w:bottom w:val="none" w:sz="0" w:space="0" w:color="auto"/>
        <w:right w:val="none" w:sz="0" w:space="0" w:color="auto"/>
      </w:divBdr>
    </w:div>
    <w:div w:id="655456958">
      <w:bodyDiv w:val="1"/>
      <w:marLeft w:val="0"/>
      <w:marRight w:val="0"/>
      <w:marTop w:val="0"/>
      <w:marBottom w:val="0"/>
      <w:divBdr>
        <w:top w:val="none" w:sz="0" w:space="0" w:color="auto"/>
        <w:left w:val="none" w:sz="0" w:space="0" w:color="auto"/>
        <w:bottom w:val="none" w:sz="0" w:space="0" w:color="auto"/>
        <w:right w:val="none" w:sz="0" w:space="0" w:color="auto"/>
      </w:divBdr>
    </w:div>
    <w:div w:id="734354505">
      <w:bodyDiv w:val="1"/>
      <w:marLeft w:val="0"/>
      <w:marRight w:val="0"/>
      <w:marTop w:val="0"/>
      <w:marBottom w:val="0"/>
      <w:divBdr>
        <w:top w:val="none" w:sz="0" w:space="0" w:color="auto"/>
        <w:left w:val="none" w:sz="0" w:space="0" w:color="auto"/>
        <w:bottom w:val="none" w:sz="0" w:space="0" w:color="auto"/>
        <w:right w:val="none" w:sz="0" w:space="0" w:color="auto"/>
      </w:divBdr>
    </w:div>
    <w:div w:id="845555404">
      <w:bodyDiv w:val="1"/>
      <w:marLeft w:val="0"/>
      <w:marRight w:val="0"/>
      <w:marTop w:val="0"/>
      <w:marBottom w:val="0"/>
      <w:divBdr>
        <w:top w:val="none" w:sz="0" w:space="0" w:color="auto"/>
        <w:left w:val="none" w:sz="0" w:space="0" w:color="auto"/>
        <w:bottom w:val="none" w:sz="0" w:space="0" w:color="auto"/>
        <w:right w:val="none" w:sz="0" w:space="0" w:color="auto"/>
      </w:divBdr>
    </w:div>
    <w:div w:id="869806896">
      <w:bodyDiv w:val="1"/>
      <w:marLeft w:val="0"/>
      <w:marRight w:val="0"/>
      <w:marTop w:val="0"/>
      <w:marBottom w:val="0"/>
      <w:divBdr>
        <w:top w:val="none" w:sz="0" w:space="0" w:color="auto"/>
        <w:left w:val="none" w:sz="0" w:space="0" w:color="auto"/>
        <w:bottom w:val="none" w:sz="0" w:space="0" w:color="auto"/>
        <w:right w:val="none" w:sz="0" w:space="0" w:color="auto"/>
      </w:divBdr>
    </w:div>
    <w:div w:id="918949996">
      <w:bodyDiv w:val="1"/>
      <w:marLeft w:val="0"/>
      <w:marRight w:val="0"/>
      <w:marTop w:val="0"/>
      <w:marBottom w:val="0"/>
      <w:divBdr>
        <w:top w:val="none" w:sz="0" w:space="0" w:color="auto"/>
        <w:left w:val="none" w:sz="0" w:space="0" w:color="auto"/>
        <w:bottom w:val="none" w:sz="0" w:space="0" w:color="auto"/>
        <w:right w:val="none" w:sz="0" w:space="0" w:color="auto"/>
      </w:divBdr>
    </w:div>
    <w:div w:id="1109661687">
      <w:bodyDiv w:val="1"/>
      <w:marLeft w:val="0"/>
      <w:marRight w:val="0"/>
      <w:marTop w:val="0"/>
      <w:marBottom w:val="0"/>
      <w:divBdr>
        <w:top w:val="none" w:sz="0" w:space="0" w:color="auto"/>
        <w:left w:val="none" w:sz="0" w:space="0" w:color="auto"/>
        <w:bottom w:val="none" w:sz="0" w:space="0" w:color="auto"/>
        <w:right w:val="none" w:sz="0" w:space="0" w:color="auto"/>
      </w:divBdr>
    </w:div>
    <w:div w:id="1120956281">
      <w:bodyDiv w:val="1"/>
      <w:marLeft w:val="0"/>
      <w:marRight w:val="0"/>
      <w:marTop w:val="0"/>
      <w:marBottom w:val="0"/>
      <w:divBdr>
        <w:top w:val="none" w:sz="0" w:space="0" w:color="auto"/>
        <w:left w:val="none" w:sz="0" w:space="0" w:color="auto"/>
        <w:bottom w:val="none" w:sz="0" w:space="0" w:color="auto"/>
        <w:right w:val="none" w:sz="0" w:space="0" w:color="auto"/>
      </w:divBdr>
    </w:div>
    <w:div w:id="1209729381">
      <w:bodyDiv w:val="1"/>
      <w:marLeft w:val="0"/>
      <w:marRight w:val="0"/>
      <w:marTop w:val="0"/>
      <w:marBottom w:val="0"/>
      <w:divBdr>
        <w:top w:val="none" w:sz="0" w:space="0" w:color="auto"/>
        <w:left w:val="none" w:sz="0" w:space="0" w:color="auto"/>
        <w:bottom w:val="none" w:sz="0" w:space="0" w:color="auto"/>
        <w:right w:val="none" w:sz="0" w:space="0" w:color="auto"/>
      </w:divBdr>
    </w:div>
    <w:div w:id="1217399948">
      <w:bodyDiv w:val="1"/>
      <w:marLeft w:val="0"/>
      <w:marRight w:val="0"/>
      <w:marTop w:val="0"/>
      <w:marBottom w:val="0"/>
      <w:divBdr>
        <w:top w:val="none" w:sz="0" w:space="0" w:color="auto"/>
        <w:left w:val="none" w:sz="0" w:space="0" w:color="auto"/>
        <w:bottom w:val="none" w:sz="0" w:space="0" w:color="auto"/>
        <w:right w:val="none" w:sz="0" w:space="0" w:color="auto"/>
      </w:divBdr>
    </w:div>
    <w:div w:id="1250041067">
      <w:bodyDiv w:val="1"/>
      <w:marLeft w:val="0"/>
      <w:marRight w:val="0"/>
      <w:marTop w:val="0"/>
      <w:marBottom w:val="0"/>
      <w:divBdr>
        <w:top w:val="none" w:sz="0" w:space="0" w:color="auto"/>
        <w:left w:val="none" w:sz="0" w:space="0" w:color="auto"/>
        <w:bottom w:val="none" w:sz="0" w:space="0" w:color="auto"/>
        <w:right w:val="none" w:sz="0" w:space="0" w:color="auto"/>
      </w:divBdr>
    </w:div>
    <w:div w:id="1341927651">
      <w:bodyDiv w:val="1"/>
      <w:marLeft w:val="0"/>
      <w:marRight w:val="0"/>
      <w:marTop w:val="0"/>
      <w:marBottom w:val="0"/>
      <w:divBdr>
        <w:top w:val="none" w:sz="0" w:space="0" w:color="auto"/>
        <w:left w:val="none" w:sz="0" w:space="0" w:color="auto"/>
        <w:bottom w:val="none" w:sz="0" w:space="0" w:color="auto"/>
        <w:right w:val="none" w:sz="0" w:space="0" w:color="auto"/>
      </w:divBdr>
    </w:div>
    <w:div w:id="1346249681">
      <w:bodyDiv w:val="1"/>
      <w:marLeft w:val="0"/>
      <w:marRight w:val="0"/>
      <w:marTop w:val="0"/>
      <w:marBottom w:val="0"/>
      <w:divBdr>
        <w:top w:val="none" w:sz="0" w:space="0" w:color="auto"/>
        <w:left w:val="none" w:sz="0" w:space="0" w:color="auto"/>
        <w:bottom w:val="none" w:sz="0" w:space="0" w:color="auto"/>
        <w:right w:val="none" w:sz="0" w:space="0" w:color="auto"/>
      </w:divBdr>
    </w:div>
    <w:div w:id="1361004293">
      <w:bodyDiv w:val="1"/>
      <w:marLeft w:val="0"/>
      <w:marRight w:val="0"/>
      <w:marTop w:val="0"/>
      <w:marBottom w:val="0"/>
      <w:divBdr>
        <w:top w:val="none" w:sz="0" w:space="0" w:color="auto"/>
        <w:left w:val="none" w:sz="0" w:space="0" w:color="auto"/>
        <w:bottom w:val="none" w:sz="0" w:space="0" w:color="auto"/>
        <w:right w:val="none" w:sz="0" w:space="0" w:color="auto"/>
      </w:divBdr>
    </w:div>
    <w:div w:id="1396666412">
      <w:bodyDiv w:val="1"/>
      <w:marLeft w:val="0"/>
      <w:marRight w:val="0"/>
      <w:marTop w:val="0"/>
      <w:marBottom w:val="0"/>
      <w:divBdr>
        <w:top w:val="none" w:sz="0" w:space="0" w:color="auto"/>
        <w:left w:val="none" w:sz="0" w:space="0" w:color="auto"/>
        <w:bottom w:val="none" w:sz="0" w:space="0" w:color="auto"/>
        <w:right w:val="none" w:sz="0" w:space="0" w:color="auto"/>
      </w:divBdr>
      <w:divsChild>
        <w:div w:id="1283222474">
          <w:marLeft w:val="0"/>
          <w:marRight w:val="0"/>
          <w:marTop w:val="0"/>
          <w:marBottom w:val="0"/>
          <w:divBdr>
            <w:top w:val="none" w:sz="0" w:space="0" w:color="auto"/>
            <w:left w:val="none" w:sz="0" w:space="0" w:color="auto"/>
            <w:bottom w:val="none" w:sz="0" w:space="0" w:color="auto"/>
            <w:right w:val="none" w:sz="0" w:space="0" w:color="auto"/>
          </w:divBdr>
          <w:divsChild>
            <w:div w:id="1066414305">
              <w:marLeft w:val="0"/>
              <w:marRight w:val="0"/>
              <w:marTop w:val="0"/>
              <w:marBottom w:val="0"/>
              <w:divBdr>
                <w:top w:val="none" w:sz="0" w:space="0" w:color="auto"/>
                <w:left w:val="none" w:sz="0" w:space="0" w:color="auto"/>
                <w:bottom w:val="none" w:sz="0" w:space="0" w:color="auto"/>
                <w:right w:val="none" w:sz="0" w:space="0" w:color="auto"/>
              </w:divBdr>
              <w:divsChild>
                <w:div w:id="1432815731">
                  <w:marLeft w:val="150"/>
                  <w:marRight w:val="150"/>
                  <w:marTop w:val="0"/>
                  <w:marBottom w:val="0"/>
                  <w:divBdr>
                    <w:top w:val="none" w:sz="0" w:space="0" w:color="auto"/>
                    <w:left w:val="none" w:sz="0" w:space="0" w:color="auto"/>
                    <w:bottom w:val="none" w:sz="0" w:space="0" w:color="auto"/>
                    <w:right w:val="none" w:sz="0" w:space="0" w:color="auto"/>
                  </w:divBdr>
                  <w:divsChild>
                    <w:div w:id="1255478145">
                      <w:marLeft w:val="0"/>
                      <w:marRight w:val="0"/>
                      <w:marTop w:val="0"/>
                      <w:marBottom w:val="0"/>
                      <w:divBdr>
                        <w:top w:val="none" w:sz="0" w:space="0" w:color="auto"/>
                        <w:left w:val="none" w:sz="0" w:space="0" w:color="auto"/>
                        <w:bottom w:val="none" w:sz="0" w:space="0" w:color="auto"/>
                        <w:right w:val="none" w:sz="0" w:space="0" w:color="auto"/>
                      </w:divBdr>
                      <w:divsChild>
                        <w:div w:id="887836906">
                          <w:marLeft w:val="0"/>
                          <w:marRight w:val="0"/>
                          <w:marTop w:val="0"/>
                          <w:marBottom w:val="0"/>
                          <w:divBdr>
                            <w:top w:val="none" w:sz="0" w:space="0" w:color="auto"/>
                            <w:left w:val="none" w:sz="0" w:space="0" w:color="auto"/>
                            <w:bottom w:val="none" w:sz="0" w:space="0" w:color="auto"/>
                            <w:right w:val="none" w:sz="0" w:space="0" w:color="auto"/>
                          </w:divBdr>
                          <w:divsChild>
                            <w:div w:id="2092773531">
                              <w:marLeft w:val="0"/>
                              <w:marRight w:val="0"/>
                              <w:marTop w:val="0"/>
                              <w:marBottom w:val="0"/>
                              <w:divBdr>
                                <w:top w:val="none" w:sz="0" w:space="0" w:color="auto"/>
                                <w:left w:val="none" w:sz="0" w:space="0" w:color="auto"/>
                                <w:bottom w:val="none" w:sz="0" w:space="0" w:color="auto"/>
                                <w:right w:val="none" w:sz="0" w:space="0" w:color="auto"/>
                              </w:divBdr>
                              <w:divsChild>
                                <w:div w:id="971641911">
                                  <w:marLeft w:val="0"/>
                                  <w:marRight w:val="0"/>
                                  <w:marTop w:val="0"/>
                                  <w:marBottom w:val="0"/>
                                  <w:divBdr>
                                    <w:top w:val="none" w:sz="0" w:space="0" w:color="auto"/>
                                    <w:left w:val="none" w:sz="0" w:space="0" w:color="auto"/>
                                    <w:bottom w:val="none" w:sz="0" w:space="0" w:color="auto"/>
                                    <w:right w:val="none" w:sz="0" w:space="0" w:color="auto"/>
                                  </w:divBdr>
                                  <w:divsChild>
                                    <w:div w:id="947397319">
                                      <w:marLeft w:val="0"/>
                                      <w:marRight w:val="0"/>
                                      <w:marTop w:val="0"/>
                                      <w:marBottom w:val="0"/>
                                      <w:divBdr>
                                        <w:top w:val="none" w:sz="0" w:space="0" w:color="auto"/>
                                        <w:left w:val="none" w:sz="0" w:space="0" w:color="auto"/>
                                        <w:bottom w:val="none" w:sz="0" w:space="0" w:color="auto"/>
                                        <w:right w:val="none" w:sz="0" w:space="0" w:color="auto"/>
                                      </w:divBdr>
                                      <w:divsChild>
                                        <w:div w:id="242224520">
                                          <w:marLeft w:val="0"/>
                                          <w:marRight w:val="0"/>
                                          <w:marTop w:val="0"/>
                                          <w:marBottom w:val="0"/>
                                          <w:divBdr>
                                            <w:top w:val="none" w:sz="0" w:space="0" w:color="auto"/>
                                            <w:left w:val="none" w:sz="0" w:space="0" w:color="auto"/>
                                            <w:bottom w:val="none" w:sz="0" w:space="0" w:color="auto"/>
                                            <w:right w:val="none" w:sz="0" w:space="0" w:color="auto"/>
                                          </w:divBdr>
                                          <w:divsChild>
                                            <w:div w:id="225340407">
                                              <w:marLeft w:val="0"/>
                                              <w:marRight w:val="0"/>
                                              <w:marTop w:val="0"/>
                                              <w:marBottom w:val="0"/>
                                              <w:divBdr>
                                                <w:top w:val="none" w:sz="0" w:space="0" w:color="auto"/>
                                                <w:left w:val="none" w:sz="0" w:space="0" w:color="auto"/>
                                                <w:bottom w:val="none" w:sz="0" w:space="0" w:color="auto"/>
                                                <w:right w:val="none" w:sz="0" w:space="0" w:color="auto"/>
                                              </w:divBdr>
                                              <w:divsChild>
                                                <w:div w:id="1235821340">
                                                  <w:marLeft w:val="0"/>
                                                  <w:marRight w:val="0"/>
                                                  <w:marTop w:val="0"/>
                                                  <w:marBottom w:val="0"/>
                                                  <w:divBdr>
                                                    <w:top w:val="none" w:sz="0" w:space="0" w:color="auto"/>
                                                    <w:left w:val="none" w:sz="0" w:space="0" w:color="auto"/>
                                                    <w:bottom w:val="none" w:sz="0" w:space="0" w:color="auto"/>
                                                    <w:right w:val="none" w:sz="0" w:space="0" w:color="auto"/>
                                                  </w:divBdr>
                                                  <w:divsChild>
                                                    <w:div w:id="676276499">
                                                      <w:marLeft w:val="0"/>
                                                      <w:marRight w:val="0"/>
                                                      <w:marTop w:val="0"/>
                                                      <w:marBottom w:val="0"/>
                                                      <w:divBdr>
                                                        <w:top w:val="none" w:sz="0" w:space="0" w:color="auto"/>
                                                        <w:left w:val="none" w:sz="0" w:space="0" w:color="auto"/>
                                                        <w:bottom w:val="none" w:sz="0" w:space="0" w:color="auto"/>
                                                        <w:right w:val="none" w:sz="0" w:space="0" w:color="auto"/>
                                                      </w:divBdr>
                                                      <w:divsChild>
                                                        <w:div w:id="1691174451">
                                                          <w:marLeft w:val="0"/>
                                                          <w:marRight w:val="0"/>
                                                          <w:marTop w:val="0"/>
                                                          <w:marBottom w:val="150"/>
                                                          <w:divBdr>
                                                            <w:top w:val="none" w:sz="0" w:space="0" w:color="auto"/>
                                                            <w:left w:val="none" w:sz="0" w:space="0" w:color="auto"/>
                                                            <w:bottom w:val="none" w:sz="0" w:space="0" w:color="auto"/>
                                                            <w:right w:val="none" w:sz="0" w:space="0" w:color="auto"/>
                                                          </w:divBdr>
                                                          <w:divsChild>
                                                            <w:div w:id="1812206663">
                                                              <w:marLeft w:val="0"/>
                                                              <w:marRight w:val="0"/>
                                                              <w:marTop w:val="0"/>
                                                              <w:marBottom w:val="0"/>
                                                              <w:divBdr>
                                                                <w:top w:val="none" w:sz="0" w:space="0" w:color="auto"/>
                                                                <w:left w:val="none" w:sz="0" w:space="0" w:color="auto"/>
                                                                <w:bottom w:val="none" w:sz="0" w:space="0" w:color="auto"/>
                                                                <w:right w:val="none" w:sz="0" w:space="0" w:color="auto"/>
                                                              </w:divBdr>
                                                              <w:divsChild>
                                                                <w:div w:id="1783458953">
                                                                  <w:marLeft w:val="0"/>
                                                                  <w:marRight w:val="0"/>
                                                                  <w:marTop w:val="0"/>
                                                                  <w:marBottom w:val="0"/>
                                                                  <w:divBdr>
                                                                    <w:top w:val="none" w:sz="0" w:space="0" w:color="auto"/>
                                                                    <w:left w:val="none" w:sz="0" w:space="0" w:color="auto"/>
                                                                    <w:bottom w:val="none" w:sz="0" w:space="0" w:color="auto"/>
                                                                    <w:right w:val="none" w:sz="0" w:space="0" w:color="auto"/>
                                                                  </w:divBdr>
                                                                  <w:divsChild>
                                                                    <w:div w:id="1238785010">
                                                                      <w:marLeft w:val="0"/>
                                                                      <w:marRight w:val="0"/>
                                                                      <w:marTop w:val="0"/>
                                                                      <w:marBottom w:val="0"/>
                                                                      <w:divBdr>
                                                                        <w:top w:val="none" w:sz="0" w:space="0" w:color="auto"/>
                                                                        <w:left w:val="none" w:sz="0" w:space="0" w:color="auto"/>
                                                                        <w:bottom w:val="none" w:sz="0" w:space="0" w:color="auto"/>
                                                                        <w:right w:val="none" w:sz="0" w:space="0" w:color="auto"/>
                                                                      </w:divBdr>
                                                                      <w:divsChild>
                                                                        <w:div w:id="1331375719">
                                                                          <w:marLeft w:val="0"/>
                                                                          <w:marRight w:val="0"/>
                                                                          <w:marTop w:val="0"/>
                                                                          <w:marBottom w:val="0"/>
                                                                          <w:divBdr>
                                                                            <w:top w:val="none" w:sz="0" w:space="0" w:color="auto"/>
                                                                            <w:left w:val="none" w:sz="0" w:space="0" w:color="auto"/>
                                                                            <w:bottom w:val="none" w:sz="0" w:space="0" w:color="auto"/>
                                                                            <w:right w:val="none" w:sz="0" w:space="0" w:color="auto"/>
                                                                          </w:divBdr>
                                                                          <w:divsChild>
                                                                            <w:div w:id="1375301985">
                                                                              <w:marLeft w:val="0"/>
                                                                              <w:marRight w:val="0"/>
                                                                              <w:marTop w:val="0"/>
                                                                              <w:marBottom w:val="0"/>
                                                                              <w:divBdr>
                                                                                <w:top w:val="none" w:sz="0" w:space="0" w:color="auto"/>
                                                                                <w:left w:val="none" w:sz="0" w:space="0" w:color="auto"/>
                                                                                <w:bottom w:val="none" w:sz="0" w:space="0" w:color="auto"/>
                                                                                <w:right w:val="none" w:sz="0" w:space="0" w:color="auto"/>
                                                                              </w:divBdr>
                                                                              <w:divsChild>
                                                                                <w:div w:id="341393074">
                                                                                  <w:marLeft w:val="0"/>
                                                                                  <w:marRight w:val="0"/>
                                                                                  <w:marTop w:val="0"/>
                                                                                  <w:marBottom w:val="0"/>
                                                                                  <w:divBdr>
                                                                                    <w:top w:val="none" w:sz="0" w:space="0" w:color="auto"/>
                                                                                    <w:left w:val="none" w:sz="0" w:space="0" w:color="auto"/>
                                                                                    <w:bottom w:val="none" w:sz="0" w:space="0" w:color="auto"/>
                                                                                    <w:right w:val="none" w:sz="0" w:space="0" w:color="auto"/>
                                                                                  </w:divBdr>
                                                                                  <w:divsChild>
                                                                                    <w:div w:id="790785132">
                                                                                      <w:marLeft w:val="0"/>
                                                                                      <w:marRight w:val="0"/>
                                                                                      <w:marTop w:val="0"/>
                                                                                      <w:marBottom w:val="150"/>
                                                                                      <w:divBdr>
                                                                                        <w:top w:val="none" w:sz="0" w:space="0" w:color="auto"/>
                                                                                        <w:left w:val="none" w:sz="0" w:space="0" w:color="auto"/>
                                                                                        <w:bottom w:val="none" w:sz="0" w:space="0" w:color="auto"/>
                                                                                        <w:right w:val="none" w:sz="0" w:space="0" w:color="auto"/>
                                                                                      </w:divBdr>
                                                                                      <w:divsChild>
                                                                                        <w:div w:id="179585954">
                                                                                          <w:marLeft w:val="0"/>
                                                                                          <w:marRight w:val="0"/>
                                                                                          <w:marTop w:val="0"/>
                                                                                          <w:marBottom w:val="0"/>
                                                                                          <w:divBdr>
                                                                                            <w:top w:val="none" w:sz="0" w:space="0" w:color="auto"/>
                                                                                            <w:left w:val="none" w:sz="0" w:space="0" w:color="auto"/>
                                                                                            <w:bottom w:val="none" w:sz="0" w:space="0" w:color="auto"/>
                                                                                            <w:right w:val="none" w:sz="0" w:space="0" w:color="auto"/>
                                                                                          </w:divBdr>
                                                                                          <w:divsChild>
                                                                                            <w:div w:id="1754468430">
                                                                                              <w:marLeft w:val="0"/>
                                                                                              <w:marRight w:val="0"/>
                                                                                              <w:marTop w:val="0"/>
                                                                                              <w:marBottom w:val="0"/>
                                                                                              <w:divBdr>
                                                                                                <w:top w:val="none" w:sz="0" w:space="0" w:color="auto"/>
                                                                                                <w:left w:val="none" w:sz="0" w:space="0" w:color="auto"/>
                                                                                                <w:bottom w:val="none" w:sz="0" w:space="0" w:color="auto"/>
                                                                                                <w:right w:val="none" w:sz="0" w:space="0" w:color="auto"/>
                                                                                              </w:divBdr>
                                                                                              <w:divsChild>
                                                                                                <w:div w:id="685328358">
                                                                                                  <w:marLeft w:val="0"/>
                                                                                                  <w:marRight w:val="0"/>
                                                                                                  <w:marTop w:val="0"/>
                                                                                                  <w:marBottom w:val="0"/>
                                                                                                  <w:divBdr>
                                                                                                    <w:top w:val="none" w:sz="0" w:space="0" w:color="auto"/>
                                                                                                    <w:left w:val="none" w:sz="0" w:space="0" w:color="auto"/>
                                                                                                    <w:bottom w:val="none" w:sz="0" w:space="0" w:color="auto"/>
                                                                                                    <w:right w:val="none" w:sz="0" w:space="0" w:color="auto"/>
                                                                                                  </w:divBdr>
                                                                                                  <w:divsChild>
                                                                                                    <w:div w:id="2144078619">
                                                                                                      <w:marLeft w:val="0"/>
                                                                                                      <w:marRight w:val="0"/>
                                                                                                      <w:marTop w:val="0"/>
                                                                                                      <w:marBottom w:val="0"/>
                                                                                                      <w:divBdr>
                                                                                                        <w:top w:val="none" w:sz="0" w:space="0" w:color="auto"/>
                                                                                                        <w:left w:val="none" w:sz="0" w:space="0" w:color="auto"/>
                                                                                                        <w:bottom w:val="none" w:sz="0" w:space="0" w:color="auto"/>
                                                                                                        <w:right w:val="none" w:sz="0" w:space="0" w:color="auto"/>
                                                                                                      </w:divBdr>
                                                                                                      <w:divsChild>
                                                                                                        <w:div w:id="2127698015">
                                                                                                          <w:marLeft w:val="0"/>
                                                                                                          <w:marRight w:val="0"/>
                                                                                                          <w:marTop w:val="0"/>
                                                                                                          <w:marBottom w:val="0"/>
                                                                                                          <w:divBdr>
                                                                                                            <w:top w:val="none" w:sz="0" w:space="0" w:color="auto"/>
                                                                                                            <w:left w:val="none" w:sz="0" w:space="0" w:color="auto"/>
                                                                                                            <w:bottom w:val="none" w:sz="0" w:space="0" w:color="auto"/>
                                                                                                            <w:right w:val="none" w:sz="0" w:space="0" w:color="auto"/>
                                                                                                          </w:divBdr>
                                                                                                          <w:divsChild>
                                                                                                            <w:div w:id="316807827">
                                                                                                              <w:marLeft w:val="0"/>
                                                                                                              <w:marRight w:val="0"/>
                                                                                                              <w:marTop w:val="0"/>
                                                                                                              <w:marBottom w:val="0"/>
                                                                                                              <w:divBdr>
                                                                                                                <w:top w:val="none" w:sz="0" w:space="0" w:color="auto"/>
                                                                                                                <w:left w:val="none" w:sz="0" w:space="0" w:color="auto"/>
                                                                                                                <w:bottom w:val="none" w:sz="0" w:space="0" w:color="auto"/>
                                                                                                                <w:right w:val="none" w:sz="0" w:space="0" w:color="auto"/>
                                                                                                              </w:divBdr>
                                                                                                              <w:divsChild>
                                                                                                                <w:div w:id="2140151498">
                                                                                                                  <w:marLeft w:val="0"/>
                                                                                                                  <w:marRight w:val="0"/>
                                                                                                                  <w:marTop w:val="0"/>
                                                                                                                  <w:marBottom w:val="0"/>
                                                                                                                  <w:divBdr>
                                                                                                                    <w:top w:val="none" w:sz="0" w:space="0" w:color="auto"/>
                                                                                                                    <w:left w:val="none" w:sz="0" w:space="0" w:color="auto"/>
                                                                                                                    <w:bottom w:val="none" w:sz="0" w:space="0" w:color="auto"/>
                                                                                                                    <w:right w:val="none" w:sz="0" w:space="0" w:color="auto"/>
                                                                                                                  </w:divBdr>
                                                                                                                </w:div>
                                                                                                                <w:div w:id="12612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2163729">
      <w:bodyDiv w:val="1"/>
      <w:marLeft w:val="0"/>
      <w:marRight w:val="0"/>
      <w:marTop w:val="0"/>
      <w:marBottom w:val="0"/>
      <w:divBdr>
        <w:top w:val="none" w:sz="0" w:space="0" w:color="auto"/>
        <w:left w:val="none" w:sz="0" w:space="0" w:color="auto"/>
        <w:bottom w:val="none" w:sz="0" w:space="0" w:color="auto"/>
        <w:right w:val="none" w:sz="0" w:space="0" w:color="auto"/>
      </w:divBdr>
    </w:div>
    <w:div w:id="1517036024">
      <w:bodyDiv w:val="1"/>
      <w:marLeft w:val="0"/>
      <w:marRight w:val="0"/>
      <w:marTop w:val="0"/>
      <w:marBottom w:val="0"/>
      <w:divBdr>
        <w:top w:val="none" w:sz="0" w:space="0" w:color="auto"/>
        <w:left w:val="none" w:sz="0" w:space="0" w:color="auto"/>
        <w:bottom w:val="none" w:sz="0" w:space="0" w:color="auto"/>
        <w:right w:val="none" w:sz="0" w:space="0" w:color="auto"/>
      </w:divBdr>
    </w:div>
    <w:div w:id="1532648360">
      <w:bodyDiv w:val="1"/>
      <w:marLeft w:val="0"/>
      <w:marRight w:val="0"/>
      <w:marTop w:val="0"/>
      <w:marBottom w:val="0"/>
      <w:divBdr>
        <w:top w:val="none" w:sz="0" w:space="0" w:color="auto"/>
        <w:left w:val="none" w:sz="0" w:space="0" w:color="auto"/>
        <w:bottom w:val="none" w:sz="0" w:space="0" w:color="auto"/>
        <w:right w:val="none" w:sz="0" w:space="0" w:color="auto"/>
      </w:divBdr>
    </w:div>
    <w:div w:id="1604873560">
      <w:bodyDiv w:val="1"/>
      <w:marLeft w:val="0"/>
      <w:marRight w:val="0"/>
      <w:marTop w:val="0"/>
      <w:marBottom w:val="0"/>
      <w:divBdr>
        <w:top w:val="none" w:sz="0" w:space="0" w:color="auto"/>
        <w:left w:val="none" w:sz="0" w:space="0" w:color="auto"/>
        <w:bottom w:val="none" w:sz="0" w:space="0" w:color="auto"/>
        <w:right w:val="none" w:sz="0" w:space="0" w:color="auto"/>
      </w:divBdr>
    </w:div>
    <w:div w:id="1675257897">
      <w:bodyDiv w:val="1"/>
      <w:marLeft w:val="0"/>
      <w:marRight w:val="0"/>
      <w:marTop w:val="0"/>
      <w:marBottom w:val="0"/>
      <w:divBdr>
        <w:top w:val="none" w:sz="0" w:space="0" w:color="auto"/>
        <w:left w:val="none" w:sz="0" w:space="0" w:color="auto"/>
        <w:bottom w:val="none" w:sz="0" w:space="0" w:color="auto"/>
        <w:right w:val="none" w:sz="0" w:space="0" w:color="auto"/>
      </w:divBdr>
    </w:div>
    <w:div w:id="1688142382">
      <w:bodyDiv w:val="1"/>
      <w:marLeft w:val="0"/>
      <w:marRight w:val="0"/>
      <w:marTop w:val="0"/>
      <w:marBottom w:val="0"/>
      <w:divBdr>
        <w:top w:val="none" w:sz="0" w:space="0" w:color="auto"/>
        <w:left w:val="none" w:sz="0" w:space="0" w:color="auto"/>
        <w:bottom w:val="none" w:sz="0" w:space="0" w:color="auto"/>
        <w:right w:val="none" w:sz="0" w:space="0" w:color="auto"/>
      </w:divBdr>
    </w:div>
    <w:div w:id="1701198471">
      <w:bodyDiv w:val="1"/>
      <w:marLeft w:val="0"/>
      <w:marRight w:val="0"/>
      <w:marTop w:val="0"/>
      <w:marBottom w:val="0"/>
      <w:divBdr>
        <w:top w:val="none" w:sz="0" w:space="0" w:color="auto"/>
        <w:left w:val="none" w:sz="0" w:space="0" w:color="auto"/>
        <w:bottom w:val="none" w:sz="0" w:space="0" w:color="auto"/>
        <w:right w:val="none" w:sz="0" w:space="0" w:color="auto"/>
      </w:divBdr>
    </w:div>
    <w:div w:id="1740639615">
      <w:bodyDiv w:val="1"/>
      <w:marLeft w:val="0"/>
      <w:marRight w:val="0"/>
      <w:marTop w:val="0"/>
      <w:marBottom w:val="0"/>
      <w:divBdr>
        <w:top w:val="none" w:sz="0" w:space="0" w:color="auto"/>
        <w:left w:val="none" w:sz="0" w:space="0" w:color="auto"/>
        <w:bottom w:val="none" w:sz="0" w:space="0" w:color="auto"/>
        <w:right w:val="none" w:sz="0" w:space="0" w:color="auto"/>
      </w:divBdr>
    </w:div>
    <w:div w:id="1750350248">
      <w:bodyDiv w:val="1"/>
      <w:marLeft w:val="0"/>
      <w:marRight w:val="0"/>
      <w:marTop w:val="0"/>
      <w:marBottom w:val="0"/>
      <w:divBdr>
        <w:top w:val="none" w:sz="0" w:space="0" w:color="auto"/>
        <w:left w:val="none" w:sz="0" w:space="0" w:color="auto"/>
        <w:bottom w:val="none" w:sz="0" w:space="0" w:color="auto"/>
        <w:right w:val="none" w:sz="0" w:space="0" w:color="auto"/>
      </w:divBdr>
      <w:divsChild>
        <w:div w:id="1391033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543172">
      <w:bodyDiv w:val="1"/>
      <w:marLeft w:val="0"/>
      <w:marRight w:val="0"/>
      <w:marTop w:val="0"/>
      <w:marBottom w:val="0"/>
      <w:divBdr>
        <w:top w:val="none" w:sz="0" w:space="0" w:color="auto"/>
        <w:left w:val="none" w:sz="0" w:space="0" w:color="auto"/>
        <w:bottom w:val="none" w:sz="0" w:space="0" w:color="auto"/>
        <w:right w:val="none" w:sz="0" w:space="0" w:color="auto"/>
      </w:divBdr>
    </w:div>
    <w:div w:id="1796408755">
      <w:bodyDiv w:val="1"/>
      <w:marLeft w:val="0"/>
      <w:marRight w:val="0"/>
      <w:marTop w:val="0"/>
      <w:marBottom w:val="0"/>
      <w:divBdr>
        <w:top w:val="none" w:sz="0" w:space="0" w:color="auto"/>
        <w:left w:val="none" w:sz="0" w:space="0" w:color="auto"/>
        <w:bottom w:val="none" w:sz="0" w:space="0" w:color="auto"/>
        <w:right w:val="none" w:sz="0" w:space="0" w:color="auto"/>
      </w:divBdr>
    </w:div>
    <w:div w:id="1865051781">
      <w:bodyDiv w:val="1"/>
      <w:marLeft w:val="0"/>
      <w:marRight w:val="0"/>
      <w:marTop w:val="0"/>
      <w:marBottom w:val="0"/>
      <w:divBdr>
        <w:top w:val="none" w:sz="0" w:space="0" w:color="auto"/>
        <w:left w:val="none" w:sz="0" w:space="0" w:color="auto"/>
        <w:bottom w:val="none" w:sz="0" w:space="0" w:color="auto"/>
        <w:right w:val="none" w:sz="0" w:space="0" w:color="auto"/>
      </w:divBdr>
      <w:divsChild>
        <w:div w:id="1823697540">
          <w:marLeft w:val="360"/>
          <w:marRight w:val="0"/>
          <w:marTop w:val="200"/>
          <w:marBottom w:val="0"/>
          <w:divBdr>
            <w:top w:val="none" w:sz="0" w:space="0" w:color="auto"/>
            <w:left w:val="none" w:sz="0" w:space="0" w:color="auto"/>
            <w:bottom w:val="none" w:sz="0" w:space="0" w:color="auto"/>
            <w:right w:val="none" w:sz="0" w:space="0" w:color="auto"/>
          </w:divBdr>
        </w:div>
      </w:divsChild>
    </w:div>
    <w:div w:id="1885679414">
      <w:bodyDiv w:val="1"/>
      <w:marLeft w:val="0"/>
      <w:marRight w:val="0"/>
      <w:marTop w:val="0"/>
      <w:marBottom w:val="0"/>
      <w:divBdr>
        <w:top w:val="none" w:sz="0" w:space="0" w:color="auto"/>
        <w:left w:val="none" w:sz="0" w:space="0" w:color="auto"/>
        <w:bottom w:val="none" w:sz="0" w:space="0" w:color="auto"/>
        <w:right w:val="none" w:sz="0" w:space="0" w:color="auto"/>
      </w:divBdr>
    </w:div>
    <w:div w:id="1888367868">
      <w:bodyDiv w:val="1"/>
      <w:marLeft w:val="0"/>
      <w:marRight w:val="0"/>
      <w:marTop w:val="0"/>
      <w:marBottom w:val="0"/>
      <w:divBdr>
        <w:top w:val="none" w:sz="0" w:space="0" w:color="auto"/>
        <w:left w:val="none" w:sz="0" w:space="0" w:color="auto"/>
        <w:bottom w:val="none" w:sz="0" w:space="0" w:color="auto"/>
        <w:right w:val="none" w:sz="0" w:space="0" w:color="auto"/>
      </w:divBdr>
    </w:div>
    <w:div w:id="1956254802">
      <w:bodyDiv w:val="1"/>
      <w:marLeft w:val="0"/>
      <w:marRight w:val="0"/>
      <w:marTop w:val="0"/>
      <w:marBottom w:val="0"/>
      <w:divBdr>
        <w:top w:val="none" w:sz="0" w:space="0" w:color="auto"/>
        <w:left w:val="none" w:sz="0" w:space="0" w:color="auto"/>
        <w:bottom w:val="none" w:sz="0" w:space="0" w:color="auto"/>
        <w:right w:val="none" w:sz="0" w:space="0" w:color="auto"/>
      </w:divBdr>
    </w:div>
    <w:div w:id="1984847665">
      <w:bodyDiv w:val="1"/>
      <w:marLeft w:val="0"/>
      <w:marRight w:val="0"/>
      <w:marTop w:val="0"/>
      <w:marBottom w:val="0"/>
      <w:divBdr>
        <w:top w:val="none" w:sz="0" w:space="0" w:color="auto"/>
        <w:left w:val="none" w:sz="0" w:space="0" w:color="auto"/>
        <w:bottom w:val="none" w:sz="0" w:space="0" w:color="auto"/>
        <w:right w:val="none" w:sz="0" w:space="0" w:color="auto"/>
      </w:divBdr>
    </w:div>
    <w:div w:id="1986355257">
      <w:bodyDiv w:val="1"/>
      <w:marLeft w:val="0"/>
      <w:marRight w:val="0"/>
      <w:marTop w:val="0"/>
      <w:marBottom w:val="0"/>
      <w:divBdr>
        <w:top w:val="none" w:sz="0" w:space="0" w:color="auto"/>
        <w:left w:val="none" w:sz="0" w:space="0" w:color="auto"/>
        <w:bottom w:val="none" w:sz="0" w:space="0" w:color="auto"/>
        <w:right w:val="none" w:sz="0" w:space="0" w:color="auto"/>
      </w:divBdr>
    </w:div>
    <w:div w:id="2005737971">
      <w:bodyDiv w:val="1"/>
      <w:marLeft w:val="0"/>
      <w:marRight w:val="0"/>
      <w:marTop w:val="0"/>
      <w:marBottom w:val="0"/>
      <w:divBdr>
        <w:top w:val="none" w:sz="0" w:space="0" w:color="auto"/>
        <w:left w:val="none" w:sz="0" w:space="0" w:color="auto"/>
        <w:bottom w:val="none" w:sz="0" w:space="0" w:color="auto"/>
        <w:right w:val="none" w:sz="0" w:space="0" w:color="auto"/>
      </w:divBdr>
    </w:div>
    <w:div w:id="2018000944">
      <w:bodyDiv w:val="1"/>
      <w:marLeft w:val="0"/>
      <w:marRight w:val="0"/>
      <w:marTop w:val="0"/>
      <w:marBottom w:val="0"/>
      <w:divBdr>
        <w:top w:val="none" w:sz="0" w:space="0" w:color="auto"/>
        <w:left w:val="none" w:sz="0" w:space="0" w:color="auto"/>
        <w:bottom w:val="none" w:sz="0" w:space="0" w:color="auto"/>
        <w:right w:val="none" w:sz="0" w:space="0" w:color="auto"/>
      </w:divBdr>
    </w:div>
    <w:div w:id="205993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AN.R-project.org/package=JMbayes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AN.R-project.org/package=nlme" TargetMode="External"/><Relationship Id="rId5" Type="http://schemas.openxmlformats.org/officeDocument/2006/relationships/webSettings" Target="webSettings.xml"/><Relationship Id="rId10" Type="http://schemas.openxmlformats.org/officeDocument/2006/relationships/hyperlink" Target="http://CRAN.R-project.org/package=survival" TargetMode="External"/><Relationship Id="rId4" Type="http://schemas.openxmlformats.org/officeDocument/2006/relationships/settings" Target="settings.xml"/><Relationship Id="rId9" Type="http://schemas.openxmlformats.org/officeDocument/2006/relationships/hyperlink" Target="http://www.drizopoulos.com/vignettes/multivariate%20joint%20mode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053F9-6A93-43B5-997A-4505D84C8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15</Pages>
  <Words>4698</Words>
  <Characters>26785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31421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Vaughan, Lisa E., M.S.</dc:creator>
  <cp:lastModifiedBy>Schulte, Phillip J., Ph.D.</cp:lastModifiedBy>
  <cp:revision>11</cp:revision>
  <dcterms:created xsi:type="dcterms:W3CDTF">2022-07-28T00:41:00Z</dcterms:created>
  <dcterms:modified xsi:type="dcterms:W3CDTF">2022-08-03T18:50:00Z</dcterms:modified>
</cp:coreProperties>
</file>