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AEE" w:rsidRPr="008455B5" w:rsidRDefault="00753AEE" w:rsidP="00753AEE">
      <w:pPr>
        <w:pStyle w:val="BodyTextIndent2"/>
        <w:spacing w:before="100" w:beforeAutospacing="1" w:after="100" w:afterAutospacing="1"/>
        <w:ind w:left="0"/>
        <w:rPr>
          <w:b/>
        </w:rPr>
      </w:pPr>
      <w:r>
        <w:rPr>
          <w:b/>
        </w:rPr>
        <w:t>Appendix</w:t>
      </w:r>
    </w:p>
    <w:p w:rsidR="00753AEE" w:rsidRDefault="00753AEE" w:rsidP="00753AEE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45pt;margin-top:5.95pt;width:402.7pt;height:304pt;z-index:251659264" filled="t" stroked="t" strokeweight=".5pt">
            <v:fill color2="fill darken(118)" rotate="t" method="linear sigma" focus="100%" type="gradient"/>
            <v:imagedata r:id="rId4" o:title=""/>
            <w10:wrap type="topAndBottom"/>
          </v:shape>
          <o:OLEObject Type="Embed" ProgID="PowerPoint.Slide.8" ShapeID="_x0000_s1026" DrawAspect="Content" ObjectID="_1557251196" r:id="rId5"/>
        </w:object>
      </w:r>
      <w:r>
        <w:br w:type="page"/>
      </w:r>
    </w:p>
    <w:p w:rsidR="00753AEE" w:rsidRDefault="00753AEE" w:rsidP="00753AEE">
      <w:pPr>
        <w:pStyle w:val="BodyTextIndent2"/>
        <w:spacing w:before="100" w:beforeAutospacing="1" w:after="100" w:afterAutospacing="1"/>
        <w:ind w:left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717"/>
        <w:gridCol w:w="1818"/>
        <w:gridCol w:w="1649"/>
        <w:gridCol w:w="1355"/>
        <w:gridCol w:w="1821"/>
      </w:tblGrid>
      <w:tr w:rsidR="00753AEE" w:rsidRPr="00566457" w:rsidTr="00212F0E">
        <w:trPr>
          <w:trHeight w:val="1104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753AEE" w:rsidRPr="00566457" w:rsidRDefault="00753AEE" w:rsidP="00212F0E">
            <w:pPr>
              <w:spacing w:line="480" w:lineRule="auto"/>
              <w:rPr>
                <w:b/>
              </w:rPr>
            </w:pPr>
            <w:r w:rsidRPr="00566457">
              <w:t>Contingent Valuation Regression Mode</w:t>
            </w:r>
            <w:r>
              <w:t>ls with Alternative Re-coding of Yes Variable</w:t>
            </w:r>
            <w:r w:rsidRPr="00566457">
              <w:rPr>
                <w:vertAlign w:val="superscript"/>
              </w:rPr>
              <w:t>a</w:t>
            </w:r>
          </w:p>
        </w:tc>
      </w:tr>
      <w:tr w:rsidR="00753AEE" w:rsidRPr="00566457" w:rsidTr="00212F0E"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</w:p>
        </w:tc>
        <w:tc>
          <w:tcPr>
            <w:tcW w:w="1852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Logit (Yes1)</w:t>
            </w:r>
          </w:p>
        </w:tc>
        <w:tc>
          <w:tcPr>
            <w:tcW w:w="1697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Logit (Yes</w:t>
            </w:r>
            <w:r>
              <w:t>10</w:t>
            </w:r>
            <w:r w:rsidRPr="00566457">
              <w:t>)</w:t>
            </w:r>
          </w:p>
        </w:tc>
      </w:tr>
      <w:tr w:rsidR="00753AEE" w:rsidRPr="00566457" w:rsidTr="00212F0E"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 w:rsidRPr="00566457">
              <w:t>Variable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Coeff.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S.E.</w:t>
            </w: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Coeff.</w:t>
            </w:r>
          </w:p>
        </w:tc>
        <w:tc>
          <w:tcPr>
            <w:tcW w:w="973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S.E.</w:t>
            </w:r>
          </w:p>
        </w:tc>
      </w:tr>
      <w:tr w:rsidR="00753AEE" w:rsidRPr="00566457" w:rsidTr="00212F0E">
        <w:tc>
          <w:tcPr>
            <w:tcW w:w="1451" w:type="pct"/>
            <w:tcBorders>
              <w:top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 w:rsidRPr="00566457">
              <w:t>Constant</w:t>
            </w:r>
          </w:p>
        </w:tc>
        <w:tc>
          <w:tcPr>
            <w:tcW w:w="971" w:type="pct"/>
            <w:tcBorders>
              <w:top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-0.22</w:t>
            </w:r>
          </w:p>
        </w:tc>
        <w:tc>
          <w:tcPr>
            <w:tcW w:w="881" w:type="pct"/>
            <w:tcBorders>
              <w:top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</w:t>
            </w:r>
            <w:r>
              <w:t>.16</w:t>
            </w:r>
          </w:p>
        </w:tc>
        <w:tc>
          <w:tcPr>
            <w:tcW w:w="724" w:type="pct"/>
            <w:tcBorders>
              <w:top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-</w:t>
            </w:r>
            <w:r>
              <w:t>1.31</w:t>
            </w:r>
            <w:r w:rsidRPr="00566457">
              <w:t>***</w:t>
            </w:r>
          </w:p>
        </w:tc>
        <w:tc>
          <w:tcPr>
            <w:tcW w:w="973" w:type="pct"/>
            <w:tcBorders>
              <w:top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</w:t>
            </w:r>
            <w:r>
              <w:t>.21</w:t>
            </w:r>
          </w:p>
        </w:tc>
      </w:tr>
      <w:tr w:rsidR="00753AEE" w:rsidRPr="00566457" w:rsidTr="00212F0E">
        <w:tc>
          <w:tcPr>
            <w:tcW w:w="145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 w:rsidRPr="00566457">
              <w:t>Bid</w:t>
            </w:r>
          </w:p>
        </w:tc>
        <w:tc>
          <w:tcPr>
            <w:tcW w:w="97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-0.041***</w:t>
            </w:r>
          </w:p>
        </w:tc>
        <w:tc>
          <w:tcPr>
            <w:tcW w:w="88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0.0033</w:t>
            </w:r>
          </w:p>
        </w:tc>
        <w:tc>
          <w:tcPr>
            <w:tcW w:w="724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-0.0</w:t>
            </w:r>
            <w:r>
              <w:t>49</w:t>
            </w:r>
            <w:r w:rsidRPr="00566457">
              <w:t>***</w:t>
            </w:r>
          </w:p>
        </w:tc>
        <w:tc>
          <w:tcPr>
            <w:tcW w:w="973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</w:t>
            </w:r>
            <w:r>
              <w:t>.0047</w:t>
            </w:r>
          </w:p>
        </w:tc>
      </w:tr>
      <w:tr w:rsidR="00753AEE" w:rsidRPr="00566457" w:rsidTr="00212F0E">
        <w:tc>
          <w:tcPr>
            <w:tcW w:w="145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 w:rsidRPr="00566457">
              <w:t>Own-price</w:t>
            </w:r>
          </w:p>
        </w:tc>
        <w:tc>
          <w:tcPr>
            <w:tcW w:w="97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-0.0021</w:t>
            </w:r>
            <w:r w:rsidRPr="00566457">
              <w:t>***</w:t>
            </w:r>
          </w:p>
        </w:tc>
        <w:tc>
          <w:tcPr>
            <w:tcW w:w="88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0.0006</w:t>
            </w:r>
          </w:p>
        </w:tc>
        <w:tc>
          <w:tcPr>
            <w:tcW w:w="724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-0.00</w:t>
            </w:r>
            <w:r>
              <w:t>035</w:t>
            </w:r>
          </w:p>
        </w:tc>
        <w:tc>
          <w:tcPr>
            <w:tcW w:w="973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0.000</w:t>
            </w:r>
            <w:r>
              <w:t>7</w:t>
            </w:r>
            <w:r w:rsidRPr="00566457">
              <w:t>6</w:t>
            </w:r>
          </w:p>
        </w:tc>
      </w:tr>
      <w:tr w:rsidR="00753AEE" w:rsidRPr="00566457" w:rsidTr="00212F0E">
        <w:tc>
          <w:tcPr>
            <w:tcW w:w="145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 w:rsidRPr="00566457">
              <w:t>Cross-price</w:t>
            </w:r>
          </w:p>
        </w:tc>
        <w:tc>
          <w:tcPr>
            <w:tcW w:w="97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0.0</w:t>
            </w:r>
            <w:r>
              <w:t>012</w:t>
            </w:r>
          </w:p>
        </w:tc>
        <w:tc>
          <w:tcPr>
            <w:tcW w:w="88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0.00077</w:t>
            </w:r>
          </w:p>
        </w:tc>
        <w:tc>
          <w:tcPr>
            <w:tcW w:w="724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-</w:t>
            </w:r>
            <w:r w:rsidRPr="00566457">
              <w:t>0.001</w:t>
            </w:r>
            <w:r>
              <w:t>1</w:t>
            </w:r>
          </w:p>
        </w:tc>
        <w:tc>
          <w:tcPr>
            <w:tcW w:w="973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0.00</w:t>
            </w:r>
            <w:r>
              <w:t>10</w:t>
            </w:r>
          </w:p>
        </w:tc>
      </w:tr>
      <w:tr w:rsidR="00753AEE" w:rsidRPr="00566457" w:rsidTr="00212F0E">
        <w:tc>
          <w:tcPr>
            <w:tcW w:w="145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 w:rsidRPr="00566457">
              <w:t>Income</w:t>
            </w:r>
          </w:p>
        </w:tc>
        <w:tc>
          <w:tcPr>
            <w:tcW w:w="97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0.0</w:t>
            </w:r>
            <w:r>
              <w:t>1</w:t>
            </w:r>
            <w:r w:rsidRPr="00566457">
              <w:t>0</w:t>
            </w:r>
          </w:p>
        </w:tc>
        <w:tc>
          <w:tcPr>
            <w:tcW w:w="88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0.001</w:t>
            </w:r>
            <w:r>
              <w:t>6</w:t>
            </w:r>
          </w:p>
        </w:tc>
        <w:tc>
          <w:tcPr>
            <w:tcW w:w="724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0.01</w:t>
            </w:r>
            <w:r>
              <w:t>2</w:t>
            </w:r>
            <w:r w:rsidRPr="00566457">
              <w:t>***</w:t>
            </w:r>
          </w:p>
        </w:tc>
        <w:tc>
          <w:tcPr>
            <w:tcW w:w="973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0.00</w:t>
            </w:r>
            <w:r>
              <w:t>21</w:t>
            </w:r>
          </w:p>
        </w:tc>
      </w:tr>
      <w:tr w:rsidR="00753AEE" w:rsidRPr="00566457" w:rsidTr="00212F0E">
        <w:tc>
          <w:tcPr>
            <w:tcW w:w="145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 w:rsidRPr="00566457">
              <w:t>Pseudo-R</w:t>
            </w:r>
            <w:r w:rsidRPr="00566457">
              <w:rPr>
                <w:vertAlign w:val="superscript"/>
              </w:rPr>
              <w:t>2</w:t>
            </w:r>
          </w:p>
        </w:tc>
        <w:tc>
          <w:tcPr>
            <w:tcW w:w="1852" w:type="pct"/>
            <w:gridSpan w:val="2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0.</w:t>
            </w:r>
            <w:r>
              <w:t>10</w:t>
            </w:r>
          </w:p>
        </w:tc>
        <w:tc>
          <w:tcPr>
            <w:tcW w:w="1697" w:type="pct"/>
            <w:gridSpan w:val="2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0</w:t>
            </w:r>
            <w:r>
              <w:t>.11</w:t>
            </w:r>
          </w:p>
        </w:tc>
      </w:tr>
      <w:tr w:rsidR="00753AEE" w:rsidRPr="00566457" w:rsidTr="00212F0E">
        <w:tc>
          <w:tcPr>
            <w:tcW w:w="1451" w:type="pct"/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 w:rsidRPr="00566457">
              <w:t>χ</w:t>
            </w:r>
            <w:r w:rsidRPr="00566457">
              <w:rPr>
                <w:vertAlign w:val="superscript"/>
              </w:rPr>
              <w:t>2</w:t>
            </w:r>
            <w:r w:rsidRPr="00566457">
              <w:t xml:space="preserve"> (d</w:t>
            </w:r>
            <w:r>
              <w:t>.</w:t>
            </w:r>
            <w:r w:rsidRPr="00566457">
              <w:t>f</w:t>
            </w:r>
            <w:r>
              <w:t>.</w:t>
            </w:r>
            <w:r w:rsidRPr="00566457">
              <w:t>)</w:t>
            </w:r>
          </w:p>
        </w:tc>
        <w:tc>
          <w:tcPr>
            <w:tcW w:w="1852" w:type="pct"/>
            <w:gridSpan w:val="2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239.24</w:t>
            </w:r>
            <w:r w:rsidRPr="00566457">
              <w:t xml:space="preserve"> (</w:t>
            </w:r>
            <w:r>
              <w:t>4</w:t>
            </w:r>
            <w:r w:rsidRPr="00566457">
              <w:t>)</w:t>
            </w:r>
          </w:p>
        </w:tc>
        <w:tc>
          <w:tcPr>
            <w:tcW w:w="1697" w:type="pct"/>
            <w:gridSpan w:val="2"/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>
              <w:t>166.72</w:t>
            </w:r>
            <w:r w:rsidRPr="00566457">
              <w:t xml:space="preserve"> (4)</w:t>
            </w:r>
          </w:p>
        </w:tc>
      </w:tr>
      <w:tr w:rsidR="00753AEE" w:rsidRPr="00566457" w:rsidTr="00212F0E">
        <w:tc>
          <w:tcPr>
            <w:tcW w:w="1451" w:type="pct"/>
            <w:tcBorders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</w:pPr>
            <w:r>
              <w:t>Sample Size</w:t>
            </w:r>
          </w:p>
        </w:tc>
        <w:tc>
          <w:tcPr>
            <w:tcW w:w="1852" w:type="pct"/>
            <w:gridSpan w:val="2"/>
            <w:tcBorders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1772</w:t>
            </w:r>
          </w:p>
        </w:tc>
        <w:tc>
          <w:tcPr>
            <w:tcW w:w="1697" w:type="pct"/>
            <w:gridSpan w:val="2"/>
            <w:tcBorders>
              <w:bottom w:val="single" w:sz="4" w:space="0" w:color="auto"/>
            </w:tcBorders>
            <w:noWrap/>
            <w:vAlign w:val="center"/>
          </w:tcPr>
          <w:p w:rsidR="00753AEE" w:rsidRPr="00566457" w:rsidRDefault="00753AEE" w:rsidP="00212F0E">
            <w:pPr>
              <w:spacing w:line="480" w:lineRule="auto"/>
              <w:jc w:val="center"/>
            </w:pPr>
            <w:r w:rsidRPr="00566457">
              <w:t>1772</w:t>
            </w:r>
          </w:p>
        </w:tc>
      </w:tr>
      <w:tr w:rsidR="00753AEE" w:rsidRPr="00566457" w:rsidTr="00212F0E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53AEE" w:rsidRPr="00566457" w:rsidRDefault="00753AEE" w:rsidP="00212F0E">
            <w:pPr>
              <w:spacing w:before="100" w:beforeAutospacing="1" w:after="100" w:afterAutospacing="1" w:line="480" w:lineRule="auto"/>
            </w:pPr>
            <w:r w:rsidRPr="00566457">
              <w:rPr>
                <w:vertAlign w:val="superscript"/>
              </w:rPr>
              <w:t>a</w:t>
            </w:r>
            <w:r>
              <w:t>Regression models are weighted.</w:t>
            </w:r>
          </w:p>
          <w:p w:rsidR="00753AEE" w:rsidRPr="00566457" w:rsidRDefault="00753AEE" w:rsidP="00212F0E">
            <w:pPr>
              <w:spacing w:before="100" w:beforeAutospacing="1" w:after="100" w:afterAutospacing="1" w:line="480" w:lineRule="auto"/>
              <w:rPr>
                <w:vertAlign w:val="superscript"/>
              </w:rPr>
            </w:pPr>
            <w:r w:rsidRPr="00566457">
              <w:t>***</w:t>
            </w:r>
            <w:r>
              <w:t>Significant at p=.01.</w:t>
            </w:r>
          </w:p>
        </w:tc>
      </w:tr>
      <w:tr w:rsidR="00753AEE" w:rsidRPr="00566457" w:rsidTr="00212F0E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53AEE" w:rsidRPr="00566457" w:rsidRDefault="00753AEE" w:rsidP="00212F0E">
            <w:pPr>
              <w:spacing w:before="100" w:beforeAutospacing="1" w:after="100" w:afterAutospacing="1" w:line="480" w:lineRule="auto"/>
              <w:rPr>
                <w:vertAlign w:val="superscript"/>
              </w:rPr>
            </w:pPr>
            <w:r w:rsidRPr="00566457">
              <w:t>**Significant at p=.05.</w:t>
            </w:r>
          </w:p>
        </w:tc>
      </w:tr>
      <w:tr w:rsidR="00753AEE" w:rsidRPr="00566457" w:rsidTr="00212F0E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53AEE" w:rsidRPr="00566457" w:rsidRDefault="00753AEE" w:rsidP="00212F0E">
            <w:pPr>
              <w:spacing w:before="100" w:beforeAutospacing="1" w:after="100" w:afterAutospacing="1" w:line="480" w:lineRule="auto"/>
              <w:rPr>
                <w:vertAlign w:val="superscript"/>
              </w:rPr>
            </w:pPr>
            <w:r w:rsidRPr="00566457">
              <w:t>*Significant at p =.10.</w:t>
            </w:r>
          </w:p>
        </w:tc>
      </w:tr>
    </w:tbl>
    <w:p w:rsidR="00753AEE" w:rsidRDefault="00753AEE" w:rsidP="00753AEE">
      <w:pPr>
        <w:rPr>
          <w:sz w:val="22"/>
          <w:szCs w:val="22"/>
        </w:rPr>
      </w:pPr>
    </w:p>
    <w:p w:rsidR="00DF1F07" w:rsidRDefault="00753AEE">
      <w:bookmarkStart w:id="0" w:name="_GoBack"/>
      <w:bookmarkEnd w:id="0"/>
    </w:p>
    <w:sectPr w:rsidR="00DF1F07" w:rsidSect="00D4363B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F17" w:rsidRDefault="00753A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0F17" w:rsidRDefault="00753A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F17" w:rsidRDefault="00753A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D0F17" w:rsidRDefault="00753AEE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EE"/>
    <w:rsid w:val="00753AEE"/>
    <w:rsid w:val="0084714A"/>
    <w:rsid w:val="00B0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9B8DBACF-6C16-4335-B3C1-AB54A8CC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753A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53AE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753AEE"/>
  </w:style>
  <w:style w:type="paragraph" w:styleId="BodyTextIndent2">
    <w:name w:val="Body Text Indent 2"/>
    <w:basedOn w:val="Normal"/>
    <w:link w:val="BodyTextIndent2Char"/>
    <w:semiHidden/>
    <w:rsid w:val="00753AE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53AE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Appalachian State University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Whitehead, John C.</dc:creator>
  <cp:keywords/>
  <dc:description/>
  <cp:lastModifiedBy>Whitehead, John C.</cp:lastModifiedBy>
  <cp:revision>1</cp:revision>
  <dcterms:created xsi:type="dcterms:W3CDTF">2017-05-26T00:58:00Z</dcterms:created>
  <dcterms:modified xsi:type="dcterms:W3CDTF">2017-05-26T00:59:00Z</dcterms:modified>
</cp:coreProperties>
</file>