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F9F" w:rsidRDefault="00F12F9F"/>
    <w:p w:rsidR="00BB6FF1" w:rsidRDefault="00BB6FF1" w:rsidP="00BB6FF1">
      <w:pPr>
        <w:pStyle w:val="Bibliography"/>
        <w:rPr>
          <w:b/>
        </w:rPr>
      </w:pPr>
      <w:r w:rsidRPr="00B9106A">
        <w:rPr>
          <w:b/>
        </w:rPr>
        <w:t>A</w:t>
      </w:r>
      <w:r>
        <w:rPr>
          <w:b/>
        </w:rPr>
        <w:t>ppendix</w:t>
      </w:r>
    </w:p>
    <w:p w:rsidR="00BB6FF1" w:rsidRDefault="00BB6FF1" w:rsidP="00BB6FF1">
      <w:pPr>
        <w:spacing w:line="276" w:lineRule="auto"/>
      </w:pPr>
      <w:r>
        <w:rPr>
          <w:b/>
        </w:rPr>
        <w:t>A.1. Detailed Description of Previous Literature</w:t>
      </w:r>
    </w:p>
    <w:p w:rsidR="00BB6FF1" w:rsidRPr="00BC2298" w:rsidRDefault="00BB6FF1" w:rsidP="00BB6FF1">
      <w:pPr>
        <w:spacing w:line="276" w:lineRule="auto"/>
        <w:rPr>
          <w:b/>
        </w:rPr>
      </w:pPr>
      <w:r w:rsidRPr="00BC2298">
        <w:rPr>
          <w:b/>
        </w:rPr>
        <w:t xml:space="preserve">A.1.1. </w:t>
      </w:r>
      <w:r>
        <w:rPr>
          <w:b/>
        </w:rPr>
        <w:t>Average c</w:t>
      </w:r>
      <w:r w:rsidRPr="00BC2298">
        <w:rPr>
          <w:b/>
        </w:rPr>
        <w:t>ost per</w:t>
      </w:r>
      <w:r>
        <w:rPr>
          <w:b/>
        </w:rPr>
        <w:t xml:space="preserve"> reported crime</w:t>
      </w:r>
      <w:r w:rsidRPr="00BC2298">
        <w:rPr>
          <w:b/>
        </w:rPr>
        <w:t xml:space="preserve">, </w:t>
      </w:r>
      <w:r>
        <w:rPr>
          <w:b/>
          <w:i/>
        </w:rPr>
        <w:t>Cohen, Miller and Rossman</w:t>
      </w:r>
      <w:r w:rsidRPr="003A403F">
        <w:rPr>
          <w:i/>
        </w:rPr>
        <w:t xml:space="preserve"> </w:t>
      </w:r>
      <w:r w:rsidRPr="003A403F">
        <w:rPr>
          <w:i/>
        </w:rPr>
        <w:fldChar w:fldCharType="begin"/>
      </w:r>
      <w:r>
        <w:rPr>
          <w:i/>
        </w:rPr>
        <w:instrText xml:space="preserve"> ADDIN ZOTERO_ITEM CSL_CITATION {"citationID":"h1TcGNcb","properties":{"formattedCitation":"(1994)","plainCitation":"(1994)"},"citationItems":[{"id":13,"uris":["http://zotero.org/users/1150522/items/CJX39NVR"],"uri":["http://zotero.org/users/1150522/items/CJX39NVR"],"itemData":{"id":13,"type":"chapter","title":"The Costs and Consequences of Violent Behavior in the United States","container-title":"Understanding and Preventing Violence, Volume 4: Consequences and Control","publisher-place":"Washington, D.C.","event-place":"Washington, D.C.","author":[{"family":"Cohen","given":"Mark"},{"family":"Miller","given":"Ted"},{"family":"Rossman","given":"Shelli"}],"container-author":[{"family":"Reiss","given":"Albert"},{"family":"Roth","given":"Jeffrey"}],"issued":{"date-parts":[["1994"]]}},"suppress-author":true}],"schema":"https://github.com/citation-style-language/schema/raw/master/csl-citation.json"} </w:instrText>
      </w:r>
      <w:r w:rsidRPr="003A403F">
        <w:rPr>
          <w:i/>
        </w:rPr>
        <w:fldChar w:fldCharType="separate"/>
      </w:r>
      <w:r w:rsidRPr="003A403F">
        <w:rPr>
          <w:rFonts w:cs="Times New Roman"/>
          <w:i/>
        </w:rPr>
        <w:t>(1994)</w:t>
      </w:r>
      <w:r w:rsidRPr="003A403F">
        <w:rPr>
          <w:i/>
        </w:rPr>
        <w:fldChar w:fldCharType="end"/>
      </w:r>
    </w:p>
    <w:p w:rsidR="00BB6FF1" w:rsidRDefault="00BB6FF1" w:rsidP="00BB6FF1">
      <w:pPr>
        <w:ind w:firstLine="360"/>
        <w:jc w:val="both"/>
      </w:pPr>
      <w:r w:rsidRPr="009173DF">
        <w:rPr>
          <w:rStyle w:val="Emphasis"/>
        </w:rPr>
        <w:t xml:space="preserve">The </w:t>
      </w:r>
      <w:r>
        <w:rPr>
          <w:rStyle w:val="Emphasis"/>
        </w:rPr>
        <w:t>average</w:t>
      </w:r>
      <w:r w:rsidRPr="009173DF">
        <w:rPr>
          <w:rStyle w:val="Emphasis"/>
        </w:rPr>
        <w:t xml:space="preserve"> cost of </w:t>
      </w:r>
      <w:r>
        <w:rPr>
          <w:rStyle w:val="Emphasis"/>
        </w:rPr>
        <w:t xml:space="preserve">crimes reported to police </w:t>
      </w:r>
      <w:r>
        <w:t xml:space="preserve">is generated from two pieces of information: data on the time it takes to conduct ‘policing and investigation’ reported by multiple local police agencies in Dade County, Florida (original unpublished, see Rhodes </w:t>
      </w:r>
      <w:r>
        <w:fldChar w:fldCharType="begin"/>
      </w:r>
      <w:r>
        <w:instrText xml:space="preserve"> ADDIN ZOTERO_ITEM CSL_CITATION {"citationID":"1ch6epokfn","properties":{"formattedCitation":"(1990)","plainCitation":"(1990)"},"citationItems":[{"id":22,"uris":["http://zotero.org/users/1150522/items/J78JNKT2"],"uri":["http://zotero.org/users/1150522/items/J78JNKT2"],"itemData":{"id":22,"type":"report","title":"Models of the Criminal Justice System: A Review of Existing Impact Models","publisher":"U.S. Department of Justice, Bureau of Justice Statistics","number":"NCJ-24011","author":[{"family":"Rhodes","given":"William"}],"issued":{"date-parts":[["1990"]]}},"suppress-author":true}],"schema":"https://github.com/citation-style-language/schema/raw/master/csl-citation.json"} </w:instrText>
      </w:r>
      <w:r>
        <w:fldChar w:fldCharType="separate"/>
      </w:r>
      <w:r w:rsidRPr="00F86D90">
        <w:rPr>
          <w:rFonts w:cs="Times New Roman"/>
        </w:rPr>
        <w:t>(1990)</w:t>
      </w:r>
      <w:r>
        <w:fldChar w:fldCharType="end"/>
      </w:r>
      <w:r>
        <w:t xml:space="preserve"> for an explanation) and a survey of several police departments across Dade County, Florida, San Antonio, Texas, and San Jose, California, on police emergency response time. The former, time for policing and investigation, is not crime-specific; rather, it is an average over the total number of Part 1 violent and property reported crimes and drug-related arrests.</w:t>
      </w:r>
      <w:r w:rsidRPr="00F920BC">
        <w:t xml:space="preserve"> </w:t>
      </w:r>
      <w:r>
        <w:t xml:space="preserve">This is crucial because according to UCR data for Dade County in 1989 (the closest year available to 1987), over 80% of arrests for these crime types were Part 1 property or drug-related crimes </w:t>
      </w:r>
      <w:r>
        <w:fldChar w:fldCharType="begin"/>
      </w:r>
      <w:r>
        <w:instrText xml:space="preserve"> ADDIN ZOTERO_ITEM CSL_CITATION {"citationID":"1eg74623sh","properties":{"formattedCitation":"(FDLA 2016)","plainCitation":"(FDLA 2016)"},"citationItems":[{"id":16,"uris":["http://zotero.org/users/1150522/items/NUMKNZFA"],"uri":["http://zotero.org/users/1150522/items/NUMKNZFA"],"itemData":{"id":16,"type":"report","title":"UCR Arrest Data: Total Arrests by County, 1989-2015","publisher":"Florida Department of Law Enforcement","URL":"http://www.fdle.state.fl.us/cms/FSAC/Data-Statistics/UCR-Arrest-Data.aspx","author":[{"family":"FDLA","given":""}],"issued":{"date-parts":[["2016"]]}}}],"schema":"https://github.com/citation-style-language/schema/raw/master/csl-citation.json"} </w:instrText>
      </w:r>
      <w:r>
        <w:fldChar w:fldCharType="separate"/>
      </w:r>
      <w:r w:rsidRPr="000700FE">
        <w:rPr>
          <w:rFonts w:cs="Times New Roman"/>
        </w:rPr>
        <w:t>(FDLA 2016)</w:t>
      </w:r>
      <w:r>
        <w:fldChar w:fldCharType="end"/>
      </w:r>
      <w:r>
        <w:t>. Therefore, the policing and investigation cost estimate is heavily weighted by time spent on non-violent and drug-related crimes.</w:t>
      </w:r>
    </w:p>
    <w:p w:rsidR="00BB6FF1" w:rsidRDefault="00BB6FF1" w:rsidP="00BB6FF1">
      <w:pPr>
        <w:ind w:firstLine="360"/>
        <w:jc w:val="both"/>
      </w:pPr>
      <w:r>
        <w:t xml:space="preserve">Cohen et al. </w:t>
      </w:r>
      <w:r>
        <w:fldChar w:fldCharType="begin"/>
      </w:r>
      <w:r>
        <w:instrText xml:space="preserve"> ADDIN ZOTERO_ITEM CSL_CITATION {"citationID":"ZJ4VOwIy","properties":{"formattedCitation":"(1994)","plainCitation":"(1994)"},"citationItems":[{"id":13,"uris":["http://zotero.org/users/1150522/items/CJX39NVR"],"uri":["http://zotero.org/users/1150522/items/CJX39NVR"],"itemData":{"id":13,"type":"chapter","title":"The Costs and Consequences of Violent Behavior in the United States","container-title":"Understanding and Preventing Violence, Volume 4: Consequences and Control","publisher-place":"Washington, D.C.","event-place":"Washington, D.C.","author":[{"family":"Cohen","given":"Mark"},{"family":"Miller","given":"Ted"},{"family":"Rossman","given":"Shelli"}],"container-author":[{"family":"Reiss","given":"Albert"},{"family":"Roth","given":"Jeffrey"}],"issued":{"date-parts":[["1994"]]}},"suppress-author":true}],"schema":"https://github.com/citation-style-language/schema/raw/master/csl-citation.json"} </w:instrText>
      </w:r>
      <w:r>
        <w:fldChar w:fldCharType="separate"/>
      </w:r>
      <w:r w:rsidRPr="005D07B5">
        <w:rPr>
          <w:rFonts w:cs="Times New Roman"/>
        </w:rPr>
        <w:t>(1994)</w:t>
      </w:r>
      <w:r>
        <w:fldChar w:fldCharType="end"/>
      </w:r>
      <w:r>
        <w:t xml:space="preserve"> use the estimate of police and investigation costs of $477 in 1987 dollars ($1,097 adjusted to 2010 to using the National Average Wage Index </w:t>
      </w:r>
      <w:r>
        <w:fldChar w:fldCharType="begin"/>
      </w:r>
      <w:r>
        <w:instrText xml:space="preserve"> ADDIN ZOTERO_ITEM CSL_CITATION {"citationID":"fknDZuRX","properties":{"formattedCitation":"(SSA 2015)","plainCitation":"(SSA 2015)"},"citationItems":[{"id":25,"uris":["http://zotero.org/users/1150522/items/G7JG6KAN"],"uri":["http://zotero.org/users/1150522/items/G7JG6KAN"],"itemData":{"id":25,"type":"report","title":"Average Wage Index","publisher":"Social Security Administration","publisher-place":"Baltimore, MD","event-place":"Baltimore, MD","URL":"https://www.ssa.gov/oact/cola/awidevelop.html","author":[{"family":"SSA","given":""}],"issued":{"date-parts":[["2015"]]}}}],"schema":"https://github.com/citation-style-language/schema/raw/master/csl-citation.json"} </w:instrText>
      </w:r>
      <w:r>
        <w:fldChar w:fldCharType="separate"/>
      </w:r>
      <w:r w:rsidRPr="000700FE">
        <w:rPr>
          <w:rFonts w:cs="Times New Roman"/>
        </w:rPr>
        <w:t>(SSA 2015)</w:t>
      </w:r>
      <w:r>
        <w:fldChar w:fldCharType="end"/>
      </w:r>
      <w:r>
        <w:t>) on average for Part 1 violent and property crime and drug-related crimes. If we compare their estimate to our estimates for Part 1 property crimes, we find costs on a similar scale of $350 to $900 (mean=$708). The study also includes the cost of police emergency response administrative costs per victimization (not per reported crime) in the cost of law enforcement</w:t>
      </w:r>
      <w:r w:rsidRPr="00D5054E">
        <w:t xml:space="preserve">: </w:t>
      </w:r>
      <w:r>
        <w:t>$265 for murder, $180 for rape, $115</w:t>
      </w:r>
      <w:r w:rsidRPr="00D5054E">
        <w:t xml:space="preserve"> for robbery, </w:t>
      </w:r>
      <w:r>
        <w:t xml:space="preserve">and </w:t>
      </w:r>
      <w:r w:rsidRPr="00D5054E">
        <w:t>$</w:t>
      </w:r>
      <w:r>
        <w:t>69</w:t>
      </w:r>
      <w:r w:rsidRPr="00D5054E">
        <w:t xml:space="preserve"> fo</w:t>
      </w:r>
      <w:r>
        <w:t>r assault (in 2010 dollars using average wage index).</w:t>
      </w:r>
    </w:p>
    <w:p w:rsidR="00BB6FF1" w:rsidRPr="00F920BC" w:rsidRDefault="00BB6FF1" w:rsidP="00BB6FF1">
      <w:pPr>
        <w:ind w:firstLine="360"/>
        <w:jc w:val="both"/>
      </w:pPr>
      <w:r>
        <w:lastRenderedPageBreak/>
        <w:t>The study then uses the costs identified in Dade County, Florida for other stages of the criminal justice system and probability of each crime type to progress through each stage to generate estimates of the overall criminal justice costs per crime by type.</w:t>
      </w:r>
    </w:p>
    <w:p w:rsidR="00BB6FF1" w:rsidRPr="00BC2298" w:rsidRDefault="00BB6FF1" w:rsidP="00BB6FF1">
      <w:pPr>
        <w:spacing w:line="276" w:lineRule="auto"/>
        <w:rPr>
          <w:b/>
        </w:rPr>
      </w:pPr>
      <w:r w:rsidRPr="00BC2298">
        <w:rPr>
          <w:b/>
        </w:rPr>
        <w:t>A.1.</w:t>
      </w:r>
      <w:r>
        <w:rPr>
          <w:b/>
        </w:rPr>
        <w:t>2</w:t>
      </w:r>
      <w:r w:rsidRPr="00BC2298">
        <w:rPr>
          <w:b/>
        </w:rPr>
        <w:t xml:space="preserve">. Cost per arrest in Washington state, </w:t>
      </w:r>
      <w:r w:rsidRPr="008A680E">
        <w:rPr>
          <w:b/>
          <w:i/>
        </w:rPr>
        <w:t>Aos et al.</w:t>
      </w:r>
      <w:r w:rsidRPr="00BC2298">
        <w:rPr>
          <w:b/>
        </w:rPr>
        <w:t xml:space="preserve"> </w:t>
      </w:r>
      <w:r w:rsidRPr="008A680E">
        <w:rPr>
          <w:b/>
          <w:i/>
        </w:rPr>
        <w:fldChar w:fldCharType="begin"/>
      </w:r>
      <w:r>
        <w:rPr>
          <w:b/>
          <w:i/>
        </w:rPr>
        <w:instrText xml:space="preserve"> ADDIN ZOTERO_ITEM CSL_CITATION {"citationID":"7kgXOoGb","properties":{"formattedCitation":"(2006)","plainCitation":"(2006)"},"citationItems":[{"id":1092,"uris":["http://zotero.org/users/1150522/items/BABZ932E"],"uri":["http://zotero.org/users/1150522/items/BABZ932E"],"itemData":{"id":1092,"type":"report","title":"Evidence-based Public Policy Options to Reduce Future Prison Construction, Criminal Justice Costs, and Crime Rates","publisher":"Washington State Institute for Public Policy","publisher-place":"Olympia, WA","event-place":"Olympia, WA","author":[{"family":"Aos","given":"Steve"},{"family":"Miller","given":"Marna"},{"family":"Drake","given":"Elizabeth"}],"issued":{"date-parts":[["2006"]]}},"suppress-author":true}],"schema":"https://github.com/citation-style-language/schema/raw/master/csl-citation.json"} </w:instrText>
      </w:r>
      <w:r w:rsidRPr="008A680E">
        <w:rPr>
          <w:b/>
          <w:i/>
        </w:rPr>
        <w:fldChar w:fldCharType="separate"/>
      </w:r>
      <w:r w:rsidRPr="008A680E">
        <w:rPr>
          <w:rFonts w:cs="Times New Roman"/>
          <w:b/>
          <w:i/>
        </w:rPr>
        <w:t>(2006)</w:t>
      </w:r>
      <w:r w:rsidRPr="008A680E">
        <w:rPr>
          <w:b/>
          <w:i/>
        </w:rPr>
        <w:fldChar w:fldCharType="end"/>
      </w:r>
    </w:p>
    <w:p w:rsidR="00BB6FF1" w:rsidRPr="001C607C" w:rsidRDefault="00BB6FF1" w:rsidP="00BB6FF1">
      <w:pPr>
        <w:ind w:firstLine="360"/>
        <w:jc w:val="both"/>
      </w:pPr>
      <w:r w:rsidRPr="009173DF">
        <w:rPr>
          <w:rStyle w:val="Emphasis"/>
          <w:i w:val="0"/>
        </w:rPr>
        <w:t xml:space="preserve">The marginal cost of arrests in Washington </w:t>
      </w:r>
      <w:r>
        <w:t>came from cross-sectional analysis of multiple local police agencies and county sheriffs’ departments in Washington State (Aos et al., 2006). The study used a top-down approach by regressing the natural log of operating expenditures</w:t>
      </w:r>
      <w:r w:rsidRPr="00D5468B">
        <w:rPr>
          <w:rStyle w:val="FootnoteReference"/>
        </w:rPr>
        <w:footnoteReference w:id="1"/>
      </w:r>
      <w:r>
        <w:t xml:space="preserve"> on the natural log of number arrests by offense category in 2004. The regression coefficients give the elasticity, or percentage change in total costs for a one percent change in the number of arrests, which are then transformed into the per unit costs given in Table 1 (after being multiplied by 1.33 to adjust to 2010 dollars).</w:t>
      </w:r>
      <w:r w:rsidRPr="00D5468B">
        <w:rPr>
          <w:rStyle w:val="FootnoteReference"/>
        </w:rPr>
        <w:footnoteReference w:id="2"/>
      </w:r>
    </w:p>
    <w:p w:rsidR="00BB6FF1" w:rsidRPr="00BC2298" w:rsidRDefault="00BB6FF1" w:rsidP="00BB6FF1">
      <w:pPr>
        <w:rPr>
          <w:rStyle w:val="Emphasis"/>
          <w:i w:val="0"/>
        </w:rPr>
      </w:pPr>
      <w:r>
        <w:rPr>
          <w:rStyle w:val="Emphasis"/>
          <w:b/>
          <w:i w:val="0"/>
        </w:rPr>
        <w:t xml:space="preserve">A.1.3. </w:t>
      </w:r>
      <w:r w:rsidRPr="00BC2298">
        <w:rPr>
          <w:rStyle w:val="Emphasis"/>
          <w:b/>
          <w:i w:val="0"/>
        </w:rPr>
        <w:t xml:space="preserve">Cost per arrest in Vermont, </w:t>
      </w:r>
      <w:r>
        <w:rPr>
          <w:rStyle w:val="Emphasis"/>
          <w:b/>
        </w:rPr>
        <w:t xml:space="preserve">Schlueter et al. </w:t>
      </w:r>
      <w:r w:rsidRPr="008A680E">
        <w:rPr>
          <w:rStyle w:val="Emphasis"/>
          <w:b/>
        </w:rPr>
        <w:t xml:space="preserve"> </w:t>
      </w:r>
      <w:r w:rsidRPr="008A680E">
        <w:rPr>
          <w:b/>
          <w:i/>
        </w:rPr>
        <w:fldChar w:fldCharType="begin"/>
      </w:r>
      <w:r>
        <w:rPr>
          <w:b/>
          <w:i/>
        </w:rPr>
        <w:instrText xml:space="preserve"> ADDIN ZOTERO_ITEM CSL_CITATION {"citationID":"NIEDCVg4","properties":{"formattedCitation":"(2014)","plainCitation":"(2014)"},"citationItems":[{"id":1560,"uris":["http://zotero.org/users/1150522/items/WIFFRIID"],"uri":["http://zotero.org/users/1150522/items/WIFFRIID"],"itemData":{"id":1560,"type":"report","title":"Criminal Justice Consensus Cost-Benefit Working Group: Final Report","publisher":"Vermont Center for Justice Research","author":[{"family":"Schlueter","given":"Max"},{"family":"Weber","given":"Robin"},{"family":"Bellas","given":"Marcia"},{"family":"Morris","given":"William"},{"family":"Lavery","given":"Nathan"},{"family":"Greenewalt","given":"Nancy"}],"issued":{"date-parts":[["2014"]]}},"suppress-author":true}],"schema":"https://github.com/citation-style-language/schema/raw/master/csl-citation.json"} </w:instrText>
      </w:r>
      <w:r w:rsidRPr="008A680E">
        <w:rPr>
          <w:b/>
          <w:i/>
        </w:rPr>
        <w:fldChar w:fldCharType="separate"/>
      </w:r>
      <w:r w:rsidRPr="00D71176">
        <w:rPr>
          <w:rFonts w:cs="Times New Roman"/>
        </w:rPr>
        <w:t>(2014)</w:t>
      </w:r>
      <w:r w:rsidRPr="008A680E">
        <w:rPr>
          <w:b/>
          <w:i/>
        </w:rPr>
        <w:fldChar w:fldCharType="end"/>
      </w:r>
    </w:p>
    <w:p w:rsidR="00BB6FF1" w:rsidRPr="00A81EA6" w:rsidRDefault="00BB6FF1" w:rsidP="00BB6FF1">
      <w:pPr>
        <w:ind w:firstLine="720"/>
        <w:jc w:val="both"/>
        <w:rPr>
          <w:szCs w:val="24"/>
        </w:rPr>
      </w:pPr>
      <w:r w:rsidRPr="00FA2920">
        <w:rPr>
          <w:rStyle w:val="Emphasis"/>
          <w:i w:val="0"/>
        </w:rPr>
        <w:t>Pew-MacArthur</w:t>
      </w:r>
      <w:r>
        <w:rPr>
          <w:rStyle w:val="Emphasis"/>
          <w:i w:val="0"/>
        </w:rPr>
        <w:t xml:space="preserve"> Results First Initiative is currently working with states more generally </w:t>
      </w:r>
      <w:r w:rsidRPr="00896016">
        <w:rPr>
          <w:rStyle w:val="Emphasis"/>
          <w:i w:val="0"/>
        </w:rPr>
        <w:t>to implement cost-benefit analysis approach</w:t>
      </w:r>
      <w:r>
        <w:rPr>
          <w:rStyle w:val="Emphasis"/>
          <w:i w:val="0"/>
        </w:rPr>
        <w:t>es, and has a program to</w:t>
      </w:r>
      <w:r w:rsidRPr="00FA2920">
        <w:rPr>
          <w:rStyle w:val="Emphasis"/>
          <w:i w:val="0"/>
        </w:rPr>
        <w:t xml:space="preserve"> </w:t>
      </w:r>
      <w:r>
        <w:rPr>
          <w:rStyle w:val="Emphasis"/>
          <w:i w:val="0"/>
        </w:rPr>
        <w:t>generate</w:t>
      </w:r>
      <w:r w:rsidRPr="00FA2920">
        <w:rPr>
          <w:rStyle w:val="Emphasis"/>
          <w:i w:val="0"/>
        </w:rPr>
        <w:t xml:space="preserve"> costs </w:t>
      </w:r>
      <w:r>
        <w:rPr>
          <w:rStyle w:val="Emphasis"/>
          <w:i w:val="0"/>
        </w:rPr>
        <w:t>per</w:t>
      </w:r>
      <w:r w:rsidRPr="00FA2920">
        <w:rPr>
          <w:rStyle w:val="Emphasis"/>
          <w:i w:val="0"/>
        </w:rPr>
        <w:t xml:space="preserve"> </w:t>
      </w:r>
      <w:r>
        <w:rPr>
          <w:rStyle w:val="Emphasis"/>
          <w:i w:val="0"/>
        </w:rPr>
        <w:t>unit</w:t>
      </w:r>
      <w:r w:rsidRPr="00FA2920">
        <w:rPr>
          <w:rStyle w:val="Emphasis"/>
          <w:i w:val="0"/>
        </w:rPr>
        <w:t xml:space="preserve"> by crime type </w:t>
      </w:r>
      <w:r>
        <w:rPr>
          <w:rStyle w:val="Emphasis"/>
          <w:i w:val="0"/>
        </w:rPr>
        <w:t>for</w:t>
      </w:r>
      <w:r w:rsidRPr="00FA2920">
        <w:rPr>
          <w:rStyle w:val="Emphasis"/>
          <w:i w:val="0"/>
        </w:rPr>
        <w:t xml:space="preserve"> each key phase of the criminal justice system in multiple states</w:t>
      </w:r>
      <w:r w:rsidRPr="007923DE">
        <w:rPr>
          <w:rStyle w:val="Emphasis"/>
          <w:i w:val="0"/>
        </w:rPr>
        <w:t xml:space="preserve"> </w:t>
      </w:r>
      <w:r>
        <w:rPr>
          <w:rStyle w:val="Emphasis"/>
          <w:i w:val="0"/>
        </w:rPr>
        <w:t>more specifically</w:t>
      </w:r>
      <w:r w:rsidRPr="00FA2920">
        <w:rPr>
          <w:rStyle w:val="Emphasis"/>
          <w:i w:val="0"/>
        </w:rPr>
        <w:t>.</w:t>
      </w:r>
      <w:r w:rsidRPr="00D5468B">
        <w:rPr>
          <w:rStyle w:val="FootnoteReference"/>
        </w:rPr>
        <w:footnoteReference w:id="3"/>
      </w:r>
      <w:r w:rsidRPr="00FA2920">
        <w:rPr>
          <w:rStyle w:val="Emphasis"/>
          <w:i w:val="0"/>
        </w:rPr>
        <w:t xml:space="preserve"> </w:t>
      </w:r>
      <w:r w:rsidRPr="00FA2920">
        <w:t xml:space="preserve">One study has been completed thus far with law enforcement estimates </w:t>
      </w:r>
      <w:r>
        <w:t xml:space="preserve">of the average variable cost per arrest </w:t>
      </w:r>
      <w:r w:rsidRPr="00FA2920">
        <w:t>by crime type in Vermont</w:t>
      </w:r>
      <w:r>
        <w:t xml:space="preserve"> </w:t>
      </w:r>
      <w:r w:rsidRPr="00FA2920">
        <w:fldChar w:fldCharType="begin"/>
      </w:r>
      <w:r>
        <w:instrText xml:space="preserve"> ADDIN ZOTERO_ITEM CSL_CITATION {"citationID":"Qbye9hv7","properties":{"formattedCitation":"(Schlueter et al. 2014)","plainCitation":"(Schlueter et al. 2014)"},"citationItems":[{"id":1560,"uris":["http://zotero.org/users/1150522/items/WIFFRIID"],"uri":["http://zotero.org/users/1150522/items/WIFFRIID"],"itemData":{"id":1560,"type":"report","title":"Criminal Justice Consensus Cost-Benefit Working Group: Final Report","publisher":"Vermont Center for Justice Research","author":[{"family":"Schlueter","given":"Max"},{"family":"Weber","given":"Robin"},{"family":"Bellas","given":"Marcia"},{"family":"Morris","given":"William"},{"family":"Lavery","given":"Nathan"},{"family":"Greenewalt","given":"Nancy"}],"issued":{"date-parts":[["2014"]]}}}],"schema":"https://github.com/citation-style-language/schema/raw/master/csl-citation.json"} </w:instrText>
      </w:r>
      <w:r w:rsidRPr="00FA2920">
        <w:fldChar w:fldCharType="separate"/>
      </w:r>
      <w:r w:rsidRPr="00670874">
        <w:rPr>
          <w:rFonts w:cs="Times New Roman"/>
        </w:rPr>
        <w:t>(Schlueter et al. 2014)</w:t>
      </w:r>
      <w:r w:rsidRPr="00FA2920">
        <w:fldChar w:fldCharType="end"/>
      </w:r>
      <w:r w:rsidRPr="00FA2920">
        <w:t xml:space="preserve">. The study </w:t>
      </w:r>
      <w:r>
        <w:t>uses a bottom-</w:t>
      </w:r>
      <w:r w:rsidRPr="00FA2920">
        <w:t xml:space="preserve">up approach of </w:t>
      </w:r>
      <w:r w:rsidRPr="00FA2920">
        <w:lastRenderedPageBreak/>
        <w:t xml:space="preserve">collecting data on the time spent by </w:t>
      </w:r>
      <w:r>
        <w:t>personnel</w:t>
      </w:r>
      <w:r w:rsidRPr="00FA2920">
        <w:t xml:space="preserve"> in Vermont</w:t>
      </w:r>
      <w:r>
        <w:t xml:space="preserve"> on crimes as recorded in its Computer Aided Dispatch / Records Management System (CAD/RMS).</w:t>
      </w:r>
      <w:r w:rsidRPr="00FA2920">
        <w:t xml:space="preserve"> </w:t>
      </w:r>
      <w:r>
        <w:t>The working group then reclassified crimes types from the criminal code tables into broader categories, which were similar to the FBI’s Uniform Crime Reporting system of categorization. Specifically, the average time spent per case per year was gathered for three years (from 2010 to 2012) and the three-year average was used as the law enforcement time spent per crime type. Time and cost for other personnel, besides police officers,</w:t>
      </w:r>
      <w:r w:rsidRPr="00D5468B">
        <w:rPr>
          <w:rStyle w:val="FootnoteReference"/>
        </w:rPr>
        <w:footnoteReference w:id="4"/>
      </w:r>
      <w:r>
        <w:t xml:space="preserve"> were estimated by asking agencies to complete </w:t>
      </w:r>
      <w:r w:rsidRPr="00A81EA6">
        <w:rPr>
          <w:szCs w:val="24"/>
        </w:rPr>
        <w:t xml:space="preserve">a standardized data collection form </w:t>
      </w:r>
      <w:r>
        <w:rPr>
          <w:szCs w:val="24"/>
        </w:rPr>
        <w:t xml:space="preserve">that </w:t>
      </w:r>
      <w:r w:rsidRPr="00AB3661">
        <w:rPr>
          <w:szCs w:val="24"/>
        </w:rPr>
        <w:t>identif</w:t>
      </w:r>
      <w:r>
        <w:rPr>
          <w:szCs w:val="24"/>
        </w:rPr>
        <w:t>ied</w:t>
      </w:r>
      <w:r w:rsidRPr="00AB3661">
        <w:rPr>
          <w:szCs w:val="24"/>
        </w:rPr>
        <w:t xml:space="preserve"> the components of </w:t>
      </w:r>
      <w:r>
        <w:rPr>
          <w:szCs w:val="24"/>
        </w:rPr>
        <w:t xml:space="preserve">an </w:t>
      </w:r>
      <w:r w:rsidRPr="00AB3661">
        <w:rPr>
          <w:szCs w:val="24"/>
        </w:rPr>
        <w:t>arrest that incurred expenses</w:t>
      </w:r>
      <w:r>
        <w:rPr>
          <w:szCs w:val="24"/>
        </w:rPr>
        <w:t>.</w:t>
      </w:r>
      <w:r w:rsidRPr="00AB3661">
        <w:rPr>
          <w:szCs w:val="24"/>
        </w:rPr>
        <w:t xml:space="preserve"> </w:t>
      </w:r>
      <w:r>
        <w:rPr>
          <w:szCs w:val="24"/>
        </w:rPr>
        <w:t xml:space="preserve">The personnel costs per hour were based on </w:t>
      </w:r>
      <w:r w:rsidRPr="00A81EA6">
        <w:rPr>
          <w:szCs w:val="24"/>
        </w:rPr>
        <w:t xml:space="preserve">Vermont State Police’s salary rates </w:t>
      </w:r>
      <w:r>
        <w:rPr>
          <w:szCs w:val="24"/>
        </w:rPr>
        <w:t xml:space="preserve">except for adult sexual crimes, for which </w:t>
      </w:r>
      <w:r w:rsidRPr="00A81EA6">
        <w:rPr>
          <w:szCs w:val="24"/>
        </w:rPr>
        <w:t xml:space="preserve">Burlington Police Department salary rates </w:t>
      </w:r>
      <w:r>
        <w:rPr>
          <w:szCs w:val="24"/>
        </w:rPr>
        <w:t>were used</w:t>
      </w:r>
      <w:r w:rsidRPr="00A81EA6">
        <w:rPr>
          <w:szCs w:val="24"/>
        </w:rPr>
        <w:t xml:space="preserve"> because of th</w:t>
      </w:r>
      <w:r>
        <w:rPr>
          <w:szCs w:val="24"/>
        </w:rPr>
        <w:t>at</w:t>
      </w:r>
      <w:r w:rsidRPr="00A81EA6">
        <w:rPr>
          <w:szCs w:val="24"/>
        </w:rPr>
        <w:t xml:space="preserve"> Department’s experience with the Chittenden Unit for Special Investigations. </w:t>
      </w:r>
      <w:r>
        <w:rPr>
          <w:szCs w:val="24"/>
        </w:rPr>
        <w:t>As a final stage, the expenditure is then divided into the number of arrests.</w:t>
      </w:r>
    </w:p>
    <w:p w:rsidR="00BB6FF1" w:rsidRDefault="00BB6FF1" w:rsidP="00BB6FF1">
      <w:pPr>
        <w:ind w:firstLine="720"/>
        <w:jc w:val="both"/>
        <w:rPr>
          <w:b/>
        </w:rPr>
      </w:pPr>
      <w:r>
        <w:t xml:space="preserve">The study labelled costs separately into ‘opportunity costs’, which appears to be defined as police salaried time working on a crime, and ‘marginal costs’, which was overtime spent on a crime. Regarding the former, the definition of an opportunity cost is the </w:t>
      </w:r>
      <w:r w:rsidRPr="00800D8F">
        <w:t>net benefit</w:t>
      </w:r>
      <w:r>
        <w:t xml:space="preserve"> of the best alternative forgone, so estimating the opportunity cost of a homicide for example would require knowing what officers would have done with their time if not for the homicide occurring and estimating the costs and benefits of that alternative activity. The methodology described in the report does not appear to have estimated the net benefit of the next best activity. Regarding the </w:t>
      </w:r>
      <w:r>
        <w:lastRenderedPageBreak/>
        <w:t xml:space="preserve">term of ‘marginal cost’, since the paper divides the total time spent responding to crime into the number of arrests, this is more accurately an average variable cost of an arrest. </w:t>
      </w:r>
    </w:p>
    <w:p w:rsidR="00BB6FF1" w:rsidRPr="009173DF" w:rsidRDefault="00BB6FF1" w:rsidP="00BB6FF1">
      <w:r>
        <w:rPr>
          <w:b/>
        </w:rPr>
        <w:t>A.1.4</w:t>
      </w:r>
      <w:r w:rsidRPr="00BC2298">
        <w:rPr>
          <w:b/>
        </w:rPr>
        <w:t>.</w:t>
      </w:r>
      <w:r>
        <w:t xml:space="preserve"> </w:t>
      </w:r>
      <w:r w:rsidRPr="00BC2298">
        <w:rPr>
          <w:b/>
        </w:rPr>
        <w:t xml:space="preserve">Cost per reported crime in Utah, </w:t>
      </w:r>
      <w:r w:rsidRPr="00BC2298">
        <w:rPr>
          <w:b/>
          <w:i/>
        </w:rPr>
        <w:t xml:space="preserve">Fowles and Nyström </w:t>
      </w:r>
      <w:r w:rsidRPr="00BC2298">
        <w:rPr>
          <w:b/>
          <w:i/>
        </w:rPr>
        <w:fldChar w:fldCharType="begin"/>
      </w:r>
      <w:r>
        <w:rPr>
          <w:b/>
          <w:i/>
        </w:rPr>
        <w:instrText xml:space="preserve"> ADDIN ZOTERO_ITEM CSL_CITATION {"citationID":"JE4tRhM8","properties":{"formattedCitation":"(2012)","plainCitation":"(2012)"},"citationItems":[{"id":1357,"uris":["http://zotero.org/users/1150522/items/MKUMUWVR"],"uri":["http://zotero.org/users/1150522/items/MKUMUWVR"],"itemData":{"id":1357,"type":"report","title":"Utah cost of crime 2012 : introduction to an econometric cost-benefit approach","publisher":"Utah Commission on Criminal and Juvenile Justice","author":[{"family":"Fowles","given":"Richard"},{"family":"Nyström","given":"Sofia"}],"issued":{"date-parts":[["2012"]]}},"suppress-author":true}],"schema":"https://github.com/citation-style-language/schema/raw/master/csl-citation.json"} </w:instrText>
      </w:r>
      <w:r w:rsidRPr="00BC2298">
        <w:rPr>
          <w:b/>
          <w:i/>
        </w:rPr>
        <w:fldChar w:fldCharType="separate"/>
      </w:r>
      <w:r w:rsidRPr="00BC2298">
        <w:rPr>
          <w:rFonts w:cs="Times New Roman"/>
          <w:b/>
          <w:i/>
        </w:rPr>
        <w:t>(2012)</w:t>
      </w:r>
      <w:r w:rsidRPr="00BC2298">
        <w:rPr>
          <w:b/>
          <w:i/>
        </w:rPr>
        <w:fldChar w:fldCharType="end"/>
      </w:r>
    </w:p>
    <w:p w:rsidR="00BB6FF1" w:rsidRDefault="00BB6FF1" w:rsidP="00BB6FF1">
      <w:pPr>
        <w:spacing w:after="0"/>
        <w:ind w:firstLine="720"/>
        <w:jc w:val="both"/>
      </w:pPr>
      <w:r>
        <w:t xml:space="preserve">Fowles and </w:t>
      </w:r>
      <w:r w:rsidRPr="00800D8F">
        <w:t>Nyström</w:t>
      </w:r>
      <w:r>
        <w:t xml:space="preserve"> </w:t>
      </w:r>
      <w:r>
        <w:fldChar w:fldCharType="begin"/>
      </w:r>
      <w:r>
        <w:instrText xml:space="preserve"> ADDIN ZOTERO_ITEM CSL_CITATION {"citationID":"cehZjq4i","properties":{"formattedCitation":"(2012)","plainCitation":"(2012)"},"citationItems":[{"id":1357,"uris":["http://zotero.org/users/1150522/items/MKUMUWVR"],"uri":["http://zotero.org/users/1150522/items/MKUMUWVR"],"itemData":{"id":1357,"type":"report","title":"Utah cost of crime 2012 : introduction to an econometric cost-benefit approach","publisher":"Utah Commission on Criminal and Juvenile Justice","author":[{"family":"Fowles","given":"Richard"},{"family":"Nyström","given":"Sofia"}],"issued":{"date-parts":[["2012"]]}},"suppress-author":true}],"schema":"https://github.com/citation-style-language/schema/raw/master/csl-citation.json"} </w:instrText>
      </w:r>
      <w:r>
        <w:fldChar w:fldCharType="separate"/>
      </w:r>
      <w:r w:rsidRPr="00E347E5">
        <w:rPr>
          <w:rFonts w:cs="Times New Roman"/>
        </w:rPr>
        <w:t>(2012)</w:t>
      </w:r>
      <w:r>
        <w:fldChar w:fldCharType="end"/>
      </w:r>
      <w:r>
        <w:t xml:space="preserve"> collect detailed cost data from the Office of the Utah State Auditor to build a panel of law enforcement operating expenses for 86 county sheriffs’ offices or local police departments over a period of 6 years. The authors used a top-down approach of regressing annual operating expenditures for each agency on the number of violent crimes (summation of murder, rape, robbery, and aggravated assault) and the number of property crimes (summation of burglary, theft, motor vehicle theft). They control for population, presumably as a proxy for the provision of general services (or the non-crime-responding output), which would be similar to the approach in Gyapong and Gyimah-Brempong </w:t>
      </w:r>
      <w:r>
        <w:fldChar w:fldCharType="begin"/>
      </w:r>
      <w:r>
        <w:instrText xml:space="preserve"> ADDIN ZOTERO_ITEM CSL_CITATION {"citationID":"wR3Mn0do","properties":{"formattedCitation":"(1988)","plainCitation":"(1988)"},"citationItems":[{"id":1509,"uris":["http://zotero.org/users/1150522/items/U7IEXQ92"],"uri":["http://zotero.org/users/1150522/items/U7IEXQ92"],"itemData":{"id":1509,"type":"article-journal","title":"Factor Substitution, Price Elasticity of Factor Demand and Returns to Scale in Police Production: Evidence from Michigan","container-title":"Southern Economic Journal","page":"863-878","volume":"54","issue":"4","DOI":"10.2307/1059522","ISSN":"00384038","journalAbbreviation":"Southern Economic Journal","author":[{"family":"Gyapong","given":"Anthony O."},{"family":"Gyimah-Brempong","given":"Kwabena"}],"issued":{"date-parts":[["1988",4,1]]}},"suppress-author":true}],"schema":"https://github.com/citation-style-language/schema/raw/master/csl-citation.json"} </w:instrText>
      </w:r>
      <w:r>
        <w:fldChar w:fldCharType="separate"/>
      </w:r>
      <w:r w:rsidRPr="00E347E5">
        <w:rPr>
          <w:rFonts w:cs="Times New Roman"/>
        </w:rPr>
        <w:t>(1988)</w:t>
      </w:r>
      <w:r>
        <w:fldChar w:fldCharType="end"/>
      </w:r>
      <w:r>
        <w:t>. The study estimates a random effect model, thereby taking into account individual-level time-invariant characteristics across departments. The model does not include location-time fixed effects, so any differential changes across jurisdictions over time that can affect the costs of crime are not captured and may bias these estimates.</w:t>
      </w:r>
    </w:p>
    <w:p w:rsidR="00BB6FF1" w:rsidRPr="00BC2298" w:rsidRDefault="00BB6FF1" w:rsidP="00BB6FF1">
      <w:pPr>
        <w:rPr>
          <w:b/>
        </w:rPr>
      </w:pPr>
      <w:r>
        <w:rPr>
          <w:b/>
        </w:rPr>
        <w:t>A.1.5</w:t>
      </w:r>
      <w:r w:rsidRPr="00BC2298">
        <w:rPr>
          <w:b/>
        </w:rPr>
        <w:t xml:space="preserve">. Cost per crime committed, </w:t>
      </w:r>
      <w:r w:rsidRPr="00BC2298">
        <w:rPr>
          <w:b/>
          <w:i/>
        </w:rPr>
        <w:t xml:space="preserve">McCollister et al. </w:t>
      </w:r>
      <w:r w:rsidRPr="00BC2298">
        <w:rPr>
          <w:b/>
          <w:i/>
        </w:rPr>
        <w:fldChar w:fldCharType="begin"/>
      </w:r>
      <w:r>
        <w:rPr>
          <w:b/>
          <w:i/>
        </w:rPr>
        <w:instrText xml:space="preserve"> ADDIN ZOTERO_ITEM CSL_CITATION {"citationID":"GYRLOpPM","properties":{"formattedCitation":"(2010)","plainCitation":"(2010)"},"citationItems":[{"id":1393,"uris":["http://zotero.org/users/1150522/items/P2QKDQDC"],"uri":["http://zotero.org/users/1150522/items/P2QKDQDC"],"itemData":{"id":1393,"type":"article-journal","title":"The cost of crime to society: New crime-specific estimates for policy and program evaluation","container-title":"Drug and Alcohol Dependence","page":"98-109","volume":"108","issue":"1-2","source":"CrossRef","DOI":"10.1016/j.drugalcdep.2009.12.002","ISSN":"03768716","shortTitle":"The cost of crime to society","author":[{"family":"McCollister","given":"Kathryn E."},{"family":"French","given":"Michael T."},{"family":"Fang","given":"Hai"}],"issued":{"date-parts":[["2010",4]]}},"suppress-author":true}],"schema":"https://github.com/citation-style-language/schema/raw/master/csl-citation.json"} </w:instrText>
      </w:r>
      <w:r w:rsidRPr="00BC2298">
        <w:rPr>
          <w:b/>
          <w:i/>
        </w:rPr>
        <w:fldChar w:fldCharType="separate"/>
      </w:r>
      <w:r w:rsidRPr="00BC2298">
        <w:rPr>
          <w:rFonts w:cs="Times New Roman"/>
          <w:b/>
          <w:i/>
        </w:rPr>
        <w:t>(2010)</w:t>
      </w:r>
      <w:r w:rsidRPr="00BC2298">
        <w:rPr>
          <w:b/>
          <w:i/>
        </w:rPr>
        <w:fldChar w:fldCharType="end"/>
      </w:r>
      <w:r w:rsidRPr="00BC2298">
        <w:rPr>
          <w:b/>
        </w:rPr>
        <w:t xml:space="preserve"> </w:t>
      </w:r>
    </w:p>
    <w:p w:rsidR="00BB6FF1" w:rsidRDefault="00BB6FF1" w:rsidP="00BB6FF1">
      <w:pPr>
        <w:spacing w:after="0"/>
        <w:ind w:firstLine="720"/>
        <w:jc w:val="both"/>
        <w:rPr>
          <w:rFonts w:cs="Times New Roman"/>
          <w:szCs w:val="24"/>
        </w:rPr>
      </w:pPr>
      <w:r>
        <w:t xml:space="preserve">McCollister et al. </w:t>
      </w:r>
      <w:r>
        <w:fldChar w:fldCharType="begin"/>
      </w:r>
      <w:r>
        <w:instrText xml:space="preserve"> ADDIN ZOTERO_ITEM CSL_CITATION {"citationID":"r53aUZrE","properties":{"formattedCitation":"(2010)","plainCitation":"(2010)"},"citationItems":[{"id":1393,"uris":["http://zotero.org/users/1150522/items/P2QKDQDC"],"uri":["http://zotero.org/users/1150522/items/P2QKDQDC"],"itemData":{"id":1393,"type":"article-journal","title":"The cost of crime to society: New crime-specific estimates for policy and program evaluation","container-title":"Drug and Alcohol Dependence","page":"98-109","volume":"108","issue":"1-2","source":"CrossRef","DOI":"10.1016/j.drugalcdep.2009.12.002","ISSN":"03768716","shortTitle":"The cost of crime to society","author":[{"family":"McCollister","given":"Kathryn E."},{"family":"French","given":"Michael T."},{"family":"Fang","given":"Hai"}],"issued":{"date-parts":[["2010",4]]}},"suppress-author":true}],"schema":"https://github.com/citation-style-language/schema/raw/master/csl-citation.json"} </w:instrText>
      </w:r>
      <w:r>
        <w:fldChar w:fldCharType="separate"/>
      </w:r>
      <w:r w:rsidRPr="00985CEA">
        <w:rPr>
          <w:rFonts w:cs="Times New Roman"/>
        </w:rPr>
        <w:t>(2010)</w:t>
      </w:r>
      <w:r>
        <w:fldChar w:fldCharType="end"/>
      </w:r>
      <w:r>
        <w:t xml:space="preserve"> calculate the national average law enforcement cost per victimization to be used in BCAs identifying the impact of a program on the actual crimes committed or victimizations. Authors generate an average total cost that takes into account all the activities police perform under the assumption that all their activities are ultimately to address Part 1 and Part 2 crime. They use total law enforcement expenditures and divide by the total number of victimizations using data from the Uniform Crime Report (UCR) for homicide, </w:t>
      </w:r>
      <w:r>
        <w:rPr>
          <w:rFonts w:cs="Times New Roman"/>
          <w:szCs w:val="24"/>
        </w:rPr>
        <w:t xml:space="preserve">National Fire </w:t>
      </w:r>
      <w:r>
        <w:rPr>
          <w:rFonts w:cs="Times New Roman"/>
          <w:szCs w:val="24"/>
        </w:rPr>
        <w:lastRenderedPageBreak/>
        <w:t>Incident Reporting System (NFIRS) and National Fire Protection Association’s annual survey for arson</w:t>
      </w:r>
      <w:r>
        <w:t xml:space="preserve">, </w:t>
      </w:r>
      <w:r>
        <w:rPr>
          <w:rFonts w:cs="Times New Roman"/>
          <w:szCs w:val="24"/>
        </w:rPr>
        <w:t>National Crime Victimization Survey</w:t>
      </w:r>
      <w:r>
        <w:t xml:space="preserve"> (NCVS) for all other Part 1 offenses except homicide and arson,</w:t>
      </w:r>
      <w:r>
        <w:rPr>
          <w:rFonts w:cs="Times New Roman"/>
          <w:szCs w:val="24"/>
        </w:rPr>
        <w:t xml:space="preserve"> and the </w:t>
      </w:r>
      <w:r w:rsidRPr="00D740EB">
        <w:t xml:space="preserve">National Incident-Based Reporting System </w:t>
      </w:r>
      <w:r>
        <w:t>(NIBRS) for Part 2 offenses</w:t>
      </w:r>
      <w:r>
        <w:rPr>
          <w:rFonts w:cs="Times New Roman"/>
          <w:szCs w:val="24"/>
        </w:rPr>
        <w:t>.</w:t>
      </w:r>
      <w:r w:rsidRPr="000B2461">
        <w:rPr>
          <w:rFonts w:cs="Times New Roman"/>
          <w:szCs w:val="24"/>
        </w:rPr>
        <w:t xml:space="preserve"> </w:t>
      </w:r>
    </w:p>
    <w:p w:rsidR="00BB6FF1" w:rsidRDefault="00BB6FF1" w:rsidP="00BB6FF1">
      <w:pPr>
        <w:ind w:firstLine="720"/>
        <w:jc w:val="both"/>
        <w:rPr>
          <w:rFonts w:cs="Times New Roman"/>
          <w:szCs w:val="24"/>
        </w:rPr>
      </w:pPr>
      <w:r>
        <w:rPr>
          <w:rFonts w:cs="Times New Roman"/>
          <w:szCs w:val="24"/>
        </w:rPr>
        <w:t>A key limitation of this estimate, also noted by authors, is that it is the same for all crime types and yet police resources are known to vary by crime type (i.e. more benefits are accrued by avoiding a</w:t>
      </w:r>
      <w:r>
        <w:t xml:space="preserve"> homicide than the theft of a motor vehicle). Authors indicate this is less of an issue for their purposes because they aim to estimate costs of victimization, which would also include ‘pre-offense’ expenditures (e.g. patrol). And these activities would not expect to vary by type of crime. Furthermore, </w:t>
      </w:r>
      <w:r>
        <w:rPr>
          <w:rFonts w:cs="Times New Roman"/>
          <w:szCs w:val="24"/>
        </w:rPr>
        <w:t>the unit of analysis is a crime committed, so the cost of a crime takes into account that some crimes are not reported and no police resources are used for those crimes. Since interventions are typically based on the change in reported crime or arrests instead of victimization, an analyst would need to adjust the quantity of crime or arrest by the propensity to report crime by crime type in each jurisdiction, which could be extremely challenging.</w:t>
      </w:r>
    </w:p>
    <w:p w:rsidR="00BB6FF1" w:rsidRDefault="00BB6FF1" w:rsidP="00BB6FF1">
      <w:pPr>
        <w:rPr>
          <w:rFonts w:cs="Times New Roman"/>
          <w:b/>
          <w:szCs w:val="24"/>
        </w:rPr>
      </w:pPr>
      <w:r>
        <w:rPr>
          <w:rFonts w:cs="Times New Roman"/>
          <w:b/>
          <w:szCs w:val="24"/>
        </w:rPr>
        <w:t>A.2. Supplementary Tables</w:t>
      </w:r>
    </w:p>
    <w:p w:rsidR="00BB6FF1" w:rsidRDefault="00BB6FF1" w:rsidP="00BB6FF1">
      <w:pPr>
        <w:pStyle w:val="Caption"/>
      </w:pPr>
      <w:bookmarkStart w:id="0" w:name="_Ref445197445"/>
      <w:r>
        <w:t xml:space="preserve">Table </w:t>
      </w:r>
      <w:bookmarkEnd w:id="0"/>
      <w:r>
        <w:t>A-1: Labor</w:t>
      </w:r>
      <w:r w:rsidRPr="0050301C">
        <w:t xml:space="preserve"> Expenditures for Law Enforcement Services,</w:t>
      </w:r>
      <w:r>
        <w:t xml:space="preserve"> $</w:t>
      </w:r>
      <w:r w:rsidRPr="0050301C">
        <w:t>2010</w:t>
      </w:r>
    </w:p>
    <w:tbl>
      <w:tblPr>
        <w:tblW w:w="0" w:type="auto"/>
        <w:tblInd w:w="93" w:type="dxa"/>
        <w:tblLook w:val="04A0" w:firstRow="1" w:lastRow="0" w:firstColumn="1" w:lastColumn="0" w:noHBand="0" w:noVBand="1"/>
      </w:tblPr>
      <w:tblGrid>
        <w:gridCol w:w="1783"/>
        <w:gridCol w:w="2842"/>
        <w:gridCol w:w="2142"/>
        <w:gridCol w:w="2500"/>
      </w:tblGrid>
      <w:tr w:rsidR="00BB6FF1" w:rsidRPr="00F148BD" w:rsidTr="00655494">
        <w:trPr>
          <w:trHeight w:val="300"/>
          <w:tblHeader/>
        </w:trPr>
        <w:tc>
          <w:tcPr>
            <w:tcW w:w="0" w:type="auto"/>
            <w:tcBorders>
              <w:top w:val="single" w:sz="4" w:space="0" w:color="auto"/>
              <w:left w:val="nil"/>
              <w:bottom w:val="single" w:sz="4" w:space="0" w:color="auto"/>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p>
        </w:tc>
        <w:tc>
          <w:tcPr>
            <w:tcW w:w="0" w:type="auto"/>
            <w:tcBorders>
              <w:top w:val="single" w:sz="4" w:space="0" w:color="auto"/>
              <w:left w:val="nil"/>
              <w:bottom w:val="single" w:sz="4" w:space="0" w:color="auto"/>
              <w:right w:val="nil"/>
            </w:tcBorders>
            <w:shd w:val="clear" w:color="auto" w:fill="auto"/>
            <w:noWrap/>
            <w:hideMark/>
          </w:tcPr>
          <w:p w:rsidR="00BB6FF1" w:rsidRPr="00E3525B" w:rsidRDefault="00BB6FF1" w:rsidP="00655494">
            <w:pPr>
              <w:spacing w:after="0" w:line="240" w:lineRule="auto"/>
              <w:rPr>
                <w:rFonts w:eastAsia="Times New Roman" w:cs="Times New Roman"/>
                <w:color w:val="000000"/>
                <w:szCs w:val="24"/>
              </w:rPr>
            </w:pPr>
            <w:r>
              <w:rPr>
                <w:rFonts w:eastAsia="Times New Roman" w:cs="Times New Roman"/>
                <w:color w:val="000000"/>
                <w:szCs w:val="24"/>
              </w:rPr>
              <w:t>Direct Current Expenditure</w:t>
            </w:r>
          </w:p>
        </w:tc>
        <w:tc>
          <w:tcPr>
            <w:tcW w:w="0" w:type="auto"/>
            <w:tcBorders>
              <w:top w:val="single" w:sz="4" w:space="0" w:color="auto"/>
              <w:left w:val="nil"/>
              <w:bottom w:val="single" w:sz="4" w:space="0" w:color="auto"/>
              <w:right w:val="nil"/>
            </w:tcBorders>
          </w:tcPr>
          <w:p w:rsidR="00BB6FF1" w:rsidRDefault="00BB6FF1" w:rsidP="00655494">
            <w:pPr>
              <w:spacing w:after="0" w:line="240" w:lineRule="auto"/>
              <w:rPr>
                <w:rFonts w:eastAsia="Times New Roman" w:cs="Times New Roman"/>
                <w:color w:val="000000"/>
                <w:szCs w:val="24"/>
              </w:rPr>
            </w:pPr>
            <w:r>
              <w:rPr>
                <w:rFonts w:eastAsia="Times New Roman" w:cs="Times New Roman"/>
                <w:color w:val="000000"/>
                <w:szCs w:val="24"/>
              </w:rPr>
              <w:t>Expenditure per capita</w:t>
            </w:r>
          </w:p>
        </w:tc>
        <w:tc>
          <w:tcPr>
            <w:tcW w:w="0" w:type="auto"/>
            <w:tcBorders>
              <w:top w:val="single" w:sz="4" w:space="0" w:color="auto"/>
              <w:left w:val="nil"/>
              <w:bottom w:val="single" w:sz="4" w:space="0" w:color="auto"/>
              <w:right w:val="nil"/>
            </w:tcBorders>
          </w:tcPr>
          <w:p w:rsidR="00BB6FF1" w:rsidRPr="002531C5" w:rsidRDefault="00BB6FF1" w:rsidP="00655494">
            <w:pPr>
              <w:spacing w:after="0" w:line="240" w:lineRule="auto"/>
              <w:rPr>
                <w:rFonts w:eastAsia="Times New Roman" w:cs="Times New Roman"/>
                <w:color w:val="000000"/>
                <w:szCs w:val="24"/>
              </w:rPr>
            </w:pPr>
            <w:r>
              <w:rPr>
                <w:rFonts w:eastAsia="Times New Roman" w:cs="Times New Roman"/>
                <w:color w:val="000000"/>
                <w:szCs w:val="24"/>
              </w:rPr>
              <w:t>Annual wages per employee</w:t>
            </w:r>
          </w:p>
        </w:tc>
      </w:tr>
      <w:tr w:rsidR="00BB6FF1" w:rsidRPr="00F148BD" w:rsidTr="00655494">
        <w:trPr>
          <w:trHeight w:val="300"/>
        </w:trPr>
        <w:tc>
          <w:tcPr>
            <w:tcW w:w="0" w:type="auto"/>
            <w:tcBorders>
              <w:top w:val="single" w:sz="4" w:space="0" w:color="auto"/>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Alabama</w:t>
            </w:r>
          </w:p>
        </w:tc>
        <w:tc>
          <w:tcPr>
            <w:tcW w:w="0" w:type="auto"/>
            <w:tcBorders>
              <w:top w:val="single" w:sz="4" w:space="0" w:color="auto"/>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1,096,235,000</w:t>
            </w:r>
          </w:p>
        </w:tc>
        <w:tc>
          <w:tcPr>
            <w:tcW w:w="0" w:type="auto"/>
            <w:tcBorders>
              <w:top w:val="single" w:sz="4" w:space="0" w:color="auto"/>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123.383</w:t>
            </w:r>
          </w:p>
        </w:tc>
        <w:tc>
          <w:tcPr>
            <w:tcW w:w="0" w:type="auto"/>
            <w:tcBorders>
              <w:top w:val="single" w:sz="4" w:space="0" w:color="auto"/>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43,794</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Alaska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297,887,000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192.259</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54,608</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Arizona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2,019,263,000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205.327</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45,205</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Arkansas</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518,123,000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114.402</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41,368</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California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14,846,201,000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235.288</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65,542</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Colorado</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1,525,302,000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193.114</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51,946</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Connecticut</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1,023,483,000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147.028</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66,014</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Delaware</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279,261,000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180.909</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49,321</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Florida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7,002,043,000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203.376</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38,561</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Georgia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2,079,152,000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118.377</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39,251</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Hawaii</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368,220,000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211.506</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51,254</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Idaho</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353,176,000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129.555</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41,178</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lastRenderedPageBreak/>
              <w:t>Illinois</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4,436,874,000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226.029</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69,938</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Indiana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1,211,916,000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120.028</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40,374</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Iowa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616,682,000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127.155</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57,493</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Kansas</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711,716,000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154.837</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41,203</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Kentucky</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647,959,000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111.392</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40,615</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Louisiana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1,362,320,000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167.433</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48,677</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Maine</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252,225,000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80.3276</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42,851</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Maryland</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1,946,559,000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215.584</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48,397</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Massachusetts</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1,893,379,000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214.964</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65,562</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Michigan</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2,341,600,000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119.703</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61,637</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Minnesota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1,567,322,000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144.663</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54,186</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Mississippi</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607,453,000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111.216</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38,590</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Missouri</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1,469,105,000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145.779</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34,367</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Montana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231,855,000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123.904</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44,250</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Nebraska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371,951,000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143.572</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42,732</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Nevada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1,086,534,000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237.067</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49,919</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New Hampshire</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336,056,000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97.6703</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46,850</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New Jersey</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3,241,194,000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225.379</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74,077</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New Mexico</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606,251,000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153.615</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47,380</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New York</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8,360,273,000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351.012</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66,279</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North Carolina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2,239,700,000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130.495</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42,632</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North Dakota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132,006,000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107.548</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48,312</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Ohio</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3,150,117,000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146.101</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56,884</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Oklahoma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805,848,000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136.892</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39,989</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Oregon</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1,043,174,000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155.026</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52,550</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Pennsylvania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3,052,780,000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127.978</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55,931</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Rhode Island</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338,311,000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136.261</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66,538</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South Carolina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954,374,000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119.116</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36,989</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South Dakota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153,301,000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106.797</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42,004</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Tennessee</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1,588,477,000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137.555</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42,207</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Texas</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6,017,310,000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154.039</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43,596</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Utah</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608,702,000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113.783</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43,888</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Vermont</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143,929,000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122.293</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52,998</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Virginia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1,837,049,000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149.549</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45,546</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Washington</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1,477,072,000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158.479</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55,076</w:t>
            </w:r>
          </w:p>
        </w:tc>
      </w:tr>
      <w:tr w:rsidR="00BB6FF1" w:rsidRPr="00F148BD" w:rsidTr="00655494">
        <w:trPr>
          <w:trHeight w:val="300"/>
        </w:trPr>
        <w:tc>
          <w:tcPr>
            <w:tcW w:w="0" w:type="auto"/>
            <w:tcBorders>
              <w:top w:val="nil"/>
              <w:left w:val="nil"/>
              <w:bottom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West Virginia</w:t>
            </w:r>
          </w:p>
        </w:tc>
        <w:tc>
          <w:tcPr>
            <w:tcW w:w="0" w:type="auto"/>
            <w:tcBorders>
              <w:top w:val="nil"/>
              <w:left w:val="nil"/>
              <w:bottom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323,899,000</w:t>
            </w:r>
          </w:p>
        </w:tc>
        <w:tc>
          <w:tcPr>
            <w:tcW w:w="0" w:type="auto"/>
            <w:tcBorders>
              <w:top w:val="nil"/>
              <w:left w:val="nil"/>
              <w:bottom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84.6479</w:t>
            </w:r>
          </w:p>
        </w:tc>
        <w:tc>
          <w:tcPr>
            <w:tcW w:w="0" w:type="auto"/>
            <w:tcBorders>
              <w:top w:val="nil"/>
              <w:left w:val="nil"/>
              <w:bottom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38,321</w:t>
            </w:r>
          </w:p>
        </w:tc>
      </w:tr>
      <w:tr w:rsidR="00BB6FF1" w:rsidRPr="00F148BD" w:rsidTr="00655494">
        <w:trPr>
          <w:trHeight w:val="300"/>
        </w:trPr>
        <w:tc>
          <w:tcPr>
            <w:tcW w:w="0" w:type="auto"/>
            <w:tcBorders>
              <w:top w:val="nil"/>
              <w:left w:val="nil"/>
              <w:right w:val="nil"/>
            </w:tcBorders>
            <w:shd w:val="clear" w:color="auto" w:fill="auto"/>
            <w:noWrap/>
            <w:vAlign w:val="bottom"/>
            <w:hideMark/>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Wisconsin</w:t>
            </w:r>
          </w:p>
        </w:tc>
        <w:tc>
          <w:tcPr>
            <w:tcW w:w="0" w:type="auto"/>
            <w:tcBorders>
              <w:top w:val="nil"/>
              <w:left w:val="nil"/>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1,597,508,000</w:t>
            </w:r>
          </w:p>
        </w:tc>
        <w:tc>
          <w:tcPr>
            <w:tcW w:w="0" w:type="auto"/>
            <w:tcBorders>
              <w:top w:val="nil"/>
              <w:left w:val="nil"/>
              <w:right w:val="nil"/>
            </w:tcBorders>
            <w:vAlign w:val="center"/>
          </w:tcPr>
          <w:p w:rsidR="00BB6FF1" w:rsidRPr="00D71176"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154.751</w:t>
            </w:r>
          </w:p>
        </w:tc>
        <w:tc>
          <w:tcPr>
            <w:tcW w:w="0" w:type="auto"/>
            <w:tcBorders>
              <w:top w:val="nil"/>
              <w:left w:val="nil"/>
              <w:right w:val="nil"/>
            </w:tcBorders>
          </w:tcPr>
          <w:p w:rsidR="00BB6FF1" w:rsidRPr="002531C5" w:rsidRDefault="00BB6FF1" w:rsidP="00655494">
            <w:pPr>
              <w:spacing w:after="0" w:line="240" w:lineRule="auto"/>
              <w:jc w:val="right"/>
              <w:rPr>
                <w:rFonts w:eastAsia="Times New Roman" w:cs="Times New Roman"/>
                <w:color w:val="000000"/>
                <w:szCs w:val="24"/>
              </w:rPr>
            </w:pPr>
            <w:r w:rsidRPr="002531C5">
              <w:rPr>
                <w:rFonts w:eastAsia="Times New Roman" w:cs="Times New Roman"/>
                <w:color w:val="202020"/>
                <w:szCs w:val="24"/>
              </w:rPr>
              <w:t>51,377</w:t>
            </w:r>
          </w:p>
        </w:tc>
      </w:tr>
      <w:tr w:rsidR="00BB6FF1" w:rsidRPr="00F148BD" w:rsidTr="00655494">
        <w:trPr>
          <w:trHeight w:val="300"/>
        </w:trPr>
        <w:tc>
          <w:tcPr>
            <w:tcW w:w="0" w:type="auto"/>
            <w:tcBorders>
              <w:top w:val="nil"/>
              <w:left w:val="nil"/>
              <w:bottom w:val="single" w:sz="4" w:space="0" w:color="auto"/>
              <w:right w:val="nil"/>
            </w:tcBorders>
            <w:shd w:val="clear" w:color="auto" w:fill="auto"/>
            <w:noWrap/>
            <w:vAlign w:val="bottom"/>
          </w:tcPr>
          <w:p w:rsidR="00BB6FF1" w:rsidRPr="00E3525B" w:rsidRDefault="00BB6FF1" w:rsidP="00655494">
            <w:pPr>
              <w:spacing w:after="0" w:line="240" w:lineRule="auto"/>
              <w:rPr>
                <w:rFonts w:eastAsia="Times New Roman" w:cs="Times New Roman"/>
                <w:color w:val="000000"/>
                <w:szCs w:val="24"/>
              </w:rPr>
            </w:pPr>
            <w:r w:rsidRPr="00E3525B">
              <w:rPr>
                <w:rFonts w:eastAsia="Times New Roman" w:cs="Times New Roman"/>
                <w:color w:val="000000"/>
                <w:szCs w:val="24"/>
              </w:rPr>
              <w:t>Wyoming</w:t>
            </w:r>
          </w:p>
        </w:tc>
        <w:tc>
          <w:tcPr>
            <w:tcW w:w="0" w:type="auto"/>
            <w:tcBorders>
              <w:top w:val="nil"/>
              <w:left w:val="nil"/>
              <w:bottom w:val="single" w:sz="4" w:space="0" w:color="auto"/>
              <w:right w:val="nil"/>
            </w:tcBorders>
            <w:shd w:val="clear" w:color="auto" w:fill="auto"/>
            <w:noWrap/>
            <w:vAlign w:val="bottom"/>
          </w:tcPr>
          <w:p w:rsidR="00BB6FF1" w:rsidRPr="001A651E" w:rsidRDefault="00BB6FF1" w:rsidP="00655494">
            <w:pPr>
              <w:spacing w:after="0" w:line="240" w:lineRule="auto"/>
              <w:jc w:val="right"/>
              <w:rPr>
                <w:rFonts w:eastAsia="Times New Roman" w:cs="Times New Roman"/>
                <w:color w:val="000000"/>
                <w:szCs w:val="24"/>
              </w:rPr>
            </w:pPr>
            <w:r w:rsidRPr="002B7BC7">
              <w:rPr>
                <w:rFonts w:eastAsia="Times New Roman" w:cs="Times New Roman"/>
                <w:color w:val="000000"/>
                <w:szCs w:val="24"/>
              </w:rPr>
              <w:t>206,559,000</w:t>
            </w:r>
          </w:p>
        </w:tc>
        <w:tc>
          <w:tcPr>
            <w:tcW w:w="0" w:type="auto"/>
            <w:tcBorders>
              <w:top w:val="nil"/>
              <w:left w:val="nil"/>
              <w:bottom w:val="single" w:sz="4" w:space="0" w:color="auto"/>
              <w:right w:val="nil"/>
            </w:tcBorders>
            <w:vAlign w:val="center"/>
          </w:tcPr>
          <w:p w:rsidR="00BB6FF1" w:rsidRPr="0089579D" w:rsidRDefault="00BB6FF1" w:rsidP="00655494">
            <w:pPr>
              <w:spacing w:after="0" w:line="240" w:lineRule="auto"/>
              <w:jc w:val="right"/>
              <w:rPr>
                <w:rFonts w:eastAsia="Times New Roman" w:cs="Times New Roman"/>
                <w:color w:val="000000"/>
                <w:szCs w:val="24"/>
              </w:rPr>
            </w:pPr>
            <w:r w:rsidRPr="0089579D">
              <w:rPr>
                <w:rFonts w:eastAsia="Times New Roman" w:cs="Times New Roman"/>
                <w:color w:val="000000"/>
                <w:szCs w:val="24"/>
              </w:rPr>
              <w:t>189.062</w:t>
            </w:r>
          </w:p>
        </w:tc>
        <w:tc>
          <w:tcPr>
            <w:tcW w:w="0" w:type="auto"/>
            <w:tcBorders>
              <w:top w:val="nil"/>
              <w:left w:val="nil"/>
              <w:bottom w:val="single" w:sz="4" w:space="0" w:color="auto"/>
              <w:right w:val="nil"/>
            </w:tcBorders>
          </w:tcPr>
          <w:p w:rsidR="00BB6FF1" w:rsidRPr="002531C5" w:rsidRDefault="00BB6FF1" w:rsidP="00655494">
            <w:pPr>
              <w:spacing w:after="0" w:line="240" w:lineRule="auto"/>
              <w:jc w:val="right"/>
              <w:rPr>
                <w:rFonts w:eastAsia="Times New Roman" w:cs="Times New Roman"/>
                <w:color w:val="202020"/>
                <w:szCs w:val="24"/>
              </w:rPr>
            </w:pPr>
            <w:r w:rsidRPr="002531C5">
              <w:rPr>
                <w:rFonts w:eastAsia="Times New Roman" w:cs="Times New Roman"/>
                <w:color w:val="202020"/>
                <w:szCs w:val="24"/>
              </w:rPr>
              <w:t>53,429</w:t>
            </w:r>
          </w:p>
        </w:tc>
      </w:tr>
    </w:tbl>
    <w:p w:rsidR="00BB6FF1" w:rsidRPr="003C60C7" w:rsidRDefault="00BB6FF1" w:rsidP="00BB6FF1">
      <w:r>
        <w:t xml:space="preserve">Source: BJS </w:t>
      </w:r>
      <w:r>
        <w:fldChar w:fldCharType="begin"/>
      </w:r>
      <w:r>
        <w:instrText xml:space="preserve"> ADDIN ZOTERO_ITEM CSL_CITATION {"citationID":"4up7taFv","properties":{"formattedCitation":"(2014)","plainCitation":"(2014)"},"citationItems":[{"id":1062,"uris":["http://zotero.org/users/1150522/items/9V2Z3MJ7"],"uri":["http://zotero.org/users/1150522/items/9V2Z3MJ7"],"itemData":{"id":1062,"type":"report","title":"Justice Expenditure and Employment Extracts, 2010 - Final","publisher":"Bureau of Justice Statistics","author":[{"family":"BJS","given":""}],"issued":{"date-parts":[["2014"]]}},"suppress-author":true}],"schema":"https://github.com/citation-style-language/schema/raw/master/csl-citation.json"} </w:instrText>
      </w:r>
      <w:r>
        <w:fldChar w:fldCharType="separate"/>
      </w:r>
      <w:r w:rsidRPr="003C60C7">
        <w:rPr>
          <w:rFonts w:cs="Times New Roman"/>
        </w:rPr>
        <w:t>(2014)</w:t>
      </w:r>
      <w:r>
        <w:fldChar w:fldCharType="end"/>
      </w:r>
      <w:r>
        <w:t xml:space="preserve">, BLS </w:t>
      </w:r>
      <w:r>
        <w:fldChar w:fldCharType="begin"/>
      </w:r>
      <w:r>
        <w:instrText xml:space="preserve"> ADDIN ZOTERO_ITEM CSL_CITATION {"citationID":"rWSSLtek","properties":{"formattedCitation":"(2012b)","plainCitation":"(2012b)"},"citationItems":[{"id":8,"uris":["http://zotero.org/users/1150522/items/FUZ6WCK4"],"uri":["http://zotero.org/users/1150522/items/FUZ6WCK4"],"itemData":{"id":8,"type":"report","title":"Quarterly Census of Employment and Wages: 2012 Annual Averages, All establishment sizes","publisher":"Bureau of Labor Statistics","author":[{"family":"BLS","given":""}],"issued":{"date-parts":[["2012"]]}},"suppress-author":true}],"schema":"https://github.com/citation-style-language/schema/raw/master/csl-citation.json"} </w:instrText>
      </w:r>
      <w:r>
        <w:fldChar w:fldCharType="separate"/>
      </w:r>
      <w:r w:rsidRPr="005D523B">
        <w:rPr>
          <w:rFonts w:cs="Times New Roman"/>
        </w:rPr>
        <w:t>(2012b)</w:t>
      </w:r>
      <w:r>
        <w:fldChar w:fldCharType="end"/>
      </w:r>
    </w:p>
    <w:p w:rsidR="00BB6FF1" w:rsidRDefault="00BB6FF1" w:rsidP="00BB6FF1">
      <w:pPr>
        <w:pStyle w:val="Caption"/>
      </w:pPr>
      <w:bookmarkStart w:id="1" w:name="_Ref445221207"/>
      <w:r>
        <w:lastRenderedPageBreak/>
        <w:t xml:space="preserve">Table </w:t>
      </w:r>
      <w:bookmarkEnd w:id="1"/>
      <w:r>
        <w:t>A-2: Proportion of Officer Roles and Duties in LEMAS, 2007</w:t>
      </w:r>
    </w:p>
    <w:tbl>
      <w:tblPr>
        <w:tblW w:w="9090" w:type="dxa"/>
        <w:tblInd w:w="93" w:type="dxa"/>
        <w:tblLook w:val="04A0" w:firstRow="1" w:lastRow="0" w:firstColumn="1" w:lastColumn="0" w:noHBand="0" w:noVBand="1"/>
      </w:tblPr>
      <w:tblGrid>
        <w:gridCol w:w="1487"/>
        <w:gridCol w:w="913"/>
        <w:gridCol w:w="1331"/>
        <w:gridCol w:w="717"/>
        <w:gridCol w:w="271"/>
        <w:gridCol w:w="1014"/>
        <w:gridCol w:w="1499"/>
        <w:gridCol w:w="1858"/>
      </w:tblGrid>
      <w:tr w:rsidR="00BB6FF1" w:rsidRPr="0028523D" w:rsidTr="00655494">
        <w:trPr>
          <w:trHeight w:val="300"/>
          <w:tblHeader/>
        </w:trPr>
        <w:tc>
          <w:tcPr>
            <w:tcW w:w="1487" w:type="dxa"/>
            <w:tcBorders>
              <w:top w:val="single" w:sz="4" w:space="0" w:color="auto"/>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 </w:t>
            </w:r>
          </w:p>
        </w:tc>
        <w:tc>
          <w:tcPr>
            <w:tcW w:w="2961" w:type="dxa"/>
            <w:gridSpan w:val="3"/>
            <w:tcBorders>
              <w:top w:val="single" w:sz="4" w:space="0" w:color="auto"/>
              <w:left w:val="nil"/>
              <w:bottom w:val="single" w:sz="4" w:space="0" w:color="auto"/>
              <w:right w:val="nil"/>
            </w:tcBorders>
            <w:shd w:val="clear" w:color="auto" w:fill="auto"/>
            <w:noWrap/>
            <w:vAlign w:val="bottom"/>
            <w:hideMark/>
          </w:tcPr>
          <w:p w:rsidR="00BB6FF1" w:rsidRPr="0028523D" w:rsidRDefault="00BB6FF1" w:rsidP="00655494">
            <w:pPr>
              <w:spacing w:after="0" w:line="240" w:lineRule="auto"/>
              <w:jc w:val="center"/>
              <w:rPr>
                <w:rFonts w:eastAsia="Times New Roman" w:cs="Times New Roman"/>
                <w:color w:val="000000"/>
                <w:sz w:val="22"/>
              </w:rPr>
            </w:pPr>
            <w:r w:rsidRPr="0028523D">
              <w:rPr>
                <w:rFonts w:eastAsia="Times New Roman" w:cs="Times New Roman"/>
                <w:color w:val="000000"/>
                <w:sz w:val="22"/>
              </w:rPr>
              <w:t>Types of Sworn Officers</w:t>
            </w:r>
          </w:p>
        </w:tc>
        <w:tc>
          <w:tcPr>
            <w:tcW w:w="271" w:type="dxa"/>
            <w:tcBorders>
              <w:top w:val="single" w:sz="4" w:space="0" w:color="auto"/>
              <w:left w:val="nil"/>
              <w:bottom w:val="nil"/>
              <w:right w:val="nil"/>
            </w:tcBorders>
            <w:shd w:val="clear" w:color="auto" w:fill="auto"/>
            <w:noWrap/>
            <w:vAlign w:val="bottom"/>
            <w:hideMark/>
          </w:tcPr>
          <w:p w:rsidR="00BB6FF1" w:rsidRPr="0028523D" w:rsidRDefault="00BB6FF1" w:rsidP="00655494">
            <w:pPr>
              <w:spacing w:after="0" w:line="240" w:lineRule="auto"/>
              <w:jc w:val="center"/>
              <w:rPr>
                <w:rFonts w:eastAsia="Times New Roman" w:cs="Times New Roman"/>
                <w:color w:val="000000"/>
                <w:sz w:val="22"/>
              </w:rPr>
            </w:pPr>
            <w:r w:rsidRPr="0028523D">
              <w:rPr>
                <w:rFonts w:eastAsia="Times New Roman" w:cs="Times New Roman"/>
                <w:color w:val="000000"/>
                <w:sz w:val="22"/>
              </w:rPr>
              <w:t> </w:t>
            </w:r>
          </w:p>
        </w:tc>
        <w:tc>
          <w:tcPr>
            <w:tcW w:w="4371" w:type="dxa"/>
            <w:gridSpan w:val="3"/>
            <w:tcBorders>
              <w:top w:val="single" w:sz="4" w:space="0" w:color="auto"/>
              <w:left w:val="nil"/>
              <w:bottom w:val="single" w:sz="4" w:space="0" w:color="auto"/>
              <w:right w:val="nil"/>
            </w:tcBorders>
            <w:shd w:val="clear" w:color="auto" w:fill="auto"/>
            <w:noWrap/>
            <w:vAlign w:val="bottom"/>
            <w:hideMark/>
          </w:tcPr>
          <w:p w:rsidR="00BB6FF1" w:rsidRPr="0028523D" w:rsidRDefault="00BB6FF1" w:rsidP="00655494">
            <w:pPr>
              <w:spacing w:after="0" w:line="240" w:lineRule="auto"/>
              <w:jc w:val="center"/>
              <w:rPr>
                <w:rFonts w:eastAsia="Times New Roman" w:cs="Times New Roman"/>
                <w:color w:val="000000"/>
                <w:sz w:val="22"/>
              </w:rPr>
            </w:pPr>
            <w:r w:rsidRPr="0028523D">
              <w:rPr>
                <w:rFonts w:eastAsia="Times New Roman" w:cs="Times New Roman"/>
                <w:color w:val="000000"/>
                <w:sz w:val="22"/>
              </w:rPr>
              <w:t>Assigned Duties</w:t>
            </w:r>
            <w:r>
              <w:rPr>
                <w:rFonts w:eastAsia="Times New Roman" w:cs="Times New Roman"/>
                <w:color w:val="000000"/>
                <w:sz w:val="22"/>
              </w:rPr>
              <w:t>*</w:t>
            </w:r>
          </w:p>
        </w:tc>
      </w:tr>
      <w:tr w:rsidR="00BB6FF1" w:rsidRPr="0028523D" w:rsidTr="00655494">
        <w:trPr>
          <w:trHeight w:val="300"/>
          <w:tblHeader/>
        </w:trPr>
        <w:tc>
          <w:tcPr>
            <w:tcW w:w="1487" w:type="dxa"/>
            <w:tcBorders>
              <w:top w:val="nil"/>
              <w:left w:val="nil"/>
              <w:bottom w:val="single" w:sz="4" w:space="0" w:color="auto"/>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 </w:t>
            </w:r>
          </w:p>
        </w:tc>
        <w:tc>
          <w:tcPr>
            <w:tcW w:w="913" w:type="dxa"/>
            <w:tcBorders>
              <w:top w:val="single" w:sz="4" w:space="0" w:color="auto"/>
              <w:left w:val="nil"/>
              <w:bottom w:val="single" w:sz="4" w:space="0" w:color="auto"/>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General</w:t>
            </w:r>
          </w:p>
        </w:tc>
        <w:tc>
          <w:tcPr>
            <w:tcW w:w="1331" w:type="dxa"/>
            <w:tcBorders>
              <w:top w:val="single" w:sz="4" w:space="0" w:color="auto"/>
              <w:left w:val="nil"/>
              <w:bottom w:val="single" w:sz="4" w:space="0" w:color="auto"/>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Investigator</w:t>
            </w:r>
          </w:p>
        </w:tc>
        <w:tc>
          <w:tcPr>
            <w:tcW w:w="717" w:type="dxa"/>
            <w:tcBorders>
              <w:top w:val="single" w:sz="4" w:space="0" w:color="auto"/>
              <w:left w:val="nil"/>
              <w:bottom w:val="single" w:sz="4" w:space="0" w:color="auto"/>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Other</w:t>
            </w:r>
          </w:p>
        </w:tc>
        <w:tc>
          <w:tcPr>
            <w:tcW w:w="271" w:type="dxa"/>
            <w:tcBorders>
              <w:top w:val="nil"/>
              <w:left w:val="nil"/>
              <w:bottom w:val="single" w:sz="4" w:space="0" w:color="auto"/>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 </w:t>
            </w:r>
          </w:p>
        </w:tc>
        <w:tc>
          <w:tcPr>
            <w:tcW w:w="1014" w:type="dxa"/>
            <w:tcBorders>
              <w:top w:val="single" w:sz="4" w:space="0" w:color="auto"/>
              <w:left w:val="nil"/>
              <w:bottom w:val="single" w:sz="4" w:space="0" w:color="auto"/>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Task Force</w:t>
            </w:r>
          </w:p>
        </w:tc>
        <w:tc>
          <w:tcPr>
            <w:tcW w:w="1499" w:type="dxa"/>
            <w:tcBorders>
              <w:top w:val="single" w:sz="4" w:space="0" w:color="auto"/>
              <w:left w:val="nil"/>
              <w:bottom w:val="single" w:sz="4" w:space="0" w:color="auto"/>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General/Patrol</w:t>
            </w:r>
          </w:p>
        </w:tc>
        <w:tc>
          <w:tcPr>
            <w:tcW w:w="1858" w:type="dxa"/>
            <w:tcBorders>
              <w:top w:val="single" w:sz="4" w:space="0" w:color="auto"/>
              <w:left w:val="nil"/>
              <w:bottom w:val="single" w:sz="4" w:space="0" w:color="auto"/>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Community policing</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Alabama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0.664</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0.209</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0.127</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0.027</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0.896</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0.301</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Alaska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0.785</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0.201</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0.013</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0.009</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0.973</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0.530</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Arizona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0.739</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0.243</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0.018</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0.042</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0.653</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0.075</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Arkansas</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0.729</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0.233</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0.038</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0.015</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0.902</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0.217</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California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0.683</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0.214</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0.103</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0.024</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0.711</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0.113</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Colorado</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0.658</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0.189</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0.153</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0.035</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0.864</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0.081</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Connecticut</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0.793</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0.197</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0.010</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0.024</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0.708</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0.027</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Delaware</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0.730</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0.252</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0.017</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0.036</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0.956</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0.169</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Florida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0.711</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0.206</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0.084</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0.025</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0.779</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0.212</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Georgia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0.631</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0.182</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0.187</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0.021</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0.841</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0.119</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Hawaii</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0.824</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0.147</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0.029</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0.023</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0.633</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0.034</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Idaho</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0.723</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0.235</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0.042</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0.022</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0.849</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0.302</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Illinois</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0.735</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0.199</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0.066</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0.017</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0.871</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0.147</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Indiana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0.681</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0.247</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0.073</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0.023</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0.881</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0.358</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Iowa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0.609</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0.174</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0.217</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0.052</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0.957</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0.362</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Kansas</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0.715</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0.152</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0.134</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0.061</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0.936</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0.192</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Kentucky</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0.666</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0.199</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0.135</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0.070</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0.904</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0.317</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Louisiana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0.498</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0.194</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0.308</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0.123</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0.799</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0.263</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Maine</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0.796</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0.204</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0.000</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0.035</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0.838</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0.234</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Maryland</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0.723</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0.191</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0.086</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0.018</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0.819</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0.279</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Massachusetts</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0.777</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0.197</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0.026</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0.087</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0.866</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0.212</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Michigan</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0.724</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0.178</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0.098</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0.017</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0.842</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0.192</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Minnesota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0.621</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0.187</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0.193</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0.017</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0.900</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0.280</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Mississippi</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0.586</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0.136</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0.278</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0.061</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0.907</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0.409</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Missouri</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0.671</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0.199</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0.130</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0.054</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0.870</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0.196</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Montana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0.887</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0.108</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0.005</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0.046</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0.952</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0.182</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Nebraska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0.643</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0.181</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0.176</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0.181</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0.953</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0.451</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Nevada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0.678</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0.145</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0.177</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0.052</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0.848</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0.139</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New Hampshire</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0.759</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0.238</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0.003</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0.013</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0.920</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0.256</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New Jersey</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0.592</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0.205</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0.203</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0.017</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0.818</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0.176</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New Mexico</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0.810</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0.188</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0.002</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0.035</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0.861</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0.204</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New York</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0.736</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0.196</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0.068</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0.017</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0.826</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0.170</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North Carolina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0.645</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0.188</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0.167</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0.021</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0.819</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0.259</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North Dakota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0.913</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0.083</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0.004</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0.024</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0.918</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0.543</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Ohio</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0.594</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0.167</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0.238</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0.059</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0.872</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0.185</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Oklahoma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0.674</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0.158</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0.169</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0.131</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0.934</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0.483</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Oregon</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0.619</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0.169</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0.212</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0.020</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0.853</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0.313</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lastRenderedPageBreak/>
              <w:t>Pennsylvania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0.761</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0.176</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0.062</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0.086</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0.945</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0.177</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Rhode Island</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0.738</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0.258</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0.005</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0.007</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0.769</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0.094</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South Carolina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0.702</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0.204</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0.095</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0.020</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0.878</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0.196</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South Dakota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0.859</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0.141</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0.000</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0.133</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0.901</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0.522</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Tennessee</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0.701</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0.198</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0.100</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0.016</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0.792</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0.175</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Texas</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0.632</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0.218</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0.150</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0.027</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0.844</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0.306</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Utah</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0.592</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0.229</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0.179</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0.022</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0.784</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0.299</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Vermont</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0.713</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0.208</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0.078</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0.022</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0.770</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0.182</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Virginia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0.754</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0.246</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0.000</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0.007</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0.840</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0.591</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Washington</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0.765</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0.209</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0.026</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0.020</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0.874</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0.259</w:t>
            </w:r>
          </w:p>
        </w:tc>
      </w:tr>
      <w:tr w:rsidR="00BB6FF1" w:rsidRPr="0028523D" w:rsidTr="00655494">
        <w:trPr>
          <w:trHeight w:val="300"/>
        </w:trPr>
        <w:tc>
          <w:tcPr>
            <w:tcW w:w="148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West Virginia</w:t>
            </w:r>
          </w:p>
        </w:tc>
        <w:tc>
          <w:tcPr>
            <w:tcW w:w="913"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0.649</w:t>
            </w:r>
          </w:p>
        </w:tc>
        <w:tc>
          <w:tcPr>
            <w:tcW w:w="133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0.158</w:t>
            </w:r>
          </w:p>
        </w:tc>
        <w:tc>
          <w:tcPr>
            <w:tcW w:w="717"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0.193</w:t>
            </w:r>
          </w:p>
        </w:tc>
        <w:tc>
          <w:tcPr>
            <w:tcW w:w="271"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0.059</w:t>
            </w:r>
          </w:p>
        </w:tc>
        <w:tc>
          <w:tcPr>
            <w:tcW w:w="1499"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0.829</w:t>
            </w:r>
          </w:p>
        </w:tc>
        <w:tc>
          <w:tcPr>
            <w:tcW w:w="1858" w:type="dxa"/>
            <w:tcBorders>
              <w:top w:val="nil"/>
              <w:left w:val="nil"/>
              <w:bottom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0.097</w:t>
            </w:r>
          </w:p>
        </w:tc>
      </w:tr>
      <w:tr w:rsidR="00BB6FF1" w:rsidRPr="0028523D" w:rsidTr="00655494">
        <w:trPr>
          <w:trHeight w:val="300"/>
        </w:trPr>
        <w:tc>
          <w:tcPr>
            <w:tcW w:w="1487" w:type="dxa"/>
            <w:tcBorders>
              <w:top w:val="nil"/>
              <w:left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Wisconsin</w:t>
            </w:r>
          </w:p>
        </w:tc>
        <w:tc>
          <w:tcPr>
            <w:tcW w:w="913" w:type="dxa"/>
            <w:tcBorders>
              <w:top w:val="nil"/>
              <w:left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0.900</w:t>
            </w:r>
          </w:p>
        </w:tc>
        <w:tc>
          <w:tcPr>
            <w:tcW w:w="1331" w:type="dxa"/>
            <w:tcBorders>
              <w:top w:val="nil"/>
              <w:left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0.100</w:t>
            </w:r>
          </w:p>
        </w:tc>
        <w:tc>
          <w:tcPr>
            <w:tcW w:w="717" w:type="dxa"/>
            <w:tcBorders>
              <w:top w:val="nil"/>
              <w:left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0.000</w:t>
            </w:r>
          </w:p>
        </w:tc>
        <w:tc>
          <w:tcPr>
            <w:tcW w:w="271" w:type="dxa"/>
            <w:tcBorders>
              <w:top w:val="nil"/>
              <w:left w:val="nil"/>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0.019</w:t>
            </w:r>
          </w:p>
        </w:tc>
        <w:tc>
          <w:tcPr>
            <w:tcW w:w="1499" w:type="dxa"/>
            <w:tcBorders>
              <w:top w:val="nil"/>
              <w:left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0.961</w:t>
            </w:r>
          </w:p>
        </w:tc>
        <w:tc>
          <w:tcPr>
            <w:tcW w:w="1858" w:type="dxa"/>
            <w:tcBorders>
              <w:top w:val="nil"/>
              <w:left w:val="nil"/>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0.388</w:t>
            </w:r>
          </w:p>
        </w:tc>
      </w:tr>
      <w:tr w:rsidR="00BB6FF1" w:rsidRPr="0028523D" w:rsidTr="00655494">
        <w:trPr>
          <w:trHeight w:val="300"/>
        </w:trPr>
        <w:tc>
          <w:tcPr>
            <w:tcW w:w="1487" w:type="dxa"/>
            <w:tcBorders>
              <w:top w:val="nil"/>
              <w:left w:val="nil"/>
              <w:bottom w:val="single" w:sz="4" w:space="0" w:color="auto"/>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r w:rsidRPr="0028523D">
              <w:rPr>
                <w:rFonts w:eastAsia="Times New Roman" w:cs="Times New Roman"/>
                <w:color w:val="000000"/>
                <w:sz w:val="22"/>
              </w:rPr>
              <w:t>Wyoming</w:t>
            </w:r>
          </w:p>
        </w:tc>
        <w:tc>
          <w:tcPr>
            <w:tcW w:w="913" w:type="dxa"/>
            <w:tcBorders>
              <w:top w:val="nil"/>
              <w:left w:val="nil"/>
              <w:bottom w:val="single" w:sz="4" w:space="0" w:color="auto"/>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1.000</w:t>
            </w:r>
          </w:p>
        </w:tc>
        <w:tc>
          <w:tcPr>
            <w:tcW w:w="1331" w:type="dxa"/>
            <w:tcBorders>
              <w:top w:val="nil"/>
              <w:left w:val="nil"/>
              <w:bottom w:val="single" w:sz="4" w:space="0" w:color="auto"/>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0.000</w:t>
            </w:r>
          </w:p>
        </w:tc>
        <w:tc>
          <w:tcPr>
            <w:tcW w:w="717" w:type="dxa"/>
            <w:tcBorders>
              <w:top w:val="nil"/>
              <w:left w:val="nil"/>
              <w:bottom w:val="single" w:sz="4" w:space="0" w:color="auto"/>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0.000</w:t>
            </w:r>
          </w:p>
        </w:tc>
        <w:tc>
          <w:tcPr>
            <w:tcW w:w="271" w:type="dxa"/>
            <w:tcBorders>
              <w:top w:val="nil"/>
              <w:left w:val="nil"/>
              <w:bottom w:val="single" w:sz="4" w:space="0" w:color="auto"/>
              <w:right w:val="nil"/>
            </w:tcBorders>
            <w:shd w:val="clear" w:color="auto" w:fill="auto"/>
            <w:noWrap/>
            <w:vAlign w:val="bottom"/>
            <w:hideMark/>
          </w:tcPr>
          <w:p w:rsidR="00BB6FF1" w:rsidRPr="0028523D" w:rsidRDefault="00BB6FF1" w:rsidP="00655494">
            <w:pPr>
              <w:spacing w:after="0" w:line="240" w:lineRule="auto"/>
              <w:rPr>
                <w:rFonts w:eastAsia="Times New Roman" w:cs="Times New Roman"/>
                <w:color w:val="000000"/>
                <w:sz w:val="22"/>
              </w:rPr>
            </w:pPr>
          </w:p>
        </w:tc>
        <w:tc>
          <w:tcPr>
            <w:tcW w:w="1014" w:type="dxa"/>
            <w:tcBorders>
              <w:top w:val="nil"/>
              <w:left w:val="nil"/>
              <w:bottom w:val="single" w:sz="4" w:space="0" w:color="auto"/>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0.035</w:t>
            </w:r>
          </w:p>
        </w:tc>
        <w:tc>
          <w:tcPr>
            <w:tcW w:w="1499" w:type="dxa"/>
            <w:tcBorders>
              <w:top w:val="nil"/>
              <w:left w:val="nil"/>
              <w:bottom w:val="single" w:sz="4" w:space="0" w:color="auto"/>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0.927</w:t>
            </w:r>
          </w:p>
        </w:tc>
        <w:tc>
          <w:tcPr>
            <w:tcW w:w="1858" w:type="dxa"/>
            <w:tcBorders>
              <w:top w:val="nil"/>
              <w:left w:val="nil"/>
              <w:bottom w:val="single" w:sz="4" w:space="0" w:color="auto"/>
              <w:right w:val="nil"/>
            </w:tcBorders>
            <w:shd w:val="clear" w:color="auto" w:fill="auto"/>
            <w:noWrap/>
            <w:vAlign w:val="bottom"/>
            <w:hideMark/>
          </w:tcPr>
          <w:p w:rsidR="00BB6FF1" w:rsidRPr="0028523D" w:rsidRDefault="00BB6FF1" w:rsidP="00655494">
            <w:pPr>
              <w:spacing w:after="0" w:line="240" w:lineRule="auto"/>
              <w:jc w:val="right"/>
              <w:rPr>
                <w:rFonts w:eastAsia="Times New Roman" w:cs="Times New Roman"/>
                <w:color w:val="000000"/>
                <w:sz w:val="22"/>
              </w:rPr>
            </w:pPr>
            <w:r w:rsidRPr="0028523D">
              <w:rPr>
                <w:rFonts w:eastAsia="Times New Roman" w:cs="Times New Roman"/>
                <w:color w:val="000000"/>
                <w:sz w:val="22"/>
              </w:rPr>
              <w:t>0.109</w:t>
            </w:r>
          </w:p>
        </w:tc>
      </w:tr>
    </w:tbl>
    <w:p w:rsidR="00BB6FF1" w:rsidRDefault="00BB6FF1" w:rsidP="00BB6FF1">
      <w:pPr>
        <w:spacing w:after="0" w:line="240" w:lineRule="auto"/>
        <w:jc w:val="both"/>
      </w:pPr>
      <w:r>
        <w:t xml:space="preserve">Source: USDOJ </w:t>
      </w:r>
      <w:r>
        <w:fldChar w:fldCharType="begin"/>
      </w:r>
      <w:r>
        <w:instrText xml:space="preserve"> ADDIN ZOTERO_ITEM CSL_CITATION {"citationID":"tcaryPr3","properties":{"formattedCitation":"(2011)","plainCitation":"(2011)"},"citationItems":[{"id":998,"uris":["http://zotero.org/users/1150522/items/6QP64I85"],"uri":["http://zotero.org/users/1150522/items/6QP64I85"],"itemData":{"id":998,"type":"report","title":"Law Enforcement Management and Administrative Statistics (LEMAS), 2007: Version 1","source":"CrossRef","URL":"http://www.icpsr.umich.edu/NACJD/studies/31161/version/1","shortTitle":"Law Enforcement Management and Administrative Statistics (LEMAS), 2007","author":[{"literal":"USDOJ"}],"issued":{"date-parts":[["2011",7,7]]},"accessed":{"date-parts":[["2015",2,14]]}},"suppress-author":true}],"schema":"https://github.com/citation-style-language/schema/raw/master/csl-citation.json"} </w:instrText>
      </w:r>
      <w:r>
        <w:fldChar w:fldCharType="separate"/>
      </w:r>
      <w:r w:rsidRPr="009F01B7">
        <w:rPr>
          <w:rFonts w:cs="Times New Roman"/>
        </w:rPr>
        <w:t>(2011)</w:t>
      </w:r>
      <w:r>
        <w:fldChar w:fldCharType="end"/>
      </w:r>
      <w:r>
        <w:t xml:space="preserve"> . *This does not sum to one because officers can be assigned to multiple duties.</w:t>
      </w:r>
    </w:p>
    <w:p w:rsidR="00BB6FF1" w:rsidRDefault="00BB6FF1" w:rsidP="00BB6FF1">
      <w:pPr>
        <w:spacing w:after="0" w:line="360" w:lineRule="auto"/>
        <w:jc w:val="both"/>
      </w:pPr>
    </w:p>
    <w:p w:rsidR="00BB6FF1" w:rsidRDefault="00BB6FF1" w:rsidP="00BB6FF1">
      <w:pPr>
        <w:pStyle w:val="Caption"/>
      </w:pPr>
      <w:r>
        <w:t>Table A-3: Distribution of Roles used in the Simulation, by State</w:t>
      </w:r>
    </w:p>
    <w:tbl>
      <w:tblPr>
        <w:tblW w:w="7282" w:type="dxa"/>
        <w:tblInd w:w="93" w:type="dxa"/>
        <w:tblLook w:val="04A0" w:firstRow="1" w:lastRow="0" w:firstColumn="1" w:lastColumn="0" w:noHBand="0" w:noVBand="1"/>
      </w:tblPr>
      <w:tblGrid>
        <w:gridCol w:w="1487"/>
        <w:gridCol w:w="960"/>
        <w:gridCol w:w="960"/>
        <w:gridCol w:w="1648"/>
        <w:gridCol w:w="1267"/>
        <w:gridCol w:w="960"/>
      </w:tblGrid>
      <w:tr w:rsidR="00BB6FF1" w:rsidRPr="009F01B7" w:rsidTr="00655494">
        <w:trPr>
          <w:trHeight w:val="300"/>
          <w:tblHeader/>
        </w:trPr>
        <w:tc>
          <w:tcPr>
            <w:tcW w:w="1487" w:type="dxa"/>
            <w:tcBorders>
              <w:top w:val="single" w:sz="4" w:space="0" w:color="auto"/>
              <w:left w:val="nil"/>
              <w:bottom w:val="single" w:sz="4" w:space="0" w:color="auto"/>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p>
        </w:tc>
        <w:tc>
          <w:tcPr>
            <w:tcW w:w="960" w:type="dxa"/>
            <w:tcBorders>
              <w:top w:val="single" w:sz="4" w:space="0" w:color="auto"/>
              <w:left w:val="nil"/>
              <w:bottom w:val="single" w:sz="4" w:space="0" w:color="auto"/>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General</w:t>
            </w:r>
          </w:p>
        </w:tc>
        <w:tc>
          <w:tcPr>
            <w:tcW w:w="960" w:type="dxa"/>
            <w:tcBorders>
              <w:top w:val="single" w:sz="4" w:space="0" w:color="auto"/>
              <w:left w:val="nil"/>
              <w:bottom w:val="single" w:sz="4" w:space="0" w:color="auto"/>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Task</w:t>
            </w:r>
          </w:p>
        </w:tc>
        <w:tc>
          <w:tcPr>
            <w:tcW w:w="1648" w:type="dxa"/>
            <w:tcBorders>
              <w:top w:val="single" w:sz="4" w:space="0" w:color="auto"/>
              <w:left w:val="nil"/>
              <w:bottom w:val="single" w:sz="4" w:space="0" w:color="auto"/>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Community PO</w:t>
            </w:r>
          </w:p>
        </w:tc>
        <w:tc>
          <w:tcPr>
            <w:tcW w:w="1267" w:type="dxa"/>
            <w:tcBorders>
              <w:top w:val="single" w:sz="4" w:space="0" w:color="auto"/>
              <w:left w:val="nil"/>
              <w:bottom w:val="single" w:sz="4" w:space="0" w:color="auto"/>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Investigator</w:t>
            </w:r>
          </w:p>
        </w:tc>
        <w:tc>
          <w:tcPr>
            <w:tcW w:w="960" w:type="dxa"/>
            <w:tcBorders>
              <w:top w:val="single" w:sz="4" w:space="0" w:color="auto"/>
              <w:left w:val="nil"/>
              <w:bottom w:val="single" w:sz="4" w:space="0" w:color="auto"/>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Other</w:t>
            </w:r>
          </w:p>
        </w:tc>
      </w:tr>
      <w:tr w:rsidR="00BB6FF1" w:rsidRPr="009F01B7" w:rsidTr="00655494">
        <w:trPr>
          <w:trHeight w:val="300"/>
        </w:trPr>
        <w:tc>
          <w:tcPr>
            <w:tcW w:w="1487" w:type="dxa"/>
            <w:tcBorders>
              <w:top w:val="single" w:sz="4" w:space="0" w:color="auto"/>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Alabama</w:t>
            </w:r>
          </w:p>
        </w:tc>
        <w:tc>
          <w:tcPr>
            <w:tcW w:w="960" w:type="dxa"/>
            <w:tcBorders>
              <w:top w:val="single" w:sz="4" w:space="0" w:color="auto"/>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0.488</w:t>
            </w:r>
          </w:p>
        </w:tc>
        <w:tc>
          <w:tcPr>
            <w:tcW w:w="960" w:type="dxa"/>
            <w:tcBorders>
              <w:top w:val="single" w:sz="4" w:space="0" w:color="auto"/>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0.015</w:t>
            </w:r>
          </w:p>
        </w:tc>
        <w:tc>
          <w:tcPr>
            <w:tcW w:w="1648" w:type="dxa"/>
            <w:tcBorders>
              <w:top w:val="single" w:sz="4" w:space="0" w:color="auto"/>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0.164</w:t>
            </w:r>
          </w:p>
        </w:tc>
        <w:tc>
          <w:tcPr>
            <w:tcW w:w="1267" w:type="dxa"/>
            <w:tcBorders>
              <w:top w:val="single" w:sz="4" w:space="0" w:color="auto"/>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0.172</w:t>
            </w:r>
          </w:p>
        </w:tc>
        <w:tc>
          <w:tcPr>
            <w:tcW w:w="960" w:type="dxa"/>
            <w:tcBorders>
              <w:top w:val="single" w:sz="4" w:space="0" w:color="auto"/>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0.161</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Alaska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0.537</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0.005</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0.292</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0.141</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0.024</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Arizona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0.445</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0.028</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0.051</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0.224</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0.252</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Arkansas</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0.562</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0.009</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0.135</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0.199</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0.093</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California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0.444</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0.015</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0.070</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0.196</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0.274</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Colorado</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0.528</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0.022</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0.050</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0.176</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0.225</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Connecticut</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0.540</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0.018</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0.021</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0.189</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0.232</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Delaware</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0.607</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0.023</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0.108</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0.219</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0.043</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Florida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0.474</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0.015</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0.129</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0.176</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0.206</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Georgia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0.488</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0.012</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0.069</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0.168</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0.264</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Hawaii</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0.498</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0.018</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0.026</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0.140</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0.317</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Idaho</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0.497</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0.013</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0.177</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0.191</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0.122</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Illinois</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0.571</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0.011</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0.096</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0.178</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0.144</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Indiana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0.476</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0.013</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0.194</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0.196</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0.122</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Iowa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0.465</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0.025</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0.176</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0.139</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0.194</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Kansas</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0.567</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0.037</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0.116</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0.128</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0.152</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Kentucky</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0.479</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0.037</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0.168</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0.158</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0.158</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Louisiana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0.334</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0.051</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0.110</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0.163</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0.342</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Maine</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0.549</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0.023</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0.154</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0.168</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0.107</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Maryland</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0.488</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0.011</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0.166</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0.158</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0.178</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lastRenderedPageBreak/>
              <w:t>Massachusetts</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0.546</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0.055</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0.134</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0.160</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0.105</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Michigan</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0.529</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0.011</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0.121</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0.155</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0.185</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Minnesota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0.472</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0.009</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0.147</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0.158</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0.215</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Mississippi</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0.417</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0.028</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0.188</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0.106</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0.261</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Missouri</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0.500</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0.031</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0.112</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0.171</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0.186</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Montana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0.702</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0.034</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0.135</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0.090</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0.039</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Nebraska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0.435</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0.083</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0.206</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0.129</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0.147</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Nevada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0.509</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0.031</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0.084</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0.128</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0.248</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New Hampshire</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0.580</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0.008</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0.162</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0.198</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0.053</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New Jersey</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0.434</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0.009</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0.094</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0.184</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0.279</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New Mexico</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0.584</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0.024</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0.138</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0.157</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0.096</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New York</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0.534</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0.011</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0.110</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0.173</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0.172</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North Carolina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0.448</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0.011</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0.141</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0.159</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0.241</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North Dakota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0.552</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0.014</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0.327</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0.054</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0.052</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Ohio</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0.452</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0.031</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0.096</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0.146</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0.275</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Oklahoma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0.445</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0.062</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0.230</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0.112</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0.151</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Oregon</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0.438</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0.010</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0.161</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0.140</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0.251</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Pennsylvania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0.600</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0.055</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0.112</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0.147</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0.086</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Rhode Island</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0.528</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0.005</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0.065</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0.240</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0.163</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South Carolina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0.535</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0.012</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0.119</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0.177</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0.157</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South Dakota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0.495</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0.073</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0.287</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0.090</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0.055</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Tennessee</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0.490</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0.010</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0.108</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0.175</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0.217</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Texas</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0.440</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0.014</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0.160</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0.180</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0.206</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Utah</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0.390</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0.011</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0.149</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0.192</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0.258</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Vermont</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0.479</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0.014</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0.114</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0.182</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0.212</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Virginia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0.437</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0.004</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0.307</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0.169</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0.083</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Washington</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0.551</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0.013</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0.163</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0.172</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0.101</w:t>
            </w:r>
          </w:p>
        </w:tc>
      </w:tr>
      <w:tr w:rsidR="00BB6FF1" w:rsidRPr="009F01B7" w:rsidTr="00655494">
        <w:trPr>
          <w:trHeight w:val="300"/>
        </w:trPr>
        <w:tc>
          <w:tcPr>
            <w:tcW w:w="148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West Virginia</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0.489</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0.034</w:t>
            </w:r>
          </w:p>
        </w:tc>
        <w:tc>
          <w:tcPr>
            <w:tcW w:w="1648"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0.057</w:t>
            </w:r>
          </w:p>
        </w:tc>
        <w:tc>
          <w:tcPr>
            <w:tcW w:w="1267"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0.143</w:t>
            </w:r>
          </w:p>
        </w:tc>
        <w:tc>
          <w:tcPr>
            <w:tcW w:w="960" w:type="dxa"/>
            <w:tcBorders>
              <w:top w:val="nil"/>
              <w:left w:val="nil"/>
              <w:bottom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0.276</w:t>
            </w:r>
          </w:p>
        </w:tc>
      </w:tr>
      <w:tr w:rsidR="00BB6FF1" w:rsidRPr="009F01B7" w:rsidTr="00655494">
        <w:trPr>
          <w:trHeight w:val="300"/>
        </w:trPr>
        <w:tc>
          <w:tcPr>
            <w:tcW w:w="1487" w:type="dxa"/>
            <w:tcBorders>
              <w:top w:val="nil"/>
              <w:left w:val="nil"/>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Wisconsin</w:t>
            </w:r>
          </w:p>
        </w:tc>
        <w:tc>
          <w:tcPr>
            <w:tcW w:w="960" w:type="dxa"/>
            <w:tcBorders>
              <w:top w:val="nil"/>
              <w:left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0.634</w:t>
            </w:r>
          </w:p>
        </w:tc>
        <w:tc>
          <w:tcPr>
            <w:tcW w:w="960" w:type="dxa"/>
            <w:tcBorders>
              <w:top w:val="nil"/>
              <w:left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0.012</w:t>
            </w:r>
          </w:p>
        </w:tc>
        <w:tc>
          <w:tcPr>
            <w:tcW w:w="1648" w:type="dxa"/>
            <w:tcBorders>
              <w:top w:val="nil"/>
              <w:left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0.256</w:t>
            </w:r>
          </w:p>
        </w:tc>
        <w:tc>
          <w:tcPr>
            <w:tcW w:w="1267" w:type="dxa"/>
            <w:tcBorders>
              <w:top w:val="nil"/>
              <w:left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0.073</w:t>
            </w:r>
          </w:p>
        </w:tc>
        <w:tc>
          <w:tcPr>
            <w:tcW w:w="960" w:type="dxa"/>
            <w:tcBorders>
              <w:top w:val="nil"/>
              <w:left w:val="nil"/>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0.026</w:t>
            </w:r>
          </w:p>
        </w:tc>
      </w:tr>
      <w:tr w:rsidR="00BB6FF1" w:rsidRPr="009F01B7" w:rsidTr="00655494">
        <w:trPr>
          <w:trHeight w:val="300"/>
        </w:trPr>
        <w:tc>
          <w:tcPr>
            <w:tcW w:w="1487" w:type="dxa"/>
            <w:tcBorders>
              <w:top w:val="nil"/>
              <w:left w:val="nil"/>
              <w:bottom w:val="single" w:sz="4" w:space="0" w:color="auto"/>
              <w:right w:val="nil"/>
            </w:tcBorders>
            <w:shd w:val="clear" w:color="auto" w:fill="auto"/>
            <w:noWrap/>
            <w:vAlign w:val="bottom"/>
            <w:hideMark/>
          </w:tcPr>
          <w:p w:rsidR="00BB6FF1" w:rsidRPr="009F01B7" w:rsidRDefault="00BB6FF1" w:rsidP="00655494">
            <w:pPr>
              <w:spacing w:after="0" w:line="240" w:lineRule="auto"/>
              <w:rPr>
                <w:rFonts w:eastAsia="Times New Roman" w:cs="Times New Roman"/>
                <w:color w:val="000000"/>
                <w:sz w:val="22"/>
              </w:rPr>
            </w:pPr>
            <w:r w:rsidRPr="009F01B7">
              <w:rPr>
                <w:rFonts w:eastAsia="Times New Roman" w:cs="Times New Roman"/>
                <w:color w:val="000000"/>
                <w:sz w:val="22"/>
              </w:rPr>
              <w:t>Wyoming</w:t>
            </w:r>
          </w:p>
        </w:tc>
        <w:tc>
          <w:tcPr>
            <w:tcW w:w="960" w:type="dxa"/>
            <w:tcBorders>
              <w:top w:val="nil"/>
              <w:left w:val="nil"/>
              <w:bottom w:val="single" w:sz="4" w:space="0" w:color="auto"/>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0.810</w:t>
            </w:r>
          </w:p>
        </w:tc>
        <w:tc>
          <w:tcPr>
            <w:tcW w:w="960" w:type="dxa"/>
            <w:tcBorders>
              <w:top w:val="nil"/>
              <w:left w:val="nil"/>
              <w:bottom w:val="single" w:sz="4" w:space="0" w:color="auto"/>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0.031</w:t>
            </w:r>
          </w:p>
        </w:tc>
        <w:tc>
          <w:tcPr>
            <w:tcW w:w="1648" w:type="dxa"/>
            <w:tcBorders>
              <w:top w:val="nil"/>
              <w:left w:val="nil"/>
              <w:bottom w:val="single" w:sz="4" w:space="0" w:color="auto"/>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0.095</w:t>
            </w:r>
          </w:p>
        </w:tc>
        <w:tc>
          <w:tcPr>
            <w:tcW w:w="1267" w:type="dxa"/>
            <w:tcBorders>
              <w:top w:val="nil"/>
              <w:left w:val="nil"/>
              <w:bottom w:val="single" w:sz="4" w:space="0" w:color="auto"/>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0.000</w:t>
            </w:r>
          </w:p>
        </w:tc>
        <w:tc>
          <w:tcPr>
            <w:tcW w:w="960" w:type="dxa"/>
            <w:tcBorders>
              <w:top w:val="nil"/>
              <w:left w:val="nil"/>
              <w:bottom w:val="single" w:sz="4" w:space="0" w:color="auto"/>
              <w:right w:val="nil"/>
            </w:tcBorders>
            <w:shd w:val="clear" w:color="auto" w:fill="auto"/>
            <w:noWrap/>
            <w:vAlign w:val="bottom"/>
            <w:hideMark/>
          </w:tcPr>
          <w:p w:rsidR="00BB6FF1" w:rsidRPr="009F01B7" w:rsidRDefault="00BB6FF1" w:rsidP="00655494">
            <w:pPr>
              <w:spacing w:after="0" w:line="240" w:lineRule="auto"/>
              <w:jc w:val="right"/>
              <w:rPr>
                <w:rFonts w:eastAsia="Times New Roman" w:cs="Times New Roman"/>
                <w:color w:val="000000"/>
                <w:sz w:val="22"/>
              </w:rPr>
            </w:pPr>
            <w:r w:rsidRPr="009F01B7">
              <w:rPr>
                <w:rFonts w:eastAsia="Times New Roman" w:cs="Times New Roman"/>
                <w:color w:val="000000"/>
                <w:sz w:val="22"/>
              </w:rPr>
              <w:t>0.064</w:t>
            </w:r>
          </w:p>
        </w:tc>
      </w:tr>
    </w:tbl>
    <w:p w:rsidR="00BB6FF1" w:rsidRDefault="00BB6FF1" w:rsidP="00BB6FF1">
      <w:pPr>
        <w:spacing w:after="0" w:line="360" w:lineRule="auto"/>
        <w:jc w:val="both"/>
      </w:pPr>
    </w:p>
    <w:p w:rsidR="00BB6FF1" w:rsidRDefault="00BB6FF1" w:rsidP="00BB6FF1">
      <w:pPr>
        <w:spacing w:after="0" w:line="360" w:lineRule="auto"/>
        <w:ind w:firstLine="397"/>
        <w:jc w:val="both"/>
        <w:rPr>
          <w:bCs/>
          <w:szCs w:val="24"/>
        </w:rPr>
      </w:pPr>
      <w:bookmarkStart w:id="2" w:name="_Ref445221222"/>
      <w:r>
        <w:br w:type="page"/>
      </w:r>
    </w:p>
    <w:p w:rsidR="00BB6FF1" w:rsidRDefault="00BB6FF1" w:rsidP="00BB6FF1">
      <w:pPr>
        <w:pStyle w:val="Caption"/>
      </w:pPr>
      <w:r>
        <w:lastRenderedPageBreak/>
        <w:t xml:space="preserve">Table A-4: </w:t>
      </w:r>
      <w:r w:rsidRPr="001F0410">
        <w:t xml:space="preserve">Literature </w:t>
      </w:r>
      <w:r>
        <w:t>E</w:t>
      </w:r>
      <w:r w:rsidRPr="001F0410">
        <w:t xml:space="preserve">stimates of </w:t>
      </w:r>
      <w:r>
        <w:t>P</w:t>
      </w:r>
      <w:r w:rsidRPr="001F0410">
        <w:t xml:space="preserve">roportion of </w:t>
      </w:r>
      <w:r>
        <w:t>T</w:t>
      </w:r>
      <w:r w:rsidRPr="001F0410">
        <w:t xml:space="preserve">ime </w:t>
      </w:r>
      <w:r>
        <w:t>S</w:t>
      </w:r>
      <w:r w:rsidRPr="001F0410">
        <w:t xml:space="preserve">pent on </w:t>
      </w:r>
      <w:r>
        <w:t>C</w:t>
      </w:r>
      <w:r w:rsidRPr="001F0410">
        <w:t>rime</w:t>
      </w:r>
      <w:r>
        <w:softHyphen/>
      </w:r>
    </w:p>
    <w:tbl>
      <w:tblPr>
        <w:tblStyle w:val="LightShading"/>
        <w:tblW w:w="9590" w:type="dxa"/>
        <w:tblLayout w:type="fixed"/>
        <w:tblLook w:val="04A0" w:firstRow="1" w:lastRow="0" w:firstColumn="1" w:lastColumn="0" w:noHBand="0" w:noVBand="1"/>
      </w:tblPr>
      <w:tblGrid>
        <w:gridCol w:w="269"/>
        <w:gridCol w:w="2563"/>
        <w:gridCol w:w="2028"/>
        <w:gridCol w:w="1890"/>
        <w:gridCol w:w="2840"/>
      </w:tblGrid>
      <w:tr w:rsidR="00BB6FF1" w:rsidRPr="005360EC" w:rsidTr="00655494">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431E76" w:rsidRDefault="00BB6FF1" w:rsidP="00655494">
            <w:pPr>
              <w:spacing w:after="0" w:line="240" w:lineRule="auto"/>
              <w:contextualSpacing/>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rPr>
            </w:pPr>
            <w:r w:rsidRPr="00431E76">
              <w:rPr>
                <w:rFonts w:eastAsia="Times New Roman" w:cs="Times New Roman"/>
                <w:color w:val="000000"/>
                <w:sz w:val="20"/>
                <w:szCs w:val="20"/>
              </w:rPr>
              <w:t>Location</w:t>
            </w:r>
          </w:p>
        </w:tc>
        <w:tc>
          <w:tcPr>
            <w:tcW w:w="2028" w:type="dxa"/>
            <w:shd w:val="clear" w:color="auto" w:fill="auto"/>
            <w:noWrap/>
            <w:hideMark/>
          </w:tcPr>
          <w:p w:rsidR="00BB6FF1" w:rsidRPr="00431E76" w:rsidRDefault="00BB6FF1" w:rsidP="00655494">
            <w:pPr>
              <w:spacing w:after="0" w:line="240" w:lineRule="auto"/>
              <w:contextualSpacing/>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rPr>
            </w:pPr>
            <w:r w:rsidRPr="00431E76">
              <w:rPr>
                <w:rFonts w:eastAsia="Times New Roman" w:cs="Times New Roman"/>
                <w:color w:val="000000"/>
                <w:sz w:val="20"/>
                <w:szCs w:val="20"/>
              </w:rPr>
              <w:t>Year</w:t>
            </w:r>
          </w:p>
        </w:tc>
        <w:tc>
          <w:tcPr>
            <w:tcW w:w="1890" w:type="dxa"/>
            <w:shd w:val="clear" w:color="auto" w:fill="auto"/>
            <w:noWrap/>
            <w:hideMark/>
          </w:tcPr>
          <w:p w:rsidR="00BB6FF1" w:rsidRPr="00431E76" w:rsidRDefault="00BB6FF1" w:rsidP="00655494">
            <w:pPr>
              <w:spacing w:after="0" w:line="240" w:lineRule="auto"/>
              <w:contextualSpacing/>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rPr>
            </w:pPr>
            <w:r w:rsidRPr="00431E76">
              <w:rPr>
                <w:rFonts w:eastAsia="Times New Roman" w:cs="Times New Roman"/>
                <w:color w:val="000000"/>
                <w:sz w:val="20"/>
                <w:szCs w:val="20"/>
              </w:rPr>
              <w:t>Proportion of Time Spent on Crime</w:t>
            </w:r>
          </w:p>
        </w:tc>
        <w:tc>
          <w:tcPr>
            <w:tcW w:w="2840" w:type="dxa"/>
            <w:shd w:val="clear" w:color="auto" w:fill="auto"/>
            <w:noWrap/>
            <w:hideMark/>
          </w:tcPr>
          <w:p w:rsidR="00BB6FF1" w:rsidRPr="00431E76" w:rsidRDefault="00BB6FF1" w:rsidP="00655494">
            <w:pPr>
              <w:spacing w:after="0" w:line="240" w:lineRule="auto"/>
              <w:contextualSpacing/>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rPr>
            </w:pPr>
            <w:r w:rsidRPr="00431E76">
              <w:rPr>
                <w:rFonts w:eastAsia="Times New Roman" w:cs="Times New Roman"/>
                <w:color w:val="000000"/>
                <w:sz w:val="20"/>
                <w:szCs w:val="20"/>
              </w:rPr>
              <w:t>Source</w:t>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590" w:type="dxa"/>
            <w:gridSpan w:val="5"/>
            <w:shd w:val="clear" w:color="auto" w:fill="auto"/>
            <w:noWrap/>
            <w:hideMark/>
          </w:tcPr>
          <w:p w:rsidR="00BB6FF1" w:rsidRPr="00794040" w:rsidRDefault="00BB6FF1" w:rsidP="00655494">
            <w:pPr>
              <w:spacing w:after="0" w:line="240" w:lineRule="auto"/>
              <w:ind w:left="-930" w:firstLine="930"/>
              <w:contextualSpacing/>
              <w:jc w:val="center"/>
              <w:rPr>
                <w:rFonts w:eastAsia="Times New Roman" w:cs="Times New Roman"/>
                <w:b w:val="0"/>
                <w:color w:val="000000"/>
                <w:sz w:val="20"/>
                <w:szCs w:val="20"/>
              </w:rPr>
            </w:pPr>
            <w:r w:rsidRPr="00A661ED">
              <w:rPr>
                <w:rFonts w:eastAsia="Times New Roman" w:cs="Times New Roman"/>
                <w:color w:val="000000"/>
                <w:sz w:val="20"/>
                <w:szCs w:val="20"/>
              </w:rPr>
              <w:t>Patrol/Generalist</w:t>
            </w:r>
          </w:p>
        </w:tc>
      </w:tr>
      <w:tr w:rsidR="00BB6FF1" w:rsidRPr="005360EC" w:rsidTr="00655494">
        <w:trPr>
          <w:trHeight w:val="300"/>
        </w:trPr>
        <w:tc>
          <w:tcPr>
            <w:cnfStyle w:val="001000000000" w:firstRow="0" w:lastRow="0" w:firstColumn="1" w:lastColumn="0" w:oddVBand="0" w:evenVBand="0" w:oddHBand="0" w:evenHBand="0" w:firstRowFirstColumn="0" w:firstRowLastColumn="0" w:lastRowFirstColumn="0" w:lastRowLastColumn="0"/>
            <w:tcW w:w="9590" w:type="dxa"/>
            <w:gridSpan w:val="5"/>
            <w:shd w:val="clear" w:color="auto" w:fill="auto"/>
            <w:noWrap/>
          </w:tcPr>
          <w:p w:rsidR="00BB6FF1" w:rsidRPr="005360EC" w:rsidRDefault="00BB6FF1" w:rsidP="00655494">
            <w:pPr>
              <w:spacing w:after="0" w:line="240" w:lineRule="auto"/>
              <w:ind w:left="-930" w:firstLine="930"/>
              <w:contextualSpacing/>
              <w:rPr>
                <w:rFonts w:eastAsia="Times New Roman" w:cs="Times New Roman"/>
                <w:color w:val="000000"/>
                <w:sz w:val="20"/>
                <w:szCs w:val="20"/>
              </w:rPr>
            </w:pPr>
            <w:r w:rsidRPr="00E1316D">
              <w:rPr>
                <w:rFonts w:eastAsia="Times New Roman" w:cs="Times New Roman"/>
                <w:b w:val="0"/>
                <w:i/>
                <w:color w:val="000000"/>
                <w:sz w:val="20"/>
                <w:szCs w:val="20"/>
              </w:rPr>
              <w:t>Rural</w:t>
            </w:r>
            <w:r>
              <w:rPr>
                <w:rFonts w:eastAsia="Times New Roman" w:cs="Times New Roman"/>
                <w:b w:val="0"/>
                <w:i/>
                <w:color w:val="000000"/>
                <w:sz w:val="20"/>
                <w:szCs w:val="20"/>
              </w:rPr>
              <w:t xml:space="preserve"> / small town</w:t>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Amberley Village, OH</w:t>
            </w:r>
          </w:p>
        </w:tc>
        <w:tc>
          <w:tcPr>
            <w:tcW w:w="2028"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12%</w:t>
            </w:r>
          </w:p>
        </w:tc>
        <w:tc>
          <w:tcPr>
            <w:tcW w:w="2840"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Liederbach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UosEocLq","properties":{"formattedCitation":"(2005)","plainCitation":"(2005)"},"citationItems":[{"id":1150,"uris":["http://zotero.org/users/1150522/items/DXMXXS4M"],"uri":["http://zotero.org/users/1150522/items/DXMXXS4M"],"itemData":{"id":1150,"type":"article-journal","title":"Addressing the “elephant in the living room”: An observational study of the work of suburban police","container-title":"Policing: An International Journal of Police Strategies &amp; Management","page":"415-434","volume":"28","issue":"3","source":"CrossRef","DOI":"10.1108/13639510510614537","ISSN":"1363-951X","shortTitle":"Addressing the “elephant in the living room”","language":"en","editor":[{"family":"Novak","given":"Kenneth J."}],"author":[{"family":"Liederbach","given":"John"}],"issued":{"date-parts":[["2005",9]]}},"suppress-author":true}],"schema":"https://github.com/citation-style-language/schema/raw/master/csl-citation.json"}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(2005)</w:t>
            </w:r>
            <w:r>
              <w:rPr>
                <w:rFonts w:eastAsia="Times New Roman" w:cs="Times New Roman"/>
                <w:color w:val="000000"/>
                <w:sz w:val="20"/>
                <w:szCs w:val="20"/>
              </w:rPr>
              <w:fldChar w:fldCharType="end"/>
            </w:r>
          </w:p>
        </w:tc>
      </w:tr>
      <w:tr w:rsidR="00BB6FF1" w:rsidRPr="005360EC" w:rsidTr="00655494">
        <w:trPr>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Terrace Park, OH</w:t>
            </w:r>
          </w:p>
        </w:tc>
        <w:tc>
          <w:tcPr>
            <w:tcW w:w="2028" w:type="dxa"/>
            <w:shd w:val="clear" w:color="auto" w:fill="auto"/>
            <w:noWrap/>
            <w:hideMark/>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8%</w:t>
            </w:r>
          </w:p>
        </w:tc>
        <w:tc>
          <w:tcPr>
            <w:tcW w:w="2840" w:type="dxa"/>
            <w:shd w:val="clear" w:color="auto" w:fill="auto"/>
            <w:noWrap/>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Liederbach </w:t>
            </w:r>
            <w:r>
              <w:rPr>
                <w:rFonts w:eastAsia="Times New Roman" w:cs="Times New Roman"/>
                <w:color w:val="000000"/>
                <w:sz w:val="20"/>
                <w:szCs w:val="20"/>
              </w:rPr>
              <w:t>(2005)</w:t>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Colerain Twp., OH</w:t>
            </w:r>
          </w:p>
        </w:tc>
        <w:tc>
          <w:tcPr>
            <w:tcW w:w="2028"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17%</w:t>
            </w:r>
          </w:p>
        </w:tc>
        <w:tc>
          <w:tcPr>
            <w:tcW w:w="2840" w:type="dxa"/>
            <w:shd w:val="clear" w:color="auto" w:fill="auto"/>
            <w:noWrap/>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Liederbach </w:t>
            </w:r>
            <w:r>
              <w:rPr>
                <w:rFonts w:eastAsia="Times New Roman" w:cs="Times New Roman"/>
                <w:color w:val="000000"/>
                <w:sz w:val="20"/>
                <w:szCs w:val="20"/>
              </w:rPr>
              <w:t>(2005)</w:t>
            </w:r>
          </w:p>
        </w:tc>
      </w:tr>
      <w:tr w:rsidR="00BB6FF1" w:rsidRPr="005360EC" w:rsidTr="00655494">
        <w:trPr>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Delhi, OH</w:t>
            </w:r>
          </w:p>
        </w:tc>
        <w:tc>
          <w:tcPr>
            <w:tcW w:w="2028" w:type="dxa"/>
            <w:shd w:val="clear" w:color="auto" w:fill="auto"/>
            <w:noWrap/>
            <w:hideMark/>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11%</w:t>
            </w:r>
          </w:p>
        </w:tc>
        <w:tc>
          <w:tcPr>
            <w:tcW w:w="2840" w:type="dxa"/>
            <w:shd w:val="clear" w:color="auto" w:fill="auto"/>
            <w:noWrap/>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Liederbach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FrizHyth","properties":{"formattedCitation":"(2005)","plainCitation":"(2005)"},"citationItems":[{"id":1150,"uris":["http://zotero.org/users/1150522/items/DXMXXS4M"],"uri":["http://zotero.org/users/1150522/items/DXMXXS4M"],"itemData":{"id":1150,"type":"article-journal","title":"Addressing the “elephant in the living room”: An observational study of the work of suburban police","container-title":"Policing: An International Journal of Police Strategies &amp; Management","page":"415-434","volume":"28","issue":"3","source":"CrossRef","DOI":"10.1108/13639510510614537","ISSN":"1363-951X","shortTitle":"Addressing the “elephant in the living room”","language":"en","editor":[{"family":"Novak","given":"Kenneth J."}],"author":[{"family":"Liederbach","given":"John"}],"issued":{"date-parts":[["2005",9]]}},"suppress-author":true}],"schema":"https://github.com/citation-style-language/schema/raw/master/csl-citation.json"}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(2005)</w:t>
            </w:r>
            <w:r>
              <w:rPr>
                <w:rFonts w:eastAsia="Times New Roman" w:cs="Times New Roman"/>
                <w:color w:val="000000"/>
                <w:sz w:val="20"/>
                <w:szCs w:val="20"/>
              </w:rPr>
              <w:fldChar w:fldCharType="end"/>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Loveland, OH</w:t>
            </w:r>
          </w:p>
        </w:tc>
        <w:tc>
          <w:tcPr>
            <w:tcW w:w="2028"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12%</w:t>
            </w:r>
          </w:p>
        </w:tc>
        <w:tc>
          <w:tcPr>
            <w:tcW w:w="2840" w:type="dxa"/>
            <w:shd w:val="clear" w:color="auto" w:fill="auto"/>
            <w:noWrap/>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Liederbach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HKtB8E6r","properties":{"formattedCitation":"(2005)","plainCitation":"(2005)"},"citationItems":[{"id":1150,"uris":["http://zotero.org/users/1150522/items/DXMXXS4M"],"uri":["http://zotero.org/users/1150522/items/DXMXXS4M"],"itemData":{"id":1150,"type":"article-journal","title":"Addressing the “elephant in the living room”: An observational study of the work of suburban police","container-title":"Policing: An International Journal of Police Strategies &amp; Management","page":"415-434","volume":"28","issue":"3","source":"CrossRef","DOI":"10.1108/13639510510614537","ISSN":"1363-951X","shortTitle":"Addressing the “elephant in the living room”","language":"en","editor":[{"family":"Novak","given":"Kenneth J."}],"author":[{"family":"Liederbach","given":"John"}],"issued":{"date-parts":[["2005",9]]}},"suppress-author":true}],"schema":"https://github.com/citation-style-language/schema/raw/master/csl-citation.json"}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(2005)</w:t>
            </w:r>
            <w:r>
              <w:rPr>
                <w:rFonts w:eastAsia="Times New Roman" w:cs="Times New Roman"/>
                <w:color w:val="000000"/>
                <w:sz w:val="20"/>
                <w:szCs w:val="20"/>
              </w:rPr>
              <w:fldChar w:fldCharType="end"/>
            </w:r>
          </w:p>
        </w:tc>
      </w:tr>
      <w:tr w:rsidR="00BB6FF1" w:rsidRPr="005360EC" w:rsidTr="00655494">
        <w:trPr>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Blue Ash, OH</w:t>
            </w:r>
          </w:p>
        </w:tc>
        <w:tc>
          <w:tcPr>
            <w:tcW w:w="2028" w:type="dxa"/>
            <w:shd w:val="clear" w:color="auto" w:fill="auto"/>
            <w:noWrap/>
            <w:hideMark/>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16%</w:t>
            </w:r>
          </w:p>
        </w:tc>
        <w:tc>
          <w:tcPr>
            <w:tcW w:w="2840" w:type="dxa"/>
            <w:shd w:val="clear" w:color="auto" w:fill="auto"/>
            <w:noWrap/>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Liederbach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E4Jqx4W0","properties":{"formattedCitation":"(2005)","plainCitation":"(2005)"},"citationItems":[{"id":1150,"uris":["http://zotero.org/users/1150522/items/DXMXXS4M"],"uri":["http://zotero.org/users/1150522/items/DXMXXS4M"],"itemData":{"id":1150,"type":"article-journal","title":"Addressing the “elephant in the living room”: An observational study of the work of suburban police","container-title":"Policing: An International Journal of Police Strategies &amp; Management","page":"415-434","volume":"28","issue":"3","source":"CrossRef","DOI":"10.1108/13639510510614537","ISSN":"1363-951X","shortTitle":"Addressing the “elephant in the living room”","language":"en","editor":[{"family":"Novak","given":"Kenneth J."}],"author":[{"family":"Liederbach","given":"John"}],"issued":{"date-parts":[["2005",9]]}},"suppress-author":true}],"schema":"https://github.com/citation-style-language/schema/raw/master/csl-citation.json"}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(2005)</w:t>
            </w:r>
            <w:r>
              <w:rPr>
                <w:rFonts w:eastAsia="Times New Roman" w:cs="Times New Roman"/>
                <w:color w:val="000000"/>
                <w:sz w:val="20"/>
                <w:szCs w:val="20"/>
              </w:rPr>
              <w:fldChar w:fldCharType="end"/>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Sharonville, OH</w:t>
            </w:r>
          </w:p>
        </w:tc>
        <w:tc>
          <w:tcPr>
            <w:tcW w:w="2028"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20%</w:t>
            </w:r>
          </w:p>
        </w:tc>
        <w:tc>
          <w:tcPr>
            <w:tcW w:w="2840" w:type="dxa"/>
            <w:shd w:val="clear" w:color="auto" w:fill="auto"/>
            <w:noWrap/>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Liederbach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P1LNLkNx","properties":{"formattedCitation":"(2005)","plainCitation":"(2005)"},"citationItems":[{"id":1150,"uris":["http://zotero.org/users/1150522/items/DXMXXS4M"],"uri":["http://zotero.org/users/1150522/items/DXMXXS4M"],"itemData":{"id":1150,"type":"article-journal","title":"Addressing the “elephant in the living room”: An observational study of the work of suburban police","container-title":"Policing: An International Journal of Police Strategies &amp; Management","page":"415-434","volume":"28","issue":"3","source":"CrossRef","DOI":"10.1108/13639510510614537","ISSN":"1363-951X","shortTitle":"Addressing the “elephant in the living room”","language":"en","editor":[{"family":"Novak","given":"Kenneth J."}],"author":[{"family":"Liederbach","given":"John"}],"issued":{"date-parts":[["2005",9]]}},"suppress-author":true}],"schema":"https://github.com/citation-style-language/schema/raw/master/csl-citation.json"}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(2005)</w:t>
            </w:r>
            <w:r>
              <w:rPr>
                <w:rFonts w:eastAsia="Times New Roman" w:cs="Times New Roman"/>
                <w:color w:val="000000"/>
                <w:sz w:val="20"/>
                <w:szCs w:val="20"/>
              </w:rPr>
              <w:fldChar w:fldCharType="end"/>
            </w:r>
          </w:p>
        </w:tc>
      </w:tr>
      <w:tr w:rsidR="00BB6FF1" w:rsidRPr="005360EC" w:rsidTr="00655494">
        <w:trPr>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Forest Park, OH</w:t>
            </w:r>
          </w:p>
        </w:tc>
        <w:tc>
          <w:tcPr>
            <w:tcW w:w="2028" w:type="dxa"/>
            <w:shd w:val="clear" w:color="auto" w:fill="auto"/>
            <w:noWrap/>
            <w:hideMark/>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18%</w:t>
            </w:r>
          </w:p>
        </w:tc>
        <w:tc>
          <w:tcPr>
            <w:tcW w:w="2840" w:type="dxa"/>
            <w:shd w:val="clear" w:color="auto" w:fill="auto"/>
            <w:noWrap/>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Liederbach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xW82aZHL","properties":{"formattedCitation":"(2005)","plainCitation":"(2005)"},"citationItems":[{"id":1150,"uris":["http://zotero.org/users/1150522/items/DXMXXS4M"],"uri":["http://zotero.org/users/1150522/items/DXMXXS4M"],"itemData":{"id":1150,"type":"article-journal","title":"Addressing the “elephant in the living room”: An observational study of the work of suburban police","container-title":"Policing: An International Journal of Police Strategies &amp; Management","page":"415-434","volume":"28","issue":"3","source":"CrossRef","DOI":"10.1108/13639510510614537","ISSN":"1363-951X","shortTitle":"Addressing the “elephant in the living room”","language":"en","editor":[{"family":"Novak","given":"Kenneth J."}],"author":[{"family":"Liederbach","given":"John"}],"issued":{"date-parts":[["2005",9]]}},"suppress-author":true}],"schema":"https://github.com/citation-style-language/schema/raw/master/csl-citation.json"}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(2005)</w:t>
            </w:r>
            <w:r>
              <w:rPr>
                <w:rFonts w:eastAsia="Times New Roman" w:cs="Times New Roman"/>
                <w:color w:val="000000"/>
                <w:sz w:val="20"/>
                <w:szCs w:val="20"/>
              </w:rPr>
              <w:fldChar w:fldCharType="end"/>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Cheviot, OH</w:t>
            </w:r>
          </w:p>
        </w:tc>
        <w:tc>
          <w:tcPr>
            <w:tcW w:w="2028"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12%</w:t>
            </w:r>
          </w:p>
        </w:tc>
        <w:tc>
          <w:tcPr>
            <w:tcW w:w="2840" w:type="dxa"/>
            <w:shd w:val="clear" w:color="auto" w:fill="auto"/>
            <w:noWrap/>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Liederbach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7oZnIpod","properties":{"formattedCitation":"(2005)","plainCitation":"(2005)"},"citationItems":[{"id":1150,"uris":["http://zotero.org/users/1150522/items/DXMXXS4M"],"uri":["http://zotero.org/users/1150522/items/DXMXXS4M"],"itemData":{"id":1150,"type":"article-journal","title":"Addressing the “elephant in the living room”: An observational study of the work of suburban police","container-title":"Policing: An International Journal of Police Strategies &amp; Management","page":"415-434","volume":"28","issue":"3","source":"CrossRef","DOI":"10.1108/13639510510614537","ISSN":"1363-951X","shortTitle":"Addressing the “elephant in the living room”","language":"en","editor":[{"family":"Novak","given":"Kenneth J."}],"author":[{"family":"Liederbach","given":"John"}],"issued":{"date-parts":[["2005",9]]}},"suppress-author":true}],"schema":"https://github.com/citation-style-language/schema/raw/master/csl-citation.json"}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(2005)</w:t>
            </w:r>
            <w:r>
              <w:rPr>
                <w:rFonts w:eastAsia="Times New Roman" w:cs="Times New Roman"/>
                <w:color w:val="000000"/>
                <w:sz w:val="20"/>
                <w:szCs w:val="20"/>
              </w:rPr>
              <w:fldChar w:fldCharType="end"/>
            </w:r>
          </w:p>
        </w:tc>
      </w:tr>
      <w:tr w:rsidR="00BB6FF1" w:rsidRPr="005360EC" w:rsidTr="00655494">
        <w:trPr>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Deer Park, OH</w:t>
            </w:r>
          </w:p>
        </w:tc>
        <w:tc>
          <w:tcPr>
            <w:tcW w:w="2028" w:type="dxa"/>
            <w:shd w:val="clear" w:color="auto" w:fill="auto"/>
            <w:noWrap/>
            <w:hideMark/>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12%</w:t>
            </w:r>
          </w:p>
        </w:tc>
        <w:tc>
          <w:tcPr>
            <w:tcW w:w="2840" w:type="dxa"/>
            <w:shd w:val="clear" w:color="auto" w:fill="auto"/>
            <w:noWrap/>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Liederbach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Q9qo4oTA","properties":{"formattedCitation":"(2005)","plainCitation":"(2005)"},"citationItems":[{"id":1150,"uris":["http://zotero.org/users/1150522/items/DXMXXS4M"],"uri":["http://zotero.org/users/1150522/items/DXMXXS4M"],"itemData":{"id":1150,"type":"article-journal","title":"Addressing the “elephant in the living room”: An observational study of the work of suburban police","container-title":"Policing: An International Journal of Police Strategies &amp; Management","page":"415-434","volume":"28","issue":"3","source":"CrossRef","DOI":"10.1108/13639510510614537","ISSN":"1363-951X","shortTitle":"Addressing the “elephant in the living room”","language":"en","editor":[{"family":"Novak","given":"Kenneth J."}],"author":[{"family":"Liederbach","given":"John"}],"issued":{"date-parts":[["2005",9]]}},"suppress-author":true}],"schema":"https://github.com/citation-style-language/schema/raw/master/csl-citation.json"}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(2005)</w:t>
            </w:r>
            <w:r>
              <w:rPr>
                <w:rFonts w:eastAsia="Times New Roman" w:cs="Times New Roman"/>
                <w:color w:val="000000"/>
                <w:sz w:val="20"/>
                <w:szCs w:val="20"/>
              </w:rPr>
              <w:fldChar w:fldCharType="end"/>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Reading, OH</w:t>
            </w:r>
          </w:p>
        </w:tc>
        <w:tc>
          <w:tcPr>
            <w:tcW w:w="2028"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13%</w:t>
            </w:r>
          </w:p>
        </w:tc>
        <w:tc>
          <w:tcPr>
            <w:tcW w:w="2840" w:type="dxa"/>
            <w:shd w:val="clear" w:color="auto" w:fill="auto"/>
            <w:noWrap/>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Liederbach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v1lNTrRl","properties":{"formattedCitation":"(2005)","plainCitation":"(2005)"},"citationItems":[{"id":1150,"uris":["http://zotero.org/users/1150522/items/DXMXXS4M"],"uri":["http://zotero.org/users/1150522/items/DXMXXS4M"],"itemData":{"id":1150,"type":"article-journal","title":"Addressing the “elephant in the living room”: An observational study of the work of suburban police","container-title":"Policing: An International Journal of Police Strategies &amp; Management","page":"415-434","volume":"28","issue":"3","source":"CrossRef","DOI":"10.1108/13639510510614537","ISSN":"1363-951X","shortTitle":"Addressing the “elephant in the living room”","language":"en","editor":[{"family":"Novak","given":"Kenneth J."}],"author":[{"family":"Liederbach","given":"John"}],"issued":{"date-parts":[["2005",9]]}},"suppress-author":true}],"schema":"https://github.com/citation-style-language/schema/raw/master/csl-citation.json"}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(2005)</w:t>
            </w:r>
            <w:r>
              <w:rPr>
                <w:rFonts w:eastAsia="Times New Roman" w:cs="Times New Roman"/>
                <w:color w:val="000000"/>
                <w:sz w:val="20"/>
                <w:szCs w:val="20"/>
              </w:rPr>
              <w:fldChar w:fldCharType="end"/>
            </w:r>
          </w:p>
        </w:tc>
      </w:tr>
      <w:tr w:rsidR="00BB6FF1" w:rsidRPr="005360EC" w:rsidTr="00655494">
        <w:trPr>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Arlington Hts, OH</w:t>
            </w:r>
          </w:p>
        </w:tc>
        <w:tc>
          <w:tcPr>
            <w:tcW w:w="2028" w:type="dxa"/>
            <w:shd w:val="clear" w:color="auto" w:fill="auto"/>
            <w:noWrap/>
            <w:hideMark/>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10%</w:t>
            </w:r>
          </w:p>
        </w:tc>
        <w:tc>
          <w:tcPr>
            <w:tcW w:w="2840" w:type="dxa"/>
            <w:shd w:val="clear" w:color="auto" w:fill="auto"/>
            <w:noWrap/>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Liederbach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rd5tzhIr","properties":{"formattedCitation":"(2005)","plainCitation":"(2005)"},"citationItems":[{"id":1150,"uris":["http://zotero.org/users/1150522/items/DXMXXS4M"],"uri":["http://zotero.org/users/1150522/items/DXMXXS4M"],"itemData":{"id":1150,"type":"article-journal","title":"Addressing the “elephant in the living room”: An observational study of the work of suburban police","container-title":"Policing: An International Journal of Police Strategies &amp; Management","page":"415-434","volume":"28","issue":"3","source":"CrossRef","DOI":"10.1108/13639510510614537","ISSN":"1363-951X","shortTitle":"Addressing the “elephant in the living room”","language":"en","editor":[{"family":"Novak","given":"Kenneth J."}],"author":[{"family":"Liederbach","given":"John"}],"issued":{"date-parts":[["2005",9]]}},"suppress-author":true}],"schema":"https://github.com/citation-style-language/schema/raw/master/csl-citation.json"}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(2005)</w:t>
            </w:r>
            <w:r>
              <w:rPr>
                <w:rFonts w:eastAsia="Times New Roman" w:cs="Times New Roman"/>
                <w:color w:val="000000"/>
                <w:sz w:val="20"/>
                <w:szCs w:val="20"/>
              </w:rPr>
              <w:fldChar w:fldCharType="end"/>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Fairfax, OH</w:t>
            </w:r>
          </w:p>
        </w:tc>
        <w:tc>
          <w:tcPr>
            <w:tcW w:w="2028"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11%</w:t>
            </w:r>
          </w:p>
        </w:tc>
        <w:tc>
          <w:tcPr>
            <w:tcW w:w="2840" w:type="dxa"/>
            <w:shd w:val="clear" w:color="auto" w:fill="auto"/>
            <w:noWrap/>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Liederbach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XlMAl8hF","properties":{"formattedCitation":"(2005)","plainCitation":"(2005)"},"citationItems":[{"id":1150,"uris":["http://zotero.org/users/1150522/items/DXMXXS4M"],"uri":["http://zotero.org/users/1150522/items/DXMXXS4M"],"itemData":{"id":1150,"type":"article-journal","title":"Addressing the “elephant in the living room”: An observational study of the work of suburban police","container-title":"Policing: An International Journal of Police Strategies &amp; Management","page":"415-434","volume":"28","issue":"3","source":"CrossRef","DOI":"10.1108/13639510510614537","ISSN":"1363-951X","shortTitle":"Addressing the “elephant in the living room”","language":"en","editor":[{"family":"Novak","given":"Kenneth J."}],"author":[{"family":"Liederbach","given":"John"}],"issued":{"date-parts":[["2005",9]]}},"suppress-author":true}],"schema":"https://github.com/citation-style-language/schema/raw/master/csl-citation.json"}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(2005)</w:t>
            </w:r>
            <w:r>
              <w:rPr>
                <w:rFonts w:eastAsia="Times New Roman" w:cs="Times New Roman"/>
                <w:color w:val="000000"/>
                <w:sz w:val="20"/>
                <w:szCs w:val="20"/>
              </w:rPr>
              <w:fldChar w:fldCharType="end"/>
            </w:r>
          </w:p>
        </w:tc>
      </w:tr>
      <w:tr w:rsidR="00BB6FF1" w:rsidRPr="005360EC" w:rsidTr="00655494">
        <w:trPr>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Lockland, OH</w:t>
            </w:r>
          </w:p>
        </w:tc>
        <w:tc>
          <w:tcPr>
            <w:tcW w:w="2028" w:type="dxa"/>
            <w:shd w:val="clear" w:color="auto" w:fill="auto"/>
            <w:noWrap/>
            <w:hideMark/>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12%</w:t>
            </w:r>
          </w:p>
        </w:tc>
        <w:tc>
          <w:tcPr>
            <w:tcW w:w="2840" w:type="dxa"/>
            <w:shd w:val="clear" w:color="auto" w:fill="auto"/>
            <w:noWrap/>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Liederbach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Ve24A4P3","properties":{"formattedCitation":"(2005)","plainCitation":"(2005)"},"citationItems":[{"id":1150,"uris":["http://zotero.org/users/1150522/items/DXMXXS4M"],"uri":["http://zotero.org/users/1150522/items/DXMXXS4M"],"itemData":{"id":1150,"type":"article-journal","title":"Addressing the “elephant in the living room”: An observational study of the work of suburban police","container-title":"Policing: An International Journal of Police Strategies &amp; Management","page":"415-434","volume":"28","issue":"3","source":"CrossRef","DOI":"10.1108/13639510510614537","ISSN":"1363-951X","shortTitle":"Addressing the “elephant in the living room”","language":"en","editor":[{"family":"Novak","given":"Kenneth J."}],"author":[{"family":"Liederbach","given":"John"}],"issued":{"date-parts":[["2005",9]]}},"suppress-author":true}],"schema":"https://github.com/citation-style-language/schema/raw/master/csl-citation.json"}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(2005)</w:t>
            </w:r>
            <w:r>
              <w:rPr>
                <w:rFonts w:eastAsia="Times New Roman" w:cs="Times New Roman"/>
                <w:color w:val="000000"/>
                <w:sz w:val="20"/>
                <w:szCs w:val="20"/>
              </w:rPr>
              <w:fldChar w:fldCharType="end"/>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Amelia, OH</w:t>
            </w:r>
          </w:p>
        </w:tc>
        <w:tc>
          <w:tcPr>
            <w:tcW w:w="2028"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10%</w:t>
            </w:r>
          </w:p>
        </w:tc>
        <w:tc>
          <w:tcPr>
            <w:tcW w:w="2840" w:type="dxa"/>
            <w:shd w:val="clear" w:color="auto" w:fill="auto"/>
            <w:noWrap/>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Liederbach </w:t>
            </w:r>
            <w:r>
              <w:rPr>
                <w:rFonts w:eastAsia="Times New Roman" w:cs="Times New Roman"/>
                <w:color w:val="000000"/>
                <w:sz w:val="20"/>
                <w:szCs w:val="20"/>
              </w:rPr>
              <w:t xml:space="preserve">&amp; Frank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74eDHOr6","properties":{"formattedCitation":"(2003)","plainCitation":"(2003)"},"citationItems":[{"id":1415,"uris":["http://zotero.org/users/1150522/items/Q6D9DH4N"],"uri":["http://zotero.org/users/1150522/items/Q6D9DH4N"],"itemData":{"id":1415,"type":"article-journal","title":"Policing mayberry: The work routines of small-town and rural officers","container-title":"American Journal of Criminal Justice","page":"53-72","volume":"28","issue":"1","source":"CrossRef","DOI":"10.1007/BF02885752","ISSN":"1066-2316, 1936-1351","shortTitle":"Policing mayberry","language":"en","author":[{"family":"Liederbach","given":"John"},{"family":"Frank","given":"James"}],"issued":{"date-parts":[["2003",9]]}},"suppress-author":true}],"schema":"https://github.com/citation-style-language/schema/raw/master/csl-citation.json"}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(2003)</w:t>
            </w:r>
            <w:r>
              <w:rPr>
                <w:rFonts w:eastAsia="Times New Roman" w:cs="Times New Roman"/>
                <w:color w:val="000000"/>
                <w:sz w:val="20"/>
                <w:szCs w:val="20"/>
              </w:rPr>
              <w:fldChar w:fldCharType="end"/>
            </w:r>
          </w:p>
        </w:tc>
      </w:tr>
      <w:tr w:rsidR="00BB6FF1" w:rsidRPr="005360EC" w:rsidTr="00655494">
        <w:trPr>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Felicity, OH</w:t>
            </w:r>
          </w:p>
        </w:tc>
        <w:tc>
          <w:tcPr>
            <w:tcW w:w="2028" w:type="dxa"/>
            <w:shd w:val="clear" w:color="auto" w:fill="auto"/>
            <w:noWrap/>
            <w:hideMark/>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14%</w:t>
            </w:r>
          </w:p>
        </w:tc>
        <w:tc>
          <w:tcPr>
            <w:tcW w:w="2840" w:type="dxa"/>
            <w:shd w:val="clear" w:color="auto" w:fill="auto"/>
            <w:noWrap/>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Liederbach </w:t>
            </w:r>
            <w:r>
              <w:rPr>
                <w:rFonts w:eastAsia="Times New Roman" w:cs="Times New Roman"/>
                <w:color w:val="000000"/>
                <w:sz w:val="20"/>
                <w:szCs w:val="20"/>
              </w:rPr>
              <w:t xml:space="preserve">&amp; Frank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sPqQaQOP","properties":{"formattedCitation":"(2003)","plainCitation":"(2003)"},"citationItems":[{"id":1415,"uris":["http://zotero.org/users/1150522/items/Q6D9DH4N"],"uri":["http://zotero.org/users/1150522/items/Q6D9DH4N"],"itemData":{"id":1415,"type":"article-journal","title":"Policing mayberry: The work routines of small-town and rural officers","container-title":"American Journal of Criminal Justice","page":"53-72","volume":"28","issue":"1","source":"CrossRef","DOI":"10.1007/BF02885752","ISSN":"1066-2316, 1936-1351","shortTitle":"Policing mayberry","language":"en","author":[{"family":"Liederbach","given":"John"},{"family":"Frank","given":"James"}],"issued":{"date-parts":[["2003",9]]}},"suppress-author":true}],"schema":"https://github.com/citation-style-language/schema/raw/master/csl-citation.json"}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(2003)</w:t>
            </w:r>
            <w:r>
              <w:rPr>
                <w:rFonts w:eastAsia="Times New Roman" w:cs="Times New Roman"/>
                <w:color w:val="000000"/>
                <w:sz w:val="20"/>
                <w:szCs w:val="20"/>
              </w:rPr>
              <w:fldChar w:fldCharType="end"/>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Goshen Twp., OH</w:t>
            </w:r>
          </w:p>
        </w:tc>
        <w:tc>
          <w:tcPr>
            <w:tcW w:w="2028"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17%</w:t>
            </w:r>
          </w:p>
        </w:tc>
        <w:tc>
          <w:tcPr>
            <w:tcW w:w="2840" w:type="dxa"/>
            <w:shd w:val="clear" w:color="auto" w:fill="auto"/>
            <w:noWrap/>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Liederbach </w:t>
            </w:r>
            <w:r>
              <w:rPr>
                <w:rFonts w:eastAsia="Times New Roman" w:cs="Times New Roman"/>
                <w:color w:val="000000"/>
                <w:sz w:val="20"/>
                <w:szCs w:val="20"/>
              </w:rPr>
              <w:t xml:space="preserve">&amp; Frank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eLqVxAtw","properties":{"formattedCitation":"(2003)","plainCitation":"(2003)"},"citationItems":[{"id":1415,"uris":["http://zotero.org/users/1150522/items/Q6D9DH4N"],"uri":["http://zotero.org/users/1150522/items/Q6D9DH4N"],"itemData":{"id":1415,"type":"article-journal","title":"Policing mayberry: The work routines of small-town and rural officers","container-title":"American Journal of Criminal Justice","page":"53-72","volume":"28","issue":"1","source":"CrossRef","DOI":"10.1007/BF02885752","ISSN":"1066-2316, 1936-1351","shortTitle":"Policing mayberry","language":"en","author":[{"family":"Liederbach","given":"John"},{"family":"Frank","given":"James"}],"issued":{"date-parts":[["2003",9]]}},"suppress-author":true}],"schema":"https://github.com/citation-style-language/schema/raw/master/csl-citation.json"}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(2003)</w:t>
            </w:r>
            <w:r>
              <w:rPr>
                <w:rFonts w:eastAsia="Times New Roman" w:cs="Times New Roman"/>
                <w:color w:val="000000"/>
                <w:sz w:val="20"/>
                <w:szCs w:val="20"/>
              </w:rPr>
              <w:fldChar w:fldCharType="end"/>
            </w:r>
          </w:p>
        </w:tc>
      </w:tr>
      <w:tr w:rsidR="00BB6FF1" w:rsidRPr="005360EC" w:rsidTr="00655494">
        <w:trPr>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Milford, OH</w:t>
            </w:r>
          </w:p>
        </w:tc>
        <w:tc>
          <w:tcPr>
            <w:tcW w:w="2028" w:type="dxa"/>
            <w:shd w:val="clear" w:color="auto" w:fill="auto"/>
            <w:noWrap/>
            <w:hideMark/>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12%</w:t>
            </w:r>
          </w:p>
        </w:tc>
        <w:tc>
          <w:tcPr>
            <w:tcW w:w="2840" w:type="dxa"/>
            <w:shd w:val="clear" w:color="auto" w:fill="auto"/>
            <w:noWrap/>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Liederbach </w:t>
            </w:r>
            <w:r>
              <w:rPr>
                <w:rFonts w:eastAsia="Times New Roman" w:cs="Times New Roman"/>
                <w:color w:val="000000"/>
                <w:sz w:val="20"/>
                <w:szCs w:val="20"/>
              </w:rPr>
              <w:t xml:space="preserve">&amp; Frank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TmThxsR3","properties":{"formattedCitation":"(2003)","plainCitation":"(2003)"},"citationItems":[{"id":1415,"uris":["http://zotero.org/users/1150522/items/Q6D9DH4N"],"uri":["http://zotero.org/users/1150522/items/Q6D9DH4N"],"itemData":{"id":1415,"type":"article-journal","title":"Policing mayberry: The work routines of small-town and rural officers","container-title":"American Journal of Criminal Justice","page":"53-72","volume":"28","issue":"1","source":"CrossRef","DOI":"10.1007/BF02885752","ISSN":"1066-2316, 1936-1351","shortTitle":"Policing mayberry","language":"en","author":[{"family":"Liederbach","given":"John"},{"family":"Frank","given":"James"}],"issued":{"date-parts":[["2003",9]]}},"suppress-author":true}],"schema":"https://github.com/citation-style-language/schema/raw/master/csl-citation.json"}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(2003)</w:t>
            </w:r>
            <w:r>
              <w:rPr>
                <w:rFonts w:eastAsia="Times New Roman" w:cs="Times New Roman"/>
                <w:color w:val="000000"/>
                <w:sz w:val="20"/>
                <w:szCs w:val="20"/>
              </w:rPr>
              <w:fldChar w:fldCharType="end"/>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Williamsburg, OH</w:t>
            </w:r>
          </w:p>
        </w:tc>
        <w:tc>
          <w:tcPr>
            <w:tcW w:w="2028"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9%</w:t>
            </w:r>
          </w:p>
        </w:tc>
        <w:tc>
          <w:tcPr>
            <w:tcW w:w="2840" w:type="dxa"/>
            <w:shd w:val="clear" w:color="auto" w:fill="auto"/>
            <w:noWrap/>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Liederbach </w:t>
            </w:r>
            <w:r>
              <w:rPr>
                <w:rFonts w:eastAsia="Times New Roman" w:cs="Times New Roman"/>
                <w:color w:val="000000"/>
                <w:sz w:val="20"/>
                <w:szCs w:val="20"/>
              </w:rPr>
              <w:t xml:space="preserve">&amp; Frank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xjT7mNSc","properties":{"formattedCitation":"(2003)","plainCitation":"(2003)"},"citationItems":[{"id":1415,"uris":["http://zotero.org/users/1150522/items/Q6D9DH4N"],"uri":["http://zotero.org/users/1150522/items/Q6D9DH4N"],"itemData":{"id":1415,"type":"article-journal","title":"Policing mayberry: The work routines of small-town and rural officers","container-title":"American Journal of Criminal Justice","page":"53-72","volume":"28","issue":"1","source":"CrossRef","DOI":"10.1007/BF02885752","ISSN":"1066-2316, 1936-1351","shortTitle":"Policing mayberry","language":"en","author":[{"family":"Liederbach","given":"John"},{"family":"Frank","given":"James"}],"issued":{"date-parts":[["2003",9]]}},"suppress-author":true}],"schema":"https://github.com/citation-style-language/schema/raw/master/csl-citation.json"}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(2003)</w:t>
            </w:r>
            <w:r>
              <w:rPr>
                <w:rFonts w:eastAsia="Times New Roman" w:cs="Times New Roman"/>
                <w:color w:val="000000"/>
                <w:sz w:val="20"/>
                <w:szCs w:val="20"/>
              </w:rPr>
              <w:fldChar w:fldCharType="end"/>
            </w:r>
          </w:p>
        </w:tc>
      </w:tr>
      <w:tr w:rsidR="00BB6FF1" w:rsidRPr="005360EC" w:rsidTr="00655494">
        <w:trPr>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tcPr>
          <w:p w:rsidR="00BB6FF1" w:rsidRPr="00F02E50" w:rsidRDefault="00BB6FF1" w:rsidP="00655494">
            <w:pPr>
              <w:spacing w:after="0" w:line="240" w:lineRule="auto"/>
              <w:contextualSpacing/>
              <w:rPr>
                <w:rFonts w:eastAsia="Times New Roman" w:cs="Times New Roman"/>
                <w:b w:val="0"/>
                <w:i/>
                <w:color w:val="000000"/>
                <w:sz w:val="20"/>
                <w:szCs w:val="20"/>
              </w:rPr>
            </w:pPr>
          </w:p>
        </w:tc>
        <w:tc>
          <w:tcPr>
            <w:tcW w:w="2563" w:type="dxa"/>
            <w:shd w:val="clear" w:color="auto" w:fill="auto"/>
            <w:noWrap/>
          </w:tcPr>
          <w:p w:rsidR="00BB6FF1" w:rsidRPr="00090069" w:rsidRDefault="00BB6FF1" w:rsidP="00655494">
            <w:pPr>
              <w:spacing w:after="0" w:line="240" w:lineRule="auto"/>
              <w:ind w:left="-930" w:firstLine="93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090069">
              <w:rPr>
                <w:rFonts w:eastAsia="Times New Roman" w:cs="Times New Roman"/>
                <w:color w:val="000000"/>
                <w:sz w:val="20"/>
                <w:szCs w:val="20"/>
              </w:rPr>
              <w:t>National, rural</w:t>
            </w:r>
          </w:p>
        </w:tc>
        <w:tc>
          <w:tcPr>
            <w:tcW w:w="2028" w:type="dxa"/>
            <w:shd w:val="clear" w:color="auto" w:fill="auto"/>
            <w:noWrap/>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2014</w:t>
            </w:r>
          </w:p>
        </w:tc>
        <w:tc>
          <w:tcPr>
            <w:tcW w:w="1890" w:type="dxa"/>
            <w:shd w:val="clear" w:color="auto" w:fill="auto"/>
            <w:noWrap/>
          </w:tcPr>
          <w:p w:rsidR="00BB6FF1"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23%</w:t>
            </w:r>
          </w:p>
          <w:p w:rsidR="00BB6FF1"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(18%-35%)</w:t>
            </w:r>
          </w:p>
        </w:tc>
        <w:tc>
          <w:tcPr>
            <w:tcW w:w="2840" w:type="dxa"/>
            <w:shd w:val="clear" w:color="auto" w:fill="auto"/>
            <w:noWrap/>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 xml:space="preserve">Korre et al.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SgdgQJWc","properties":{"formattedCitation":"(2014)","plainCitation":"(2014)"},"citationItems":[{"id":4,"uris":["http://zotero.org/users/1150522/items/EHNIR3FG"],"uri":["http://zotero.org/users/1150522/items/EHNIR3FG"],"itemData":{"id":4,"type":"article-journal","title":"A Survey of Stress Levels and Time Spent Across Law Enforcement Duties: Police Chief and Officer Agreement","container-title":"Policing","page":"109-122","volume":"8","issue":"2","source":"CrossRef","DOI":"10.1093/police/pau001","ISSN":"1752-4512, 1752-4520","shortTitle":"A Survey of Stress Levels and Time Spent Across Law Enforcement Duties","language":"en","author":[{"family":"Korre","given":"M."},{"family":"Farioli","given":"A."},{"family":"Varvarigou","given":"V."},{"family":"Sato","given":"S."},{"family":"Kales","given":"S. N."}],"issued":{"date-parts":[["2014",6,1]]}},"suppress-author":true}],"schema":"https://github.com/citation-style-language/schema/raw/master/csl-citation.json"} </w:instrText>
            </w:r>
            <w:r>
              <w:rPr>
                <w:rFonts w:eastAsia="Times New Roman" w:cs="Times New Roman"/>
                <w:color w:val="000000"/>
                <w:sz w:val="20"/>
                <w:szCs w:val="20"/>
              </w:rPr>
              <w:fldChar w:fldCharType="separate"/>
            </w:r>
            <w:r w:rsidRPr="006279D4">
              <w:rPr>
                <w:rFonts w:cs="Times New Roman"/>
                <w:sz w:val="20"/>
              </w:rPr>
              <w:t>(2014)</w:t>
            </w:r>
            <w:r>
              <w:rPr>
                <w:rFonts w:eastAsia="Times New Roman" w:cs="Times New Roman"/>
                <w:color w:val="000000"/>
                <w:sz w:val="20"/>
                <w:szCs w:val="20"/>
              </w:rPr>
              <w:fldChar w:fldCharType="end"/>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32" w:type="dxa"/>
            <w:gridSpan w:val="2"/>
            <w:shd w:val="clear" w:color="auto" w:fill="auto"/>
            <w:noWrap/>
          </w:tcPr>
          <w:p w:rsidR="00BB6FF1" w:rsidRPr="00090069" w:rsidRDefault="00BB6FF1" w:rsidP="00655494">
            <w:pPr>
              <w:spacing w:after="0" w:line="240" w:lineRule="auto"/>
              <w:ind w:left="-930" w:firstLine="930"/>
              <w:contextualSpacing/>
              <w:rPr>
                <w:rFonts w:eastAsia="Times New Roman" w:cs="Times New Roman"/>
                <w:b w:val="0"/>
                <w:i/>
                <w:color w:val="000000"/>
                <w:sz w:val="20"/>
                <w:szCs w:val="20"/>
              </w:rPr>
            </w:pPr>
            <w:r w:rsidRPr="00F02E50">
              <w:rPr>
                <w:rFonts w:eastAsia="Times New Roman" w:cs="Times New Roman"/>
                <w:b w:val="0"/>
                <w:i/>
                <w:color w:val="000000"/>
                <w:sz w:val="20"/>
                <w:szCs w:val="20"/>
              </w:rPr>
              <w:t>Urban</w:t>
            </w:r>
          </w:p>
        </w:tc>
        <w:tc>
          <w:tcPr>
            <w:tcW w:w="2028" w:type="dxa"/>
            <w:shd w:val="clear" w:color="auto" w:fill="auto"/>
            <w:noWrap/>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c>
          <w:tcPr>
            <w:tcW w:w="1890" w:type="dxa"/>
            <w:shd w:val="clear" w:color="auto" w:fill="auto"/>
            <w:noWrap/>
          </w:tcPr>
          <w:p w:rsidR="00BB6FF1"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c>
          <w:tcPr>
            <w:tcW w:w="2840" w:type="dxa"/>
            <w:shd w:val="clear" w:color="auto" w:fill="auto"/>
            <w:noWrap/>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r>
      <w:tr w:rsidR="00BB6FF1" w:rsidRPr="005360EC" w:rsidTr="00655494">
        <w:trPr>
          <w:trHeight w:val="351"/>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tcPr>
          <w:p w:rsidR="00BB6FF1" w:rsidRPr="005360EC" w:rsidRDefault="00BB6FF1" w:rsidP="00655494">
            <w:pPr>
              <w:spacing w:after="0" w:line="240" w:lineRule="auto"/>
              <w:ind w:left="-930" w:firstLine="93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090069">
              <w:rPr>
                <w:rFonts w:eastAsia="Times New Roman" w:cs="Times New Roman"/>
                <w:color w:val="000000"/>
                <w:sz w:val="20"/>
                <w:szCs w:val="20"/>
              </w:rPr>
              <w:t>National,</w:t>
            </w:r>
            <w:r>
              <w:rPr>
                <w:rFonts w:eastAsia="Times New Roman" w:cs="Times New Roman"/>
                <w:color w:val="000000"/>
                <w:sz w:val="20"/>
                <w:szCs w:val="20"/>
              </w:rPr>
              <w:t xml:space="preserve"> metropolitan</w:t>
            </w:r>
          </w:p>
        </w:tc>
        <w:tc>
          <w:tcPr>
            <w:tcW w:w="2028" w:type="dxa"/>
            <w:shd w:val="clear" w:color="auto" w:fill="auto"/>
            <w:noWrap/>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2014</w:t>
            </w:r>
          </w:p>
        </w:tc>
        <w:tc>
          <w:tcPr>
            <w:tcW w:w="1890" w:type="dxa"/>
            <w:shd w:val="clear" w:color="auto" w:fill="auto"/>
            <w:noWrap/>
          </w:tcPr>
          <w:p w:rsidR="00BB6FF1"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27%</w:t>
            </w:r>
          </w:p>
          <w:p w:rsidR="00BB6FF1"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(24%-31%)</w:t>
            </w:r>
          </w:p>
        </w:tc>
        <w:tc>
          <w:tcPr>
            <w:tcW w:w="2840" w:type="dxa"/>
            <w:shd w:val="clear" w:color="auto" w:fill="auto"/>
            <w:noWrap/>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 xml:space="preserve">Korre et al. </w:t>
            </w:r>
            <w:r w:rsidRPr="002235AE">
              <w:rPr>
                <w:rFonts w:eastAsia="Times New Roman" w:cs="Times New Roman"/>
                <w:color w:val="000000"/>
                <w:sz w:val="20"/>
                <w:szCs w:val="20"/>
              </w:rPr>
              <w:fldChar w:fldCharType="begin"/>
            </w:r>
            <w:r w:rsidRPr="00C50A31">
              <w:rPr>
                <w:rFonts w:eastAsia="Times New Roman" w:cs="Times New Roman"/>
                <w:color w:val="000000"/>
                <w:sz w:val="20"/>
                <w:szCs w:val="20"/>
              </w:rPr>
              <w:instrText xml:space="preserve"> ADDIN ZOTERO_ITEM CSL_CITATION {"citationID":"IdDDFiTU","properties":{"formattedCitation":"(2014)","plainCitation":"(2014)"},"citationItems":[{"id":4,"uris":["http://zotero.org/users/1150522/items/EHNIR3FG"],"uri":["http://zotero.org/users/1150522/items/EHNIR3FG"],"itemData":{"id":4,"type":"article-journal","title":"A Survey of Stress Levels and Time Spent Across Law Enforcement Duties: Police Chief and Officer Agreement","container-title":"Policing","page":"109-122","volume":"8","issue":"2","source":"CrossRef","DOI":"10.1093/police/pau001","ISSN":"1752-4512, 1752-4520","shortTitle":"A Survey of Stress Levels and Time Spent Across Law Enforcement Duties","language":"en","author":[{"family":"Korre","given":"M."},{"family":"Farioli","given":"A."},{"family":"Varvarigou","given":"V."},{"family":"Sato","given":"S."},{"family":"Kales","given":"S. N."}],"issued":{"date-parts":[["2014",6,1]]}},"suppress-author":true}],"schema":"https://github.com/citation-style-language/schema/raw/master/csl-citation.json"} </w:instrText>
            </w:r>
            <w:r w:rsidRPr="002235AE">
              <w:rPr>
                <w:rFonts w:eastAsia="Times New Roman" w:cs="Times New Roman"/>
                <w:color w:val="000000"/>
                <w:sz w:val="20"/>
                <w:szCs w:val="20"/>
              </w:rPr>
              <w:fldChar w:fldCharType="separate"/>
            </w:r>
            <w:r w:rsidRPr="00794040">
              <w:rPr>
                <w:sz w:val="20"/>
                <w:szCs w:val="20"/>
              </w:rPr>
              <w:t>(2014)</w:t>
            </w:r>
            <w:r w:rsidRPr="002235AE">
              <w:rPr>
                <w:rFonts w:eastAsia="Times New Roman" w:cs="Times New Roman"/>
                <w:color w:val="000000"/>
                <w:sz w:val="20"/>
                <w:szCs w:val="20"/>
              </w:rPr>
              <w:fldChar w:fldCharType="end"/>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M</w:t>
            </w:r>
            <w:r>
              <w:rPr>
                <w:rFonts w:eastAsia="Times New Roman" w:cs="Times New Roman"/>
                <w:color w:val="000000"/>
                <w:sz w:val="20"/>
                <w:szCs w:val="20"/>
              </w:rPr>
              <w:t xml:space="preserve">ilwaukee, </w:t>
            </w:r>
            <w:r w:rsidRPr="005360EC">
              <w:rPr>
                <w:rFonts w:eastAsia="Times New Roman" w:cs="Times New Roman"/>
                <w:color w:val="000000"/>
                <w:sz w:val="20"/>
                <w:szCs w:val="20"/>
              </w:rPr>
              <w:t>W</w:t>
            </w:r>
            <w:r>
              <w:rPr>
                <w:rFonts w:eastAsia="Times New Roman" w:cs="Times New Roman"/>
                <w:color w:val="000000"/>
                <w:sz w:val="20"/>
                <w:szCs w:val="20"/>
              </w:rPr>
              <w:t>I</w:t>
            </w:r>
            <w:r w:rsidRPr="005360EC">
              <w:rPr>
                <w:rFonts w:eastAsia="Times New Roman" w:cs="Times New Roman"/>
                <w:color w:val="000000"/>
                <w:sz w:val="20"/>
                <w:szCs w:val="20"/>
              </w:rPr>
              <w:t xml:space="preserve"> </w:t>
            </w:r>
          </w:p>
        </w:tc>
        <w:tc>
          <w:tcPr>
            <w:tcW w:w="2028"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2011</w:t>
            </w:r>
          </w:p>
        </w:tc>
        <w:tc>
          <w:tcPr>
            <w:tcW w:w="1890" w:type="dxa"/>
            <w:shd w:val="clear" w:color="auto" w:fill="auto"/>
            <w:noWrap/>
            <w:hideMark/>
          </w:tcPr>
          <w:p w:rsidR="00BB6FF1" w:rsidRPr="005360EC"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48</w:t>
            </w:r>
            <w:r w:rsidRPr="005360EC">
              <w:rPr>
                <w:rFonts w:eastAsia="Times New Roman" w:cs="Times New Roman"/>
                <w:color w:val="000000"/>
                <w:sz w:val="20"/>
                <w:szCs w:val="20"/>
              </w:rPr>
              <w:t>%</w:t>
            </w:r>
          </w:p>
        </w:tc>
        <w:tc>
          <w:tcPr>
            <w:tcW w:w="2840"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ICMA Center for Public Safety Management</w:t>
            </w:r>
            <w:r>
              <w:rPr>
                <w:rFonts w:eastAsia="Times New Roman" w:cs="Times New Roman"/>
                <w:color w:val="000000"/>
                <w:sz w:val="20"/>
                <w:szCs w:val="20"/>
              </w:rPr>
              <w:t xml:space="preserve"> </w:t>
            </w:r>
            <w:r w:rsidRPr="005360EC">
              <w:rPr>
                <w:rFonts w:eastAsia="Times New Roman" w:cs="Times New Roman"/>
                <w:color w:val="000000"/>
                <w:sz w:val="20"/>
                <w:szCs w:val="20"/>
              </w:rPr>
              <w:t>(2012)</w:t>
            </w:r>
          </w:p>
        </w:tc>
      </w:tr>
      <w:tr w:rsidR="00BB6FF1" w:rsidRPr="005360EC" w:rsidTr="00655494">
        <w:trPr>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Indianapolis, IN</w:t>
            </w:r>
          </w:p>
        </w:tc>
        <w:tc>
          <w:tcPr>
            <w:tcW w:w="2028" w:type="dxa"/>
            <w:shd w:val="clear" w:color="auto" w:fill="auto"/>
            <w:noWrap/>
            <w:hideMark/>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1996</w:t>
            </w:r>
          </w:p>
        </w:tc>
        <w:tc>
          <w:tcPr>
            <w:tcW w:w="1890" w:type="dxa"/>
            <w:shd w:val="clear" w:color="auto" w:fill="auto"/>
            <w:noWrap/>
            <w:hideMark/>
          </w:tcPr>
          <w:p w:rsidR="00BB6FF1" w:rsidRPr="005360EC"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43%</w:t>
            </w:r>
          </w:p>
        </w:tc>
        <w:tc>
          <w:tcPr>
            <w:tcW w:w="2840" w:type="dxa"/>
            <w:shd w:val="clear" w:color="auto" w:fill="auto"/>
            <w:noWrap/>
            <w:hideMark/>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Parks, </w:t>
            </w:r>
            <w:r>
              <w:rPr>
                <w:rFonts w:eastAsia="Times New Roman" w:cs="Times New Roman"/>
                <w:color w:val="000000"/>
                <w:sz w:val="20"/>
                <w:szCs w:val="20"/>
              </w:rPr>
              <w:t>et al.</w:t>
            </w:r>
            <w:r w:rsidRPr="005360EC">
              <w:rPr>
                <w:rFonts w:eastAsia="Times New Roman" w:cs="Times New Roman"/>
                <w:color w:val="000000"/>
                <w:sz w:val="20"/>
                <w:szCs w:val="20"/>
              </w:rPr>
              <w:t xml:space="preserve">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PORKXNHZ","properties":{"formattedCitation":"(1999)","plainCitation":"(1999)"},"citationItems":[{"id":1557,"uris":["http://zotero.org/users/1150522/items/WERTWR9T"],"uri":["http://zotero.org/users/1150522/items/WERTWR9T"],"itemData":{"id":1557,"type":"article-journal","title":"How officers spend their time with the community","container-title":"Justice Quarterly","page":"483-518","volume":"16","issue":"3","source":"CrossRef","DOI":"10.1080/07418829900094241","ISSN":"0741-8825, 1745-9109","language":"en","author":[{"family":"Parks","given":"Roger B."},{"family":"Mastrofski","given":"Stephen D."},{"family":"DeJong","given":"Christina"},{"family":"Gray","given":"M. Kevin"}],"issued":{"date-parts":[["1999",9]]}},"suppress-author":true}],"schema":"https://github.com/citation-style-language/schema/raw/master/csl-citation.json"}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(1999)</w:t>
            </w:r>
            <w:r>
              <w:rPr>
                <w:rFonts w:eastAsia="Times New Roman" w:cs="Times New Roman"/>
                <w:color w:val="000000"/>
                <w:sz w:val="20"/>
                <w:szCs w:val="20"/>
              </w:rPr>
              <w:fldChar w:fldCharType="end"/>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St. Petersburg, FL</w:t>
            </w:r>
          </w:p>
        </w:tc>
        <w:tc>
          <w:tcPr>
            <w:tcW w:w="2028"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1997</w:t>
            </w:r>
          </w:p>
        </w:tc>
        <w:tc>
          <w:tcPr>
            <w:tcW w:w="1890" w:type="dxa"/>
            <w:shd w:val="clear" w:color="auto" w:fill="auto"/>
            <w:noWrap/>
            <w:hideMark/>
          </w:tcPr>
          <w:p w:rsidR="00BB6FF1" w:rsidRPr="005360EC"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44%</w:t>
            </w:r>
          </w:p>
        </w:tc>
        <w:tc>
          <w:tcPr>
            <w:tcW w:w="2840"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Parks, </w:t>
            </w:r>
            <w:r>
              <w:rPr>
                <w:rFonts w:eastAsia="Times New Roman" w:cs="Times New Roman"/>
                <w:color w:val="000000"/>
                <w:sz w:val="20"/>
                <w:szCs w:val="20"/>
              </w:rPr>
              <w:t>et al.</w:t>
            </w:r>
            <w:r w:rsidRPr="005360EC">
              <w:rPr>
                <w:rFonts w:eastAsia="Times New Roman" w:cs="Times New Roman"/>
                <w:color w:val="000000"/>
                <w:sz w:val="20"/>
                <w:szCs w:val="20"/>
              </w:rPr>
              <w:t xml:space="preserve">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KbXIL8xx","properties":{"formattedCitation":"(1999)","plainCitation":"(1999)"},"citationItems":[{"id":1557,"uris":["http://zotero.org/users/1150522/items/WERTWR9T"],"uri":["http://zotero.org/users/1150522/items/WERTWR9T"],"itemData":{"id":1557,"type":"article-journal","title":"How officers spend their time with the community","container-title":"Justice Quarterly","page":"483-518","volume":"16","issue":"3","source":"CrossRef","DOI":"10.1080/07418829900094241","ISSN":"0741-8825, 1745-9109","language":"en","author":[{"family":"Parks","given":"Roger B."},{"family":"Mastrofski","given":"Stephen D."},{"family":"DeJong","given":"Christina"},{"family":"Gray","given":"M. Kevin"}],"issued":{"date-parts":[["1999",9]]}},"suppress-author":true}],"schema":"https://github.com/citation-style-language/schema/raw/master/csl-citation.json"}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(1999)</w:t>
            </w:r>
            <w:r>
              <w:rPr>
                <w:rFonts w:eastAsia="Times New Roman" w:cs="Times New Roman"/>
                <w:color w:val="000000"/>
                <w:sz w:val="20"/>
                <w:szCs w:val="20"/>
              </w:rPr>
              <w:fldChar w:fldCharType="end"/>
            </w:r>
          </w:p>
        </w:tc>
      </w:tr>
      <w:tr w:rsidR="00BB6FF1" w:rsidRPr="005360EC" w:rsidTr="00655494">
        <w:trPr>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tcPr>
          <w:p w:rsidR="00BB6FF1" w:rsidRPr="005360EC" w:rsidRDefault="00BB6FF1" w:rsidP="00655494">
            <w:pPr>
              <w:spacing w:after="0" w:line="240" w:lineRule="auto"/>
              <w:ind w:left="-930" w:firstLine="93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Cincinnati, OH</w:t>
            </w:r>
          </w:p>
        </w:tc>
        <w:tc>
          <w:tcPr>
            <w:tcW w:w="2028" w:type="dxa"/>
            <w:shd w:val="clear" w:color="auto" w:fill="auto"/>
            <w:noWrap/>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1995</w:t>
            </w:r>
          </w:p>
        </w:tc>
        <w:tc>
          <w:tcPr>
            <w:tcW w:w="1890" w:type="dxa"/>
            <w:shd w:val="clear" w:color="auto" w:fill="auto"/>
            <w:noWrap/>
          </w:tcPr>
          <w:p w:rsidR="00BB6FF1" w:rsidRPr="005360EC"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4</w:t>
            </w:r>
            <w:r>
              <w:rPr>
                <w:rFonts w:eastAsia="Times New Roman" w:cs="Times New Roman"/>
                <w:color w:val="000000"/>
                <w:sz w:val="20"/>
                <w:szCs w:val="20"/>
              </w:rPr>
              <w:t>5</w:t>
            </w:r>
            <w:r w:rsidRPr="005360EC">
              <w:rPr>
                <w:rFonts w:eastAsia="Times New Roman" w:cs="Times New Roman"/>
                <w:color w:val="000000"/>
                <w:sz w:val="20"/>
                <w:szCs w:val="20"/>
              </w:rPr>
              <w:t>%</w:t>
            </w:r>
          </w:p>
        </w:tc>
        <w:tc>
          <w:tcPr>
            <w:tcW w:w="2840" w:type="dxa"/>
            <w:shd w:val="clear" w:color="auto" w:fill="auto"/>
            <w:noWrap/>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Frank, Brandl, &amp; Watkins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5yYgV5nI","properties":{"formattedCitation":"(1997)","plainCitation":"(1997)"},"citationItems":[{"id":1107,"uris":["http://zotero.org/users/1150522/items/BWWNWAW2"],"uri":["http://zotero.org/users/1150522/items/BWWNWAW2"],"itemData":{"id":1107,"type":"article-journal","title":"The content of community policing: a comparison of the daily activities of community and “beat” officers","container-title":"Policing: An International Journal of Police Strategies &amp; Management","page":"716-728","volume":"20","issue":"4","source":"CrossRef","DOI":"10.1108/13639519710368116","ISSN":"1363-951X","shortTitle":"The content of community policing","language":"en","author":[{"family":"Frank","given":"James"},{"family":"Brandl","given":"Steven G."},{"family":"Cory Watkins","given":"R."}],"issued":{"date-parts":[["1997",12]]}},"suppress-author":true}],"schema":"https://github.com/citation-style-language/schema/raw/master/csl-citation.json"}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(1997)</w:t>
            </w:r>
            <w:r>
              <w:rPr>
                <w:rFonts w:eastAsia="Times New Roman" w:cs="Times New Roman"/>
                <w:color w:val="000000"/>
                <w:sz w:val="20"/>
                <w:szCs w:val="20"/>
              </w:rPr>
              <w:fldChar w:fldCharType="end"/>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590" w:type="dxa"/>
            <w:gridSpan w:val="5"/>
            <w:shd w:val="clear" w:color="auto" w:fill="auto"/>
            <w:noWrap/>
            <w:hideMark/>
          </w:tcPr>
          <w:p w:rsidR="00BB6FF1" w:rsidRPr="00794040" w:rsidRDefault="00BB6FF1" w:rsidP="00655494">
            <w:pPr>
              <w:spacing w:after="0" w:line="240" w:lineRule="auto"/>
              <w:ind w:left="-930" w:firstLine="930"/>
              <w:contextualSpacing/>
              <w:jc w:val="center"/>
              <w:rPr>
                <w:rFonts w:eastAsia="Times New Roman" w:cs="Times New Roman"/>
                <w:b w:val="0"/>
                <w:color w:val="000000"/>
                <w:sz w:val="20"/>
                <w:szCs w:val="20"/>
              </w:rPr>
            </w:pPr>
            <w:r w:rsidRPr="00A661ED">
              <w:rPr>
                <w:rFonts w:eastAsia="Times New Roman" w:cs="Times New Roman"/>
                <w:color w:val="000000"/>
                <w:sz w:val="20"/>
                <w:szCs w:val="20"/>
              </w:rPr>
              <w:t>Community officer</w:t>
            </w:r>
          </w:p>
        </w:tc>
      </w:tr>
      <w:tr w:rsidR="00BB6FF1" w:rsidRPr="005360EC" w:rsidTr="00655494">
        <w:trPr>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Cincinnati, OH</w:t>
            </w:r>
          </w:p>
        </w:tc>
        <w:tc>
          <w:tcPr>
            <w:tcW w:w="2028" w:type="dxa"/>
            <w:shd w:val="clear" w:color="auto" w:fill="auto"/>
            <w:noWrap/>
            <w:hideMark/>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1995</w:t>
            </w:r>
          </w:p>
        </w:tc>
        <w:tc>
          <w:tcPr>
            <w:tcW w:w="1890" w:type="dxa"/>
            <w:shd w:val="clear" w:color="auto" w:fill="auto"/>
            <w:noWrap/>
            <w:hideMark/>
          </w:tcPr>
          <w:p w:rsidR="00BB6FF1" w:rsidRPr="005360EC"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4%</w:t>
            </w:r>
          </w:p>
        </w:tc>
        <w:tc>
          <w:tcPr>
            <w:tcW w:w="2840" w:type="dxa"/>
            <w:shd w:val="clear" w:color="auto" w:fill="auto"/>
            <w:noWrap/>
            <w:hideMark/>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Frank, Brandl, &amp; Watkins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dKneBBMQ","properties":{"formattedCitation":"(1997)","plainCitation":"(1997)"},"citationItems":[{"id":1107,"uris":["http://zotero.org/users/1150522/items/BWWNWAW2"],"uri":["http://zotero.org/users/1150522/items/BWWNWAW2"],"itemData":{"id":1107,"type":"article-journal","title":"The content of community policing: a comparison of the daily activities of community and “beat” officers","container-title":"Policing: An International Journal of Police Strategies &amp; Management","page":"716-728","volume":"20","issue":"4","source":"CrossRef","DOI":"10.1108/13639519710368116","ISSN":"1363-951X","shortTitle":"The content of community policing","language":"en","author":[{"family":"Frank","given":"James"},{"family":"Brandl","given":"Steven G."},{"family":"Cory Watkins","given":"R."}],"issued":{"date-parts":[["1997",12]]}},"suppress-author":true}],"schema":"https://github.com/citation-style-language/schema/raw/master/csl-citation.json"}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(1997)</w:t>
            </w:r>
            <w:r>
              <w:rPr>
                <w:rFonts w:eastAsia="Times New Roman" w:cs="Times New Roman"/>
                <w:color w:val="000000"/>
                <w:sz w:val="20"/>
                <w:szCs w:val="20"/>
              </w:rPr>
              <w:fldChar w:fldCharType="end"/>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Indianapolis, IN</w:t>
            </w:r>
          </w:p>
        </w:tc>
        <w:tc>
          <w:tcPr>
            <w:tcW w:w="2028"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1996</w:t>
            </w:r>
          </w:p>
        </w:tc>
        <w:tc>
          <w:tcPr>
            <w:tcW w:w="1890" w:type="dxa"/>
            <w:shd w:val="clear" w:color="auto" w:fill="auto"/>
            <w:noWrap/>
            <w:hideMark/>
          </w:tcPr>
          <w:p w:rsidR="00BB6FF1" w:rsidRPr="005360EC"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40%</w:t>
            </w:r>
          </w:p>
        </w:tc>
        <w:tc>
          <w:tcPr>
            <w:tcW w:w="2840"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NIJ</w:t>
            </w:r>
            <w:r w:rsidRPr="005360EC">
              <w:rPr>
                <w:rFonts w:eastAsia="Times New Roman" w:cs="Times New Roman"/>
                <w:color w:val="000000"/>
                <w:sz w:val="20"/>
                <w:szCs w:val="20"/>
              </w:rPr>
              <w:t xml:space="preserve">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wNNB0OnU","properties":{"formattedCitation":"(1998)","plainCitation":"(1998)"},"citationItems":[{"id":1248,"uris":["http://zotero.org/users/1150522/items/HRQKKDDG"],"uri":["http://zotero.org/users/1150522/items/HRQKKDDG"],"itemData":{"id":1248,"type":"report","title":"Systematic Observation of Public Police: Applying Field Research Methods to Policy Issues","publisher":"National Institute of Justice","number":"NCJ 172859","author":[{"family":"Mastrofski","given":"Stephen"},{"family":"Parks","given":"Roger"},{"family":"Reiss","given":"Albert"},{"family":"Worden","given":"R. E."},{"family":"DeJong","given":"Christina"},{"family":"Snipes","given":"Jeffrey"},{"family":"Terrill","given":"William"}],"issued":{"date-parts":[["1998"]]}},"suppress-author":true}],"schema":"https://github.com/citation-style-language/schema/raw/master/csl-citation.json"}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(1998)</w:t>
            </w:r>
            <w:r>
              <w:rPr>
                <w:rFonts w:eastAsia="Times New Roman" w:cs="Times New Roman"/>
                <w:color w:val="000000"/>
                <w:sz w:val="20"/>
                <w:szCs w:val="20"/>
              </w:rPr>
              <w:fldChar w:fldCharType="end"/>
            </w:r>
          </w:p>
        </w:tc>
      </w:tr>
      <w:tr w:rsidR="00BB6FF1" w:rsidRPr="005360EC" w:rsidTr="00655494">
        <w:trPr>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St. Petersburg, FL</w:t>
            </w:r>
          </w:p>
        </w:tc>
        <w:tc>
          <w:tcPr>
            <w:tcW w:w="2028" w:type="dxa"/>
            <w:shd w:val="clear" w:color="auto" w:fill="auto"/>
            <w:noWrap/>
            <w:hideMark/>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1997</w:t>
            </w:r>
          </w:p>
        </w:tc>
        <w:tc>
          <w:tcPr>
            <w:tcW w:w="1890" w:type="dxa"/>
            <w:shd w:val="clear" w:color="auto" w:fill="auto"/>
            <w:noWrap/>
            <w:hideMark/>
          </w:tcPr>
          <w:p w:rsidR="00BB6FF1" w:rsidRPr="005360EC"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41%</w:t>
            </w:r>
          </w:p>
        </w:tc>
        <w:tc>
          <w:tcPr>
            <w:tcW w:w="2840" w:type="dxa"/>
            <w:shd w:val="clear" w:color="auto" w:fill="auto"/>
            <w:noWrap/>
            <w:hideMark/>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NIJ</w:t>
            </w:r>
            <w:r w:rsidRPr="005360EC">
              <w:rPr>
                <w:rFonts w:eastAsia="Times New Roman" w:cs="Times New Roman"/>
                <w:color w:val="000000"/>
                <w:sz w:val="20"/>
                <w:szCs w:val="20"/>
              </w:rPr>
              <w:t xml:space="preserve">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6Z0PieSb","properties":{"formattedCitation":"(1998)","plainCitation":"(1998)"},"citationItems":[{"id":1248,"uris":["http://zotero.org/users/1150522/items/HRQKKDDG"],"uri":["http://zotero.org/users/1150522/items/HRQKKDDG"],"itemData":{"id":1248,"type":"report","title":"Systematic Observation of Public Police: Applying Field Research Methods to Policy Issues","publisher":"National Institute of Justice","number":"NCJ 172859","author":[{"family":"Mastrofski","given":"Stephen"},{"family":"Parks","given":"Roger"},{"family":"Reiss","given":"Albert"},{"family":"Worden","given":"R. E."},{"family":"DeJong","given":"Christina"},{"family":"Snipes","given":"Jeffrey"},{"family":"Terrill","given":"William"}],"issued":{"date-parts":[["1998"]]}},"suppress-author":true}],"schema":"https://github.com/citation-style-language/schema/raw/master/csl-citation.json"}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(1998)</w:t>
            </w:r>
            <w:r>
              <w:rPr>
                <w:rFonts w:eastAsia="Times New Roman" w:cs="Times New Roman"/>
                <w:color w:val="000000"/>
                <w:sz w:val="20"/>
                <w:szCs w:val="20"/>
              </w:rPr>
              <w:fldChar w:fldCharType="end"/>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Cincinnati, OH</w:t>
            </w:r>
          </w:p>
        </w:tc>
        <w:tc>
          <w:tcPr>
            <w:tcW w:w="2028"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1997/1998</w:t>
            </w:r>
          </w:p>
        </w:tc>
        <w:tc>
          <w:tcPr>
            <w:tcW w:w="1890" w:type="dxa"/>
            <w:shd w:val="clear" w:color="auto" w:fill="auto"/>
            <w:noWrap/>
            <w:hideMark/>
          </w:tcPr>
          <w:p w:rsidR="00BB6FF1" w:rsidRPr="005360EC"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21%</w:t>
            </w:r>
          </w:p>
        </w:tc>
        <w:tc>
          <w:tcPr>
            <w:tcW w:w="2840"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Smith &amp; Novak</w:t>
            </w:r>
            <w:r>
              <w:rPr>
                <w:rFonts w:eastAsia="Times New Roman" w:cs="Times New Roman"/>
                <w:color w:val="000000"/>
                <w:sz w:val="20"/>
                <w:szCs w:val="20"/>
              </w:rPr>
              <w:t xml:space="preserve">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LMXDMuyT","properties":{"formattedCitation":"(2001)","plainCitation":"(2001)"},"citationItems":[{"id":1558,"uris":["http://zotero.org/users/1150522/items/WFPDQX8D"],"uri":["http://zotero.org/users/1150522/items/WFPDQX8D"],"itemData":{"id":1558,"type":"article-journal","title":"Community Policing and the Work Routines of Street-Level Officers","container-title":"Criminal Justice Review","page":"17-37","volume":"26","issue":"1","source":"CrossRef","DOI":"10.1177/073401680102600103","ISSN":"0734-0168","language":"en","author":[{"family":"Smith","given":"B. W."}],"issued":{"date-parts":[["2001",5,1]]}},"suppress-author":true}],"schema":"https://github.com/citation-style-language/schema/raw/master/csl-citation.json"}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(2001)</w:t>
            </w:r>
            <w:r>
              <w:rPr>
                <w:rFonts w:eastAsia="Times New Roman" w:cs="Times New Roman"/>
                <w:color w:val="000000"/>
                <w:sz w:val="20"/>
                <w:szCs w:val="20"/>
              </w:rPr>
              <w:fldChar w:fldCharType="end"/>
            </w:r>
          </w:p>
        </w:tc>
      </w:tr>
      <w:tr w:rsidR="00BB6FF1" w:rsidRPr="005360EC" w:rsidTr="00655494">
        <w:trPr>
          <w:trHeight w:val="300"/>
        </w:trPr>
        <w:tc>
          <w:tcPr>
            <w:cnfStyle w:val="001000000000" w:firstRow="0" w:lastRow="0" w:firstColumn="1" w:lastColumn="0" w:oddVBand="0" w:evenVBand="0" w:oddHBand="0" w:evenHBand="0" w:firstRowFirstColumn="0" w:firstRowLastColumn="0" w:lastRowFirstColumn="0" w:lastRowLastColumn="0"/>
            <w:tcW w:w="9590" w:type="dxa"/>
            <w:gridSpan w:val="5"/>
            <w:shd w:val="clear" w:color="auto" w:fill="auto"/>
            <w:noWrap/>
            <w:hideMark/>
          </w:tcPr>
          <w:p w:rsidR="00BB6FF1" w:rsidRPr="00794040" w:rsidRDefault="00BB6FF1" w:rsidP="00655494">
            <w:pPr>
              <w:spacing w:after="0" w:line="240" w:lineRule="auto"/>
              <w:ind w:left="-930" w:firstLine="930"/>
              <w:contextualSpacing/>
              <w:jc w:val="center"/>
              <w:rPr>
                <w:rFonts w:eastAsia="Times New Roman" w:cs="Times New Roman"/>
                <w:b w:val="0"/>
                <w:color w:val="000000"/>
                <w:sz w:val="20"/>
                <w:szCs w:val="20"/>
              </w:rPr>
            </w:pPr>
            <w:r w:rsidRPr="00662E18">
              <w:rPr>
                <w:rFonts w:eastAsia="Times New Roman" w:cs="Times New Roman"/>
                <w:color w:val="000000"/>
                <w:sz w:val="20"/>
                <w:szCs w:val="20"/>
              </w:rPr>
              <w:t>Gang task force</w:t>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Inglewood</w:t>
            </w:r>
          </w:p>
        </w:tc>
        <w:tc>
          <w:tcPr>
            <w:tcW w:w="2028"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22</w:t>
            </w:r>
            <w:r w:rsidRPr="005360EC">
              <w:rPr>
                <w:rFonts w:eastAsia="Times New Roman" w:cs="Times New Roman"/>
                <w:color w:val="000000"/>
                <w:sz w:val="20"/>
                <w:szCs w:val="20"/>
              </w:rPr>
              <w:t>%</w:t>
            </w:r>
          </w:p>
        </w:tc>
        <w:tc>
          <w:tcPr>
            <w:tcW w:w="2840"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Katz &amp; Webb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Ut8eI3rR","properties":{"formattedCitation":"(2006)","plainCitation":"(2006)"},"citationItems":[{"id":1461,"uris":["http://zotero.org/users/1150522/items/SEJJIZHK"],"uri":["http://zotero.org/users/1150522/items/SEJJIZHK"],"itemData":{"id":1461,"type":"book","title":"Policing Gangs in America","publisher":"Cambridge University Press","author":[{"family":"Katz","given":"Charles"},{"family":"Webb","given":"Vincent"}],"issued":{"date-parts":[["2006"]]}},"suppress-author":true}],"schema":"https://github.com/citation-style-language/schema/raw/master/csl-citation.json"}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(2006)</w:t>
            </w:r>
            <w:r>
              <w:rPr>
                <w:rFonts w:eastAsia="Times New Roman" w:cs="Times New Roman"/>
                <w:color w:val="000000"/>
                <w:sz w:val="20"/>
                <w:szCs w:val="20"/>
              </w:rPr>
              <w:fldChar w:fldCharType="end"/>
            </w:r>
          </w:p>
        </w:tc>
      </w:tr>
      <w:tr w:rsidR="00BB6FF1" w:rsidRPr="005360EC" w:rsidTr="00655494">
        <w:trPr>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Las Vegas, NV</w:t>
            </w:r>
          </w:p>
        </w:tc>
        <w:tc>
          <w:tcPr>
            <w:tcW w:w="2028" w:type="dxa"/>
            <w:shd w:val="clear" w:color="auto" w:fill="auto"/>
            <w:noWrap/>
            <w:hideMark/>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44</w:t>
            </w:r>
            <w:r w:rsidRPr="005360EC">
              <w:rPr>
                <w:rFonts w:eastAsia="Times New Roman" w:cs="Times New Roman"/>
                <w:color w:val="000000"/>
                <w:sz w:val="20"/>
                <w:szCs w:val="20"/>
              </w:rPr>
              <w:t>%</w:t>
            </w:r>
          </w:p>
        </w:tc>
        <w:tc>
          <w:tcPr>
            <w:tcW w:w="2840" w:type="dxa"/>
            <w:shd w:val="clear" w:color="auto" w:fill="auto"/>
            <w:noWrap/>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Katz &amp; Webb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aImD3Ora","properties":{"formattedCitation":"(2006)","plainCitation":"(2006)"},"citationItems":[{"id":1461,"uris":["http://zotero.org/users/1150522/items/SEJJIZHK"],"uri":["http://zotero.org/users/1150522/items/SEJJIZHK"],"itemData":{"id":1461,"type":"book","title":"Policing Gangs in America","publisher":"Cambridge University Press","author":[{"family":"Katz","given":"Charles"},{"family":"Webb","given":"Vincent"}],"issued":{"date-parts":[["2006"]]}},"suppress-author":true}],"schema":"https://github.com/citation-style-language/schema/raw/master/csl-citation.json"}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(2006)</w:t>
            </w:r>
            <w:r>
              <w:rPr>
                <w:rFonts w:eastAsia="Times New Roman" w:cs="Times New Roman"/>
                <w:color w:val="000000"/>
                <w:sz w:val="20"/>
                <w:szCs w:val="20"/>
              </w:rPr>
              <w:fldChar w:fldCharType="end"/>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Albuquerque, NM</w:t>
            </w:r>
          </w:p>
        </w:tc>
        <w:tc>
          <w:tcPr>
            <w:tcW w:w="2028" w:type="dxa"/>
            <w:shd w:val="clear" w:color="auto" w:fill="auto"/>
            <w:noWrap/>
            <w:hideMark/>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49</w:t>
            </w:r>
            <w:r w:rsidRPr="005360EC">
              <w:rPr>
                <w:rFonts w:eastAsia="Times New Roman" w:cs="Times New Roman"/>
                <w:color w:val="000000"/>
                <w:sz w:val="20"/>
                <w:szCs w:val="20"/>
              </w:rPr>
              <w:t>%</w:t>
            </w:r>
          </w:p>
        </w:tc>
        <w:tc>
          <w:tcPr>
            <w:tcW w:w="2840" w:type="dxa"/>
            <w:shd w:val="clear" w:color="auto" w:fill="auto"/>
            <w:noWrap/>
          </w:tcPr>
          <w:p w:rsidR="00BB6FF1" w:rsidRPr="005360EC" w:rsidRDefault="00BB6FF1" w:rsidP="00655494">
            <w:p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Katz &amp; Webb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zQNhE8pZ","properties":{"formattedCitation":"(2006)","plainCitation":"(2006)"},"citationItems":[{"id":1461,"uris":["http://zotero.org/users/1150522/items/SEJJIZHK"],"uri":["http://zotero.org/users/1150522/items/SEJJIZHK"],"itemData":{"id":1461,"type":"book","title":"Policing Gangs in America","publisher":"Cambridge University Press","author":[{"family":"Katz","given":"Charles"},{"family":"Webb","given":"Vincent"}],"issued":{"date-parts":[["2006"]]}},"suppress-author":true}],"schema":"https://github.com/citation-style-language/schema/raw/master/csl-citation.json"}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(2006)</w:t>
            </w:r>
            <w:r>
              <w:rPr>
                <w:rFonts w:eastAsia="Times New Roman" w:cs="Times New Roman"/>
                <w:color w:val="000000"/>
                <w:sz w:val="20"/>
                <w:szCs w:val="20"/>
              </w:rPr>
              <w:fldChar w:fldCharType="end"/>
            </w:r>
          </w:p>
        </w:tc>
      </w:tr>
      <w:tr w:rsidR="00BB6FF1" w:rsidRPr="005360EC" w:rsidTr="00655494">
        <w:trPr>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hideMark/>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hideMark/>
          </w:tcPr>
          <w:p w:rsidR="00BB6FF1" w:rsidRPr="005360EC" w:rsidRDefault="00BB6FF1" w:rsidP="00655494">
            <w:pPr>
              <w:spacing w:after="0" w:line="240" w:lineRule="auto"/>
              <w:ind w:left="-930" w:firstLine="93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Phoenix, AZ</w:t>
            </w:r>
          </w:p>
        </w:tc>
        <w:tc>
          <w:tcPr>
            <w:tcW w:w="2028" w:type="dxa"/>
            <w:shd w:val="clear" w:color="auto" w:fill="auto"/>
            <w:noWrap/>
            <w:hideMark/>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1999/2000</w:t>
            </w:r>
          </w:p>
        </w:tc>
        <w:tc>
          <w:tcPr>
            <w:tcW w:w="1890" w:type="dxa"/>
            <w:shd w:val="clear" w:color="auto" w:fill="auto"/>
            <w:noWrap/>
            <w:hideMark/>
          </w:tcPr>
          <w:p w:rsidR="00BB6FF1" w:rsidRPr="005360EC"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4</w:t>
            </w:r>
            <w:r w:rsidRPr="005360EC">
              <w:rPr>
                <w:rFonts w:eastAsia="Times New Roman" w:cs="Times New Roman"/>
                <w:color w:val="000000"/>
                <w:sz w:val="20"/>
                <w:szCs w:val="20"/>
              </w:rPr>
              <w:t>4%</w:t>
            </w:r>
          </w:p>
        </w:tc>
        <w:tc>
          <w:tcPr>
            <w:tcW w:w="2840" w:type="dxa"/>
            <w:shd w:val="clear" w:color="auto" w:fill="auto"/>
            <w:noWrap/>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sidRPr="005360EC">
              <w:rPr>
                <w:rFonts w:eastAsia="Times New Roman" w:cs="Times New Roman"/>
                <w:color w:val="000000"/>
                <w:sz w:val="20"/>
                <w:szCs w:val="20"/>
              </w:rPr>
              <w:t xml:space="preserve">Katz &amp; Webb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js5IZTVW","properties":{"formattedCitation":"(2006)","plainCitation":"(2006)"},"citationItems":[{"id":1461,"uris":["http://zotero.org/users/1150522/items/SEJJIZHK"],"uri":["http://zotero.org/users/1150522/items/SEJJIZHK"],"itemData":{"id":1461,"type":"book","title":"Policing Gangs in America","publisher":"Cambridge University Press","author":[{"family":"Katz","given":"Charles"},{"family":"Webb","given":"Vincent"}],"issued":{"date-parts":[["2006"]]}},"suppress-author":true}],"schema":"https://github.com/citation-style-language/schema/raw/master/csl-citation.json"}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(2006)</w:t>
            </w:r>
            <w:r>
              <w:rPr>
                <w:rFonts w:eastAsia="Times New Roman" w:cs="Times New Roman"/>
                <w:color w:val="000000"/>
                <w:sz w:val="20"/>
                <w:szCs w:val="20"/>
              </w:rPr>
              <w:fldChar w:fldCharType="end"/>
            </w:r>
          </w:p>
        </w:tc>
      </w:tr>
      <w:tr w:rsidR="00BB6FF1" w:rsidRPr="005360EC" w:rsidTr="0065549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590" w:type="dxa"/>
            <w:gridSpan w:val="5"/>
            <w:shd w:val="clear" w:color="auto" w:fill="auto"/>
            <w:noWrap/>
          </w:tcPr>
          <w:p w:rsidR="00BB6FF1" w:rsidRPr="00794040" w:rsidRDefault="00BB6FF1" w:rsidP="00655494">
            <w:pPr>
              <w:spacing w:after="0" w:line="240" w:lineRule="auto"/>
              <w:ind w:left="-930" w:firstLine="930"/>
              <w:contextualSpacing/>
              <w:jc w:val="center"/>
              <w:rPr>
                <w:rFonts w:eastAsia="Times New Roman" w:cs="Times New Roman"/>
                <w:b w:val="0"/>
                <w:color w:val="000000"/>
                <w:sz w:val="20"/>
                <w:szCs w:val="20"/>
              </w:rPr>
            </w:pPr>
            <w:r w:rsidRPr="00A661ED">
              <w:rPr>
                <w:rFonts w:eastAsia="Times New Roman" w:cs="Times New Roman"/>
                <w:color w:val="000000"/>
                <w:sz w:val="20"/>
                <w:szCs w:val="20"/>
              </w:rPr>
              <w:t>Investigators/Detectives</w:t>
            </w:r>
          </w:p>
        </w:tc>
      </w:tr>
      <w:tr w:rsidR="00BB6FF1" w:rsidRPr="005360EC" w:rsidTr="00655494">
        <w:trPr>
          <w:trHeight w:val="300"/>
        </w:trPr>
        <w:tc>
          <w:tcPr>
            <w:cnfStyle w:val="001000000000" w:firstRow="0" w:lastRow="0" w:firstColumn="1" w:lastColumn="0" w:oddVBand="0" w:evenVBand="0" w:oddHBand="0" w:evenHBand="0" w:firstRowFirstColumn="0" w:firstRowLastColumn="0" w:lastRowFirstColumn="0" w:lastRowLastColumn="0"/>
            <w:tcW w:w="269" w:type="dxa"/>
            <w:shd w:val="clear" w:color="auto" w:fill="auto"/>
            <w:noWrap/>
          </w:tcPr>
          <w:p w:rsidR="00BB6FF1" w:rsidRPr="005360EC" w:rsidRDefault="00BB6FF1" w:rsidP="00655494">
            <w:pPr>
              <w:spacing w:after="0" w:line="240" w:lineRule="auto"/>
              <w:contextualSpacing/>
              <w:rPr>
                <w:rFonts w:eastAsia="Times New Roman" w:cs="Times New Roman"/>
                <w:color w:val="000000"/>
                <w:sz w:val="20"/>
                <w:szCs w:val="20"/>
              </w:rPr>
            </w:pPr>
          </w:p>
        </w:tc>
        <w:tc>
          <w:tcPr>
            <w:tcW w:w="2563" w:type="dxa"/>
            <w:shd w:val="clear" w:color="auto" w:fill="auto"/>
            <w:noWrap/>
          </w:tcPr>
          <w:p w:rsidR="00BB6FF1" w:rsidRPr="005360EC" w:rsidRDefault="00BB6FF1" w:rsidP="00655494">
            <w:pPr>
              <w:spacing w:after="0" w:line="240" w:lineRule="auto"/>
              <w:ind w:left="-930" w:firstLine="930"/>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Kansas City, MS</w:t>
            </w:r>
          </w:p>
        </w:tc>
        <w:tc>
          <w:tcPr>
            <w:tcW w:w="2028" w:type="dxa"/>
            <w:shd w:val="clear" w:color="auto" w:fill="auto"/>
            <w:noWrap/>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1975</w:t>
            </w:r>
          </w:p>
        </w:tc>
        <w:tc>
          <w:tcPr>
            <w:tcW w:w="1890" w:type="dxa"/>
            <w:shd w:val="clear" w:color="auto" w:fill="auto"/>
            <w:noWrap/>
          </w:tcPr>
          <w:p w:rsidR="00BB6FF1"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56%</w:t>
            </w:r>
          </w:p>
        </w:tc>
        <w:tc>
          <w:tcPr>
            <w:tcW w:w="2840" w:type="dxa"/>
            <w:shd w:val="clear" w:color="auto" w:fill="auto"/>
            <w:noWrap/>
          </w:tcPr>
          <w:p w:rsidR="00BB6FF1" w:rsidRPr="005360EC" w:rsidRDefault="00BB6FF1" w:rsidP="00655494">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rPr>
            </w:pPr>
            <w:r>
              <w:rPr>
                <w:rFonts w:eastAsia="Times New Roman" w:cs="Times New Roman"/>
                <w:color w:val="000000"/>
                <w:sz w:val="20"/>
                <w:szCs w:val="20"/>
              </w:rPr>
              <w:t xml:space="preserve">Greenwood &amp; </w:t>
            </w:r>
            <w:r w:rsidRPr="0017036E">
              <w:rPr>
                <w:rFonts w:eastAsia="Times New Roman" w:cs="Times New Roman"/>
                <w:color w:val="000000"/>
                <w:sz w:val="20"/>
                <w:szCs w:val="20"/>
              </w:rPr>
              <w:t>Petersilia</w:t>
            </w:r>
            <w:r>
              <w:rPr>
                <w:rFonts w:eastAsia="Times New Roman" w:cs="Times New Roman"/>
                <w:color w:val="000000"/>
                <w:sz w:val="20"/>
                <w:szCs w:val="20"/>
              </w:rPr>
              <w:t xml:space="preserve">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KY1LL0sH","properties":{"formattedCitation":"(1975)","plainCitation":"(1975)"},"citationItems":[{"id":1213,"uris":["http://zotero.org/users/1150522/items/GH2BUETH"],"uri":["http://zotero.org/users/1150522/items/GH2BUETH"],"itemData":{"id":1213,"type":"report","title":"The Criminal Investigation Process Volume I: Summary and Policy  Implications","publisher":"RAND Corporation","publisher-place":"Santa Monica, CA","event-place":"Santa Monica, CA","number":"R-1776-DOJ","author":[{"family":"Greenwood","given":"Peter"},{"family":"Petersilia","given":"Joan"}],"issued":{"date-parts":[["1975"]]}},"suppress-author":true}],"schema":"https://github.com/citation-style-language/schema/raw/master/csl-citation.json"} </w:instrText>
            </w:r>
            <w:r>
              <w:rPr>
                <w:rFonts w:eastAsia="Times New Roman" w:cs="Times New Roman"/>
                <w:color w:val="000000"/>
                <w:sz w:val="20"/>
                <w:szCs w:val="20"/>
              </w:rPr>
              <w:fldChar w:fldCharType="separate"/>
            </w:r>
            <w:r w:rsidRPr="00E347E5">
              <w:rPr>
                <w:rFonts w:cs="Times New Roman"/>
                <w:sz w:val="20"/>
              </w:rPr>
              <w:t>(1975)</w:t>
            </w:r>
            <w:r>
              <w:rPr>
                <w:rFonts w:eastAsia="Times New Roman" w:cs="Times New Roman"/>
                <w:color w:val="000000"/>
                <w:sz w:val="20"/>
                <w:szCs w:val="20"/>
              </w:rPr>
              <w:fldChar w:fldCharType="end"/>
            </w:r>
          </w:p>
        </w:tc>
      </w:tr>
    </w:tbl>
    <w:p w:rsidR="00BB6FF1" w:rsidRDefault="00BB6FF1" w:rsidP="00BB6FF1">
      <w:pPr>
        <w:pStyle w:val="Caption"/>
      </w:pPr>
    </w:p>
    <w:p w:rsidR="00BB6FF1" w:rsidRDefault="00BB6FF1" w:rsidP="00BB6FF1">
      <w:pPr>
        <w:spacing w:after="0" w:line="360" w:lineRule="auto"/>
        <w:jc w:val="both"/>
      </w:pPr>
      <w:r>
        <w:t>Table A-5: UCR-reported Violent and Property Crimes per Full-time Sworn Officer</w:t>
      </w:r>
    </w:p>
    <w:tbl>
      <w:tblPr>
        <w:tblW w:w="5001" w:type="pct"/>
        <w:tblLayout w:type="fixed"/>
        <w:tblLook w:val="04A0" w:firstRow="1" w:lastRow="0" w:firstColumn="1" w:lastColumn="0" w:noHBand="0" w:noVBand="1"/>
      </w:tblPr>
      <w:tblGrid>
        <w:gridCol w:w="2695"/>
        <w:gridCol w:w="1726"/>
        <w:gridCol w:w="1726"/>
        <w:gridCol w:w="1726"/>
        <w:gridCol w:w="1489"/>
      </w:tblGrid>
      <w:tr w:rsidR="00BB6FF1" w:rsidRPr="006013CF" w:rsidTr="00655494">
        <w:trPr>
          <w:trHeight w:val="891"/>
          <w:tblHeader/>
        </w:trPr>
        <w:tc>
          <w:tcPr>
            <w:tcW w:w="1439" w:type="pct"/>
            <w:tcBorders>
              <w:top w:val="single" w:sz="4" w:space="0" w:color="auto"/>
              <w:left w:val="nil"/>
              <w:bottom w:val="single" w:sz="4" w:space="0" w:color="auto"/>
              <w:right w:val="nil"/>
            </w:tcBorders>
            <w:shd w:val="clear" w:color="auto" w:fill="auto"/>
            <w:noWrap/>
            <w:vAlign w:val="bottom"/>
            <w:hideMark/>
          </w:tcPr>
          <w:p w:rsidR="00BB6FF1" w:rsidRPr="006013CF" w:rsidRDefault="00BB6FF1" w:rsidP="00655494">
            <w:pPr>
              <w:spacing w:after="0" w:line="240" w:lineRule="auto"/>
              <w:rPr>
                <w:rFonts w:eastAsia="Times New Roman" w:cs="Times New Roman"/>
                <w:i/>
                <w:iCs/>
                <w:sz w:val="22"/>
              </w:rPr>
            </w:pPr>
          </w:p>
        </w:tc>
        <w:tc>
          <w:tcPr>
            <w:tcW w:w="922" w:type="pct"/>
            <w:tcBorders>
              <w:top w:val="single" w:sz="4" w:space="0" w:color="auto"/>
              <w:left w:val="nil"/>
              <w:bottom w:val="single" w:sz="4" w:space="0" w:color="auto"/>
              <w:right w:val="nil"/>
            </w:tcBorders>
          </w:tcPr>
          <w:p w:rsidR="00BB6FF1" w:rsidRPr="006013CF" w:rsidRDefault="00BB6FF1" w:rsidP="00655494">
            <w:pPr>
              <w:spacing w:after="0" w:line="240" w:lineRule="auto"/>
              <w:rPr>
                <w:rFonts w:eastAsia="Times New Roman" w:cs="Times New Roman"/>
                <w:sz w:val="22"/>
              </w:rPr>
            </w:pPr>
            <w:r w:rsidRPr="006013CF">
              <w:rPr>
                <w:rFonts w:eastAsia="Times New Roman" w:cs="Times New Roman"/>
                <w:sz w:val="22"/>
              </w:rPr>
              <w:t>Number of violent crimes per officer</w:t>
            </w:r>
          </w:p>
        </w:tc>
        <w:tc>
          <w:tcPr>
            <w:tcW w:w="922" w:type="pct"/>
            <w:tcBorders>
              <w:top w:val="single" w:sz="4" w:space="0" w:color="auto"/>
              <w:left w:val="nil"/>
              <w:bottom w:val="single" w:sz="4" w:space="0" w:color="auto"/>
              <w:right w:val="nil"/>
            </w:tcBorders>
          </w:tcPr>
          <w:p w:rsidR="00BB6FF1" w:rsidRPr="006013CF" w:rsidRDefault="00BB6FF1" w:rsidP="00655494">
            <w:pPr>
              <w:spacing w:after="0" w:line="240" w:lineRule="auto"/>
              <w:rPr>
                <w:rFonts w:eastAsia="Times New Roman" w:cs="Times New Roman"/>
                <w:sz w:val="22"/>
              </w:rPr>
            </w:pPr>
            <w:r w:rsidRPr="006013CF">
              <w:rPr>
                <w:rFonts w:eastAsia="Times New Roman" w:cs="Times New Roman"/>
                <w:sz w:val="22"/>
              </w:rPr>
              <w:t>Number of property crimes per officer</w:t>
            </w:r>
          </w:p>
        </w:tc>
        <w:tc>
          <w:tcPr>
            <w:tcW w:w="922" w:type="pct"/>
            <w:tcBorders>
              <w:top w:val="single" w:sz="4" w:space="0" w:color="auto"/>
              <w:left w:val="nil"/>
              <w:bottom w:val="single" w:sz="4" w:space="0" w:color="auto"/>
              <w:right w:val="nil"/>
            </w:tcBorders>
            <w:shd w:val="clear" w:color="auto" w:fill="auto"/>
            <w:vAlign w:val="center"/>
            <w:hideMark/>
          </w:tcPr>
          <w:p w:rsidR="00BB6FF1" w:rsidRPr="006013CF" w:rsidRDefault="00BB6FF1" w:rsidP="00655494">
            <w:pPr>
              <w:spacing w:after="0" w:line="240" w:lineRule="auto"/>
              <w:rPr>
                <w:rFonts w:eastAsia="Times New Roman" w:cs="Times New Roman"/>
                <w:sz w:val="22"/>
              </w:rPr>
            </w:pPr>
            <w:r w:rsidRPr="006013CF">
              <w:rPr>
                <w:rFonts w:eastAsia="Times New Roman" w:cs="Times New Roman"/>
                <w:sz w:val="22"/>
              </w:rPr>
              <w:t>Property crimes (as proportion of property &amp; violent crimes per officer)</w:t>
            </w:r>
          </w:p>
        </w:tc>
        <w:tc>
          <w:tcPr>
            <w:tcW w:w="793" w:type="pct"/>
            <w:tcBorders>
              <w:top w:val="single" w:sz="4" w:space="0" w:color="auto"/>
              <w:left w:val="nil"/>
              <w:bottom w:val="single" w:sz="4" w:space="0" w:color="auto"/>
              <w:right w:val="nil"/>
            </w:tcBorders>
            <w:shd w:val="clear" w:color="auto" w:fill="auto"/>
            <w:vAlign w:val="center"/>
            <w:hideMark/>
          </w:tcPr>
          <w:p w:rsidR="00BB6FF1" w:rsidRPr="006013CF" w:rsidRDefault="00BB6FF1" w:rsidP="00655494">
            <w:pPr>
              <w:spacing w:after="0" w:line="240" w:lineRule="auto"/>
              <w:rPr>
                <w:rFonts w:eastAsia="Times New Roman" w:cs="Times New Roman"/>
                <w:sz w:val="22"/>
              </w:rPr>
            </w:pPr>
            <w:r w:rsidRPr="006013CF">
              <w:rPr>
                <w:rFonts w:eastAsia="Times New Roman" w:cs="Times New Roman"/>
                <w:sz w:val="22"/>
              </w:rPr>
              <w:t>Percentage difference from Proxy</w:t>
            </w:r>
          </w:p>
        </w:tc>
      </w:tr>
      <w:tr w:rsidR="00BB6FF1" w:rsidRPr="006013CF" w:rsidTr="00655494">
        <w:trPr>
          <w:trHeight w:val="297"/>
        </w:trPr>
        <w:tc>
          <w:tcPr>
            <w:tcW w:w="1439" w:type="pct"/>
            <w:tcBorders>
              <w:top w:val="single" w:sz="4" w:space="0" w:color="auto"/>
              <w:left w:val="nil"/>
              <w:bottom w:val="nil"/>
              <w:right w:val="nil"/>
            </w:tcBorders>
            <w:shd w:val="clear" w:color="auto" w:fill="auto"/>
            <w:noWrap/>
            <w:vAlign w:val="center"/>
            <w:hideMark/>
          </w:tcPr>
          <w:p w:rsidR="00BB6FF1" w:rsidRPr="006013CF" w:rsidRDefault="00BB6FF1" w:rsidP="00655494">
            <w:pPr>
              <w:spacing w:after="0" w:line="240" w:lineRule="auto"/>
              <w:rPr>
                <w:rFonts w:eastAsia="Times New Roman" w:cs="Times New Roman"/>
                <w:bCs/>
                <w:sz w:val="22"/>
              </w:rPr>
            </w:pPr>
            <w:r w:rsidRPr="006013CF">
              <w:rPr>
                <w:rFonts w:eastAsia="Times New Roman" w:cs="Times New Roman"/>
                <w:bCs/>
                <w:sz w:val="22"/>
              </w:rPr>
              <w:t>Cities &gt; 500K (N=35)</w:t>
            </w:r>
          </w:p>
        </w:tc>
        <w:tc>
          <w:tcPr>
            <w:tcW w:w="922" w:type="pct"/>
            <w:tcBorders>
              <w:top w:val="single" w:sz="4" w:space="0" w:color="auto"/>
              <w:left w:val="nil"/>
              <w:bottom w:val="nil"/>
              <w:right w:val="nil"/>
            </w:tcBorders>
          </w:tcPr>
          <w:p w:rsidR="00BB6FF1" w:rsidRPr="006013CF" w:rsidRDefault="00BB6FF1" w:rsidP="00655494">
            <w:pPr>
              <w:spacing w:after="0" w:line="240" w:lineRule="auto"/>
              <w:jc w:val="right"/>
              <w:rPr>
                <w:rFonts w:eastAsia="Times New Roman" w:cs="Times New Roman"/>
                <w:sz w:val="22"/>
              </w:rPr>
            </w:pPr>
          </w:p>
        </w:tc>
        <w:tc>
          <w:tcPr>
            <w:tcW w:w="922" w:type="pct"/>
            <w:tcBorders>
              <w:top w:val="single" w:sz="4" w:space="0" w:color="auto"/>
              <w:left w:val="nil"/>
              <w:bottom w:val="nil"/>
              <w:right w:val="nil"/>
            </w:tcBorders>
          </w:tcPr>
          <w:p w:rsidR="00BB6FF1" w:rsidRPr="006013CF" w:rsidRDefault="00BB6FF1" w:rsidP="00655494">
            <w:pPr>
              <w:spacing w:after="0" w:line="240" w:lineRule="auto"/>
              <w:jc w:val="right"/>
              <w:rPr>
                <w:rFonts w:eastAsia="Times New Roman" w:cs="Times New Roman"/>
                <w:sz w:val="22"/>
              </w:rPr>
            </w:pPr>
          </w:p>
        </w:tc>
        <w:tc>
          <w:tcPr>
            <w:tcW w:w="922" w:type="pct"/>
            <w:tcBorders>
              <w:top w:val="single" w:sz="4" w:space="0" w:color="auto"/>
              <w:left w:val="nil"/>
              <w:bottom w:val="nil"/>
              <w:right w:val="nil"/>
            </w:tcBorders>
            <w:shd w:val="clear" w:color="auto" w:fill="auto"/>
            <w:noWrap/>
            <w:vAlign w:val="bottom"/>
            <w:hideMark/>
          </w:tcPr>
          <w:p w:rsidR="00BB6FF1" w:rsidRPr="006013CF" w:rsidRDefault="00BB6FF1" w:rsidP="00655494">
            <w:pPr>
              <w:spacing w:after="0" w:line="240" w:lineRule="auto"/>
              <w:jc w:val="right"/>
              <w:rPr>
                <w:rFonts w:eastAsia="Times New Roman" w:cs="Times New Roman"/>
                <w:sz w:val="22"/>
              </w:rPr>
            </w:pPr>
          </w:p>
        </w:tc>
        <w:tc>
          <w:tcPr>
            <w:tcW w:w="793" w:type="pct"/>
            <w:tcBorders>
              <w:top w:val="single" w:sz="4" w:space="0" w:color="auto"/>
              <w:left w:val="nil"/>
              <w:bottom w:val="nil"/>
              <w:right w:val="nil"/>
            </w:tcBorders>
            <w:shd w:val="clear" w:color="auto" w:fill="auto"/>
            <w:noWrap/>
            <w:vAlign w:val="bottom"/>
            <w:hideMark/>
          </w:tcPr>
          <w:p w:rsidR="00BB6FF1" w:rsidRPr="006013CF" w:rsidRDefault="00BB6FF1" w:rsidP="00655494">
            <w:pPr>
              <w:spacing w:after="0" w:line="240" w:lineRule="auto"/>
              <w:rPr>
                <w:rFonts w:eastAsia="Times New Roman" w:cs="Times New Roman"/>
                <w:color w:val="000000"/>
                <w:sz w:val="22"/>
              </w:rPr>
            </w:pPr>
          </w:p>
        </w:tc>
      </w:tr>
      <w:tr w:rsidR="00BB6FF1" w:rsidRPr="006013CF" w:rsidTr="00655494">
        <w:trPr>
          <w:trHeight w:val="297"/>
        </w:trPr>
        <w:tc>
          <w:tcPr>
            <w:tcW w:w="1439" w:type="pct"/>
            <w:tcBorders>
              <w:top w:val="nil"/>
              <w:left w:val="nil"/>
              <w:bottom w:val="nil"/>
              <w:right w:val="nil"/>
            </w:tcBorders>
            <w:shd w:val="clear" w:color="auto" w:fill="auto"/>
            <w:noWrap/>
            <w:vAlign w:val="center"/>
            <w:hideMark/>
          </w:tcPr>
          <w:p w:rsidR="00BB6FF1" w:rsidRPr="006013CF" w:rsidRDefault="00BB6FF1" w:rsidP="00655494">
            <w:pPr>
              <w:spacing w:after="0" w:line="240" w:lineRule="auto"/>
              <w:ind w:firstLine="180"/>
              <w:rPr>
                <w:rFonts w:eastAsia="Times New Roman" w:cs="Times New Roman"/>
                <w:sz w:val="22"/>
              </w:rPr>
            </w:pPr>
            <w:r w:rsidRPr="006013CF">
              <w:rPr>
                <w:rFonts w:eastAsia="Times New Roman" w:cs="Times New Roman"/>
                <w:sz w:val="22"/>
              </w:rPr>
              <w:t>Minimum</w:t>
            </w:r>
          </w:p>
        </w:tc>
        <w:tc>
          <w:tcPr>
            <w:tcW w:w="922" w:type="pct"/>
            <w:tcBorders>
              <w:top w:val="nil"/>
              <w:left w:val="nil"/>
              <w:bottom w:val="nil"/>
              <w:right w:val="nil"/>
            </w:tcBorders>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15.14</w:t>
            </w:r>
          </w:p>
        </w:tc>
        <w:tc>
          <w:tcPr>
            <w:tcW w:w="922" w:type="pct"/>
            <w:tcBorders>
              <w:top w:val="nil"/>
              <w:left w:val="nil"/>
              <w:bottom w:val="nil"/>
              <w:right w:val="nil"/>
            </w:tcBorders>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41.30</w:t>
            </w:r>
          </w:p>
        </w:tc>
        <w:tc>
          <w:tcPr>
            <w:tcW w:w="922" w:type="pct"/>
            <w:tcBorders>
              <w:top w:val="nil"/>
              <w:left w:val="nil"/>
              <w:bottom w:val="nil"/>
              <w:right w:val="nil"/>
            </w:tcBorders>
            <w:shd w:val="clear" w:color="auto" w:fill="auto"/>
            <w:noWrap/>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0.73</w:t>
            </w:r>
          </w:p>
        </w:tc>
        <w:tc>
          <w:tcPr>
            <w:tcW w:w="793" w:type="pct"/>
            <w:tcBorders>
              <w:top w:val="nil"/>
              <w:left w:val="nil"/>
              <w:bottom w:val="nil"/>
              <w:right w:val="nil"/>
            </w:tcBorders>
            <w:shd w:val="clear" w:color="auto" w:fill="auto"/>
            <w:noWrap/>
            <w:vAlign w:val="bottom"/>
            <w:hideMark/>
          </w:tcPr>
          <w:p w:rsidR="00BB6FF1" w:rsidRPr="006013CF" w:rsidRDefault="00BB6FF1" w:rsidP="00655494">
            <w:pPr>
              <w:spacing w:after="0" w:line="240" w:lineRule="auto"/>
              <w:jc w:val="right"/>
              <w:rPr>
                <w:rFonts w:eastAsia="Times New Roman" w:cs="Times New Roman"/>
                <w:color w:val="000000"/>
                <w:sz w:val="22"/>
              </w:rPr>
            </w:pPr>
            <w:r w:rsidRPr="006013CF">
              <w:rPr>
                <w:rFonts w:eastAsia="Times New Roman" w:cs="Times New Roman"/>
                <w:color w:val="000000"/>
                <w:sz w:val="22"/>
              </w:rPr>
              <w:t>-12.4%</w:t>
            </w:r>
          </w:p>
        </w:tc>
      </w:tr>
      <w:tr w:rsidR="00BB6FF1" w:rsidRPr="006013CF" w:rsidTr="00655494">
        <w:trPr>
          <w:trHeight w:val="297"/>
        </w:trPr>
        <w:tc>
          <w:tcPr>
            <w:tcW w:w="1439" w:type="pct"/>
            <w:tcBorders>
              <w:top w:val="nil"/>
              <w:left w:val="nil"/>
              <w:bottom w:val="nil"/>
              <w:right w:val="nil"/>
            </w:tcBorders>
            <w:shd w:val="clear" w:color="auto" w:fill="auto"/>
            <w:noWrap/>
            <w:vAlign w:val="bottom"/>
            <w:hideMark/>
          </w:tcPr>
          <w:p w:rsidR="00BB6FF1" w:rsidRPr="006013CF" w:rsidRDefault="00BB6FF1" w:rsidP="00655494">
            <w:pPr>
              <w:spacing w:after="0" w:line="240" w:lineRule="auto"/>
              <w:ind w:firstLine="180"/>
              <w:rPr>
                <w:rFonts w:eastAsia="Times New Roman" w:cs="Times New Roman"/>
                <w:sz w:val="22"/>
              </w:rPr>
            </w:pPr>
            <w:r w:rsidRPr="006013CF">
              <w:rPr>
                <w:rFonts w:eastAsia="Times New Roman" w:cs="Times New Roman"/>
                <w:sz w:val="22"/>
              </w:rPr>
              <w:t>Mean</w:t>
            </w:r>
          </w:p>
        </w:tc>
        <w:tc>
          <w:tcPr>
            <w:tcW w:w="922" w:type="pct"/>
            <w:tcBorders>
              <w:top w:val="nil"/>
              <w:left w:val="nil"/>
              <w:bottom w:val="nil"/>
              <w:right w:val="nil"/>
            </w:tcBorders>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29.13</w:t>
            </w:r>
          </w:p>
        </w:tc>
        <w:tc>
          <w:tcPr>
            <w:tcW w:w="922" w:type="pct"/>
            <w:tcBorders>
              <w:top w:val="nil"/>
              <w:left w:val="nil"/>
              <w:bottom w:val="nil"/>
              <w:right w:val="nil"/>
            </w:tcBorders>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164.50</w:t>
            </w:r>
          </w:p>
        </w:tc>
        <w:tc>
          <w:tcPr>
            <w:tcW w:w="922" w:type="pct"/>
            <w:tcBorders>
              <w:top w:val="nil"/>
              <w:left w:val="nil"/>
              <w:bottom w:val="nil"/>
              <w:right w:val="nil"/>
            </w:tcBorders>
            <w:shd w:val="clear" w:color="auto" w:fill="auto"/>
            <w:noWrap/>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0.84</w:t>
            </w:r>
          </w:p>
        </w:tc>
        <w:tc>
          <w:tcPr>
            <w:tcW w:w="793" w:type="pct"/>
            <w:tcBorders>
              <w:top w:val="nil"/>
              <w:left w:val="nil"/>
              <w:bottom w:val="nil"/>
              <w:right w:val="nil"/>
            </w:tcBorders>
            <w:shd w:val="clear" w:color="auto" w:fill="auto"/>
            <w:noWrap/>
            <w:vAlign w:val="bottom"/>
            <w:hideMark/>
          </w:tcPr>
          <w:p w:rsidR="00BB6FF1" w:rsidRPr="006013CF" w:rsidRDefault="00BB6FF1" w:rsidP="00655494">
            <w:pPr>
              <w:spacing w:after="0" w:line="240" w:lineRule="auto"/>
              <w:jc w:val="right"/>
              <w:rPr>
                <w:rFonts w:eastAsia="Times New Roman" w:cs="Times New Roman"/>
                <w:color w:val="000000"/>
                <w:sz w:val="22"/>
              </w:rPr>
            </w:pPr>
          </w:p>
        </w:tc>
      </w:tr>
      <w:tr w:rsidR="00BB6FF1" w:rsidRPr="006013CF" w:rsidTr="00655494">
        <w:trPr>
          <w:trHeight w:val="297"/>
        </w:trPr>
        <w:tc>
          <w:tcPr>
            <w:tcW w:w="1439" w:type="pct"/>
            <w:tcBorders>
              <w:top w:val="nil"/>
              <w:left w:val="nil"/>
              <w:bottom w:val="nil"/>
              <w:right w:val="nil"/>
            </w:tcBorders>
            <w:shd w:val="clear" w:color="auto" w:fill="auto"/>
            <w:noWrap/>
            <w:vAlign w:val="bottom"/>
            <w:hideMark/>
          </w:tcPr>
          <w:p w:rsidR="00BB6FF1" w:rsidRPr="006013CF" w:rsidRDefault="00BB6FF1" w:rsidP="00655494">
            <w:pPr>
              <w:spacing w:after="0" w:line="240" w:lineRule="auto"/>
              <w:ind w:firstLine="180"/>
              <w:rPr>
                <w:rFonts w:eastAsia="Times New Roman" w:cs="Times New Roman"/>
                <w:sz w:val="22"/>
              </w:rPr>
            </w:pPr>
            <w:r w:rsidRPr="006013CF">
              <w:rPr>
                <w:rFonts w:eastAsia="Times New Roman" w:cs="Times New Roman"/>
                <w:sz w:val="22"/>
              </w:rPr>
              <w:t>Median</w:t>
            </w:r>
          </w:p>
        </w:tc>
        <w:tc>
          <w:tcPr>
            <w:tcW w:w="922" w:type="pct"/>
            <w:tcBorders>
              <w:top w:val="nil"/>
              <w:left w:val="nil"/>
              <w:bottom w:val="nil"/>
              <w:right w:val="nil"/>
            </w:tcBorders>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27.36</w:t>
            </w:r>
          </w:p>
        </w:tc>
        <w:tc>
          <w:tcPr>
            <w:tcW w:w="922" w:type="pct"/>
            <w:tcBorders>
              <w:top w:val="nil"/>
              <w:left w:val="nil"/>
              <w:bottom w:val="nil"/>
              <w:right w:val="nil"/>
            </w:tcBorders>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158.94</w:t>
            </w:r>
          </w:p>
        </w:tc>
        <w:tc>
          <w:tcPr>
            <w:tcW w:w="922" w:type="pct"/>
            <w:tcBorders>
              <w:top w:val="nil"/>
              <w:left w:val="nil"/>
              <w:bottom w:val="nil"/>
              <w:right w:val="nil"/>
            </w:tcBorders>
            <w:shd w:val="clear" w:color="auto" w:fill="auto"/>
            <w:noWrap/>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0.85</w:t>
            </w:r>
          </w:p>
        </w:tc>
        <w:tc>
          <w:tcPr>
            <w:tcW w:w="793" w:type="pct"/>
            <w:tcBorders>
              <w:top w:val="nil"/>
              <w:left w:val="nil"/>
              <w:bottom w:val="nil"/>
              <w:right w:val="nil"/>
            </w:tcBorders>
            <w:shd w:val="clear" w:color="auto" w:fill="auto"/>
            <w:noWrap/>
            <w:vAlign w:val="bottom"/>
            <w:hideMark/>
          </w:tcPr>
          <w:p w:rsidR="00BB6FF1" w:rsidRPr="006013CF" w:rsidRDefault="00BB6FF1" w:rsidP="00655494">
            <w:pPr>
              <w:spacing w:after="0" w:line="240" w:lineRule="auto"/>
              <w:jc w:val="right"/>
              <w:rPr>
                <w:rFonts w:eastAsia="Times New Roman" w:cs="Times New Roman"/>
                <w:color w:val="000000"/>
                <w:sz w:val="22"/>
              </w:rPr>
            </w:pPr>
          </w:p>
        </w:tc>
      </w:tr>
      <w:tr w:rsidR="00BB6FF1" w:rsidRPr="006013CF" w:rsidTr="00655494">
        <w:trPr>
          <w:trHeight w:val="297"/>
        </w:trPr>
        <w:tc>
          <w:tcPr>
            <w:tcW w:w="1439" w:type="pct"/>
            <w:tcBorders>
              <w:top w:val="nil"/>
              <w:left w:val="nil"/>
              <w:bottom w:val="nil"/>
              <w:right w:val="nil"/>
            </w:tcBorders>
            <w:shd w:val="clear" w:color="auto" w:fill="auto"/>
            <w:noWrap/>
            <w:vAlign w:val="bottom"/>
            <w:hideMark/>
          </w:tcPr>
          <w:p w:rsidR="00BB6FF1" w:rsidRPr="006013CF" w:rsidRDefault="00BB6FF1" w:rsidP="00655494">
            <w:pPr>
              <w:spacing w:after="0" w:line="240" w:lineRule="auto"/>
              <w:ind w:firstLine="180"/>
              <w:rPr>
                <w:rFonts w:eastAsia="Times New Roman" w:cs="Times New Roman"/>
                <w:sz w:val="22"/>
              </w:rPr>
            </w:pPr>
            <w:r w:rsidRPr="006013CF">
              <w:rPr>
                <w:rFonts w:eastAsia="Times New Roman" w:cs="Times New Roman"/>
                <w:sz w:val="22"/>
              </w:rPr>
              <w:t>Maximum</w:t>
            </w:r>
          </w:p>
        </w:tc>
        <w:tc>
          <w:tcPr>
            <w:tcW w:w="922" w:type="pct"/>
            <w:tcBorders>
              <w:top w:val="nil"/>
              <w:left w:val="nil"/>
              <w:bottom w:val="nil"/>
              <w:right w:val="nil"/>
            </w:tcBorders>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54.88</w:t>
            </w:r>
          </w:p>
        </w:tc>
        <w:tc>
          <w:tcPr>
            <w:tcW w:w="922" w:type="pct"/>
            <w:tcBorders>
              <w:top w:val="nil"/>
              <w:left w:val="nil"/>
              <w:bottom w:val="nil"/>
              <w:right w:val="nil"/>
            </w:tcBorders>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363.02</w:t>
            </w:r>
          </w:p>
        </w:tc>
        <w:tc>
          <w:tcPr>
            <w:tcW w:w="922" w:type="pct"/>
            <w:tcBorders>
              <w:top w:val="nil"/>
              <w:left w:val="nil"/>
              <w:bottom w:val="nil"/>
              <w:right w:val="nil"/>
            </w:tcBorders>
            <w:shd w:val="clear" w:color="auto" w:fill="auto"/>
            <w:noWrap/>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0.93</w:t>
            </w:r>
          </w:p>
        </w:tc>
        <w:tc>
          <w:tcPr>
            <w:tcW w:w="793" w:type="pct"/>
            <w:tcBorders>
              <w:top w:val="nil"/>
              <w:left w:val="nil"/>
              <w:bottom w:val="nil"/>
              <w:right w:val="nil"/>
            </w:tcBorders>
            <w:shd w:val="clear" w:color="auto" w:fill="auto"/>
            <w:noWrap/>
            <w:vAlign w:val="bottom"/>
            <w:hideMark/>
          </w:tcPr>
          <w:p w:rsidR="00BB6FF1" w:rsidRPr="006013CF" w:rsidRDefault="00BB6FF1" w:rsidP="00655494">
            <w:pPr>
              <w:spacing w:after="0" w:line="240" w:lineRule="auto"/>
              <w:jc w:val="right"/>
              <w:rPr>
                <w:rFonts w:eastAsia="Times New Roman" w:cs="Times New Roman"/>
                <w:color w:val="000000"/>
                <w:sz w:val="22"/>
              </w:rPr>
            </w:pPr>
            <w:r w:rsidRPr="006013CF">
              <w:rPr>
                <w:rFonts w:eastAsia="Times New Roman" w:cs="Times New Roman"/>
                <w:color w:val="000000"/>
                <w:sz w:val="22"/>
              </w:rPr>
              <w:t>11.3%</w:t>
            </w:r>
          </w:p>
        </w:tc>
      </w:tr>
      <w:tr w:rsidR="00BB6FF1" w:rsidRPr="006013CF" w:rsidTr="00655494">
        <w:trPr>
          <w:trHeight w:val="297"/>
        </w:trPr>
        <w:tc>
          <w:tcPr>
            <w:tcW w:w="1439" w:type="pct"/>
            <w:tcBorders>
              <w:top w:val="nil"/>
              <w:left w:val="nil"/>
              <w:bottom w:val="nil"/>
              <w:right w:val="nil"/>
            </w:tcBorders>
            <w:shd w:val="clear" w:color="auto" w:fill="auto"/>
            <w:noWrap/>
            <w:vAlign w:val="bottom"/>
            <w:hideMark/>
          </w:tcPr>
          <w:p w:rsidR="00BB6FF1" w:rsidRPr="006013CF" w:rsidRDefault="00BB6FF1" w:rsidP="00655494">
            <w:pPr>
              <w:spacing w:after="0" w:line="240" w:lineRule="auto"/>
              <w:ind w:firstLine="180"/>
              <w:rPr>
                <w:rFonts w:eastAsia="Times New Roman" w:cs="Times New Roman"/>
                <w:bCs/>
                <w:sz w:val="22"/>
              </w:rPr>
            </w:pPr>
            <w:r w:rsidRPr="006013CF">
              <w:rPr>
                <w:rFonts w:eastAsia="Times New Roman" w:cs="Times New Roman"/>
                <w:bCs/>
                <w:sz w:val="22"/>
              </w:rPr>
              <w:t>Houston</w:t>
            </w:r>
          </w:p>
        </w:tc>
        <w:tc>
          <w:tcPr>
            <w:tcW w:w="922" w:type="pct"/>
            <w:tcBorders>
              <w:top w:val="nil"/>
              <w:left w:val="nil"/>
              <w:bottom w:val="nil"/>
              <w:right w:val="nil"/>
            </w:tcBorders>
            <w:vAlign w:val="bottom"/>
          </w:tcPr>
          <w:p w:rsidR="00BB6FF1" w:rsidRPr="006013CF" w:rsidRDefault="00BB6FF1" w:rsidP="00655494">
            <w:pPr>
              <w:spacing w:after="0" w:line="240" w:lineRule="auto"/>
              <w:jc w:val="right"/>
              <w:rPr>
                <w:rFonts w:eastAsia="Times New Roman" w:cs="Times New Roman"/>
                <w:bCs/>
                <w:sz w:val="22"/>
              </w:rPr>
            </w:pPr>
            <w:r w:rsidRPr="006013CF">
              <w:rPr>
                <w:rFonts w:eastAsia="Times New Roman" w:cs="Times New Roman"/>
                <w:bCs/>
                <w:sz w:val="22"/>
              </w:rPr>
              <w:t>40.68</w:t>
            </w:r>
          </w:p>
        </w:tc>
        <w:tc>
          <w:tcPr>
            <w:tcW w:w="922" w:type="pct"/>
            <w:tcBorders>
              <w:top w:val="nil"/>
              <w:left w:val="nil"/>
              <w:bottom w:val="nil"/>
              <w:right w:val="nil"/>
            </w:tcBorders>
            <w:vAlign w:val="bottom"/>
          </w:tcPr>
          <w:p w:rsidR="00BB6FF1" w:rsidRPr="006013CF" w:rsidRDefault="00BB6FF1" w:rsidP="00655494">
            <w:pPr>
              <w:spacing w:after="0" w:line="240" w:lineRule="auto"/>
              <w:jc w:val="right"/>
              <w:rPr>
                <w:rFonts w:eastAsia="Times New Roman" w:cs="Times New Roman"/>
                <w:bCs/>
                <w:sz w:val="22"/>
              </w:rPr>
            </w:pPr>
            <w:r w:rsidRPr="006013CF">
              <w:rPr>
                <w:rFonts w:eastAsia="Times New Roman" w:cs="Times New Roman"/>
                <w:bCs/>
                <w:sz w:val="22"/>
              </w:rPr>
              <w:t>202.68</w:t>
            </w:r>
          </w:p>
        </w:tc>
        <w:tc>
          <w:tcPr>
            <w:tcW w:w="922" w:type="pct"/>
            <w:tcBorders>
              <w:top w:val="nil"/>
              <w:left w:val="nil"/>
              <w:bottom w:val="nil"/>
              <w:right w:val="nil"/>
            </w:tcBorders>
            <w:shd w:val="clear" w:color="auto" w:fill="auto"/>
            <w:noWrap/>
            <w:vAlign w:val="bottom"/>
          </w:tcPr>
          <w:p w:rsidR="00BB6FF1" w:rsidRPr="006013CF" w:rsidRDefault="00BB6FF1" w:rsidP="00655494">
            <w:pPr>
              <w:spacing w:after="0" w:line="240" w:lineRule="auto"/>
              <w:jc w:val="right"/>
              <w:rPr>
                <w:rFonts w:eastAsia="Times New Roman" w:cs="Times New Roman"/>
                <w:bCs/>
                <w:sz w:val="22"/>
              </w:rPr>
            </w:pPr>
            <w:r w:rsidRPr="006013CF">
              <w:rPr>
                <w:rFonts w:eastAsia="Times New Roman" w:cs="Times New Roman"/>
                <w:sz w:val="22"/>
              </w:rPr>
              <w:t>0.83</w:t>
            </w:r>
          </w:p>
        </w:tc>
        <w:tc>
          <w:tcPr>
            <w:tcW w:w="793" w:type="pct"/>
            <w:tcBorders>
              <w:top w:val="nil"/>
              <w:left w:val="nil"/>
              <w:bottom w:val="nil"/>
              <w:right w:val="nil"/>
            </w:tcBorders>
            <w:shd w:val="clear" w:color="auto" w:fill="auto"/>
            <w:noWrap/>
            <w:vAlign w:val="bottom"/>
            <w:hideMark/>
          </w:tcPr>
          <w:p w:rsidR="00BB6FF1" w:rsidRPr="006013CF" w:rsidRDefault="00BB6FF1" w:rsidP="00655494">
            <w:pPr>
              <w:spacing w:after="0" w:line="240" w:lineRule="auto"/>
              <w:jc w:val="right"/>
              <w:rPr>
                <w:rFonts w:eastAsia="Times New Roman" w:cs="Times New Roman"/>
                <w:color w:val="000000"/>
                <w:sz w:val="22"/>
              </w:rPr>
            </w:pPr>
          </w:p>
        </w:tc>
      </w:tr>
      <w:tr w:rsidR="00BB6FF1" w:rsidRPr="006013CF" w:rsidTr="00655494">
        <w:trPr>
          <w:trHeight w:val="297"/>
        </w:trPr>
        <w:tc>
          <w:tcPr>
            <w:tcW w:w="5000" w:type="pct"/>
            <w:gridSpan w:val="5"/>
            <w:tcBorders>
              <w:top w:val="nil"/>
              <w:left w:val="nil"/>
              <w:bottom w:val="nil"/>
            </w:tcBorders>
          </w:tcPr>
          <w:p w:rsidR="00BB6FF1" w:rsidRPr="006013CF" w:rsidRDefault="00BB6FF1" w:rsidP="00655494">
            <w:pPr>
              <w:spacing w:after="0" w:line="240" w:lineRule="auto"/>
              <w:rPr>
                <w:rFonts w:eastAsia="Times New Roman" w:cs="Times New Roman"/>
                <w:color w:val="000000"/>
                <w:sz w:val="22"/>
              </w:rPr>
            </w:pPr>
            <w:r w:rsidRPr="006013CF">
              <w:rPr>
                <w:rFonts w:eastAsia="Times New Roman" w:cs="Times New Roman"/>
                <w:bCs/>
                <w:sz w:val="22"/>
              </w:rPr>
              <w:t>State Mean for Nonmetro Counties* (N=49)</w:t>
            </w:r>
          </w:p>
        </w:tc>
      </w:tr>
      <w:tr w:rsidR="00BB6FF1" w:rsidRPr="006013CF" w:rsidTr="00655494">
        <w:trPr>
          <w:trHeight w:val="297"/>
        </w:trPr>
        <w:tc>
          <w:tcPr>
            <w:tcW w:w="1439" w:type="pct"/>
            <w:tcBorders>
              <w:top w:val="nil"/>
              <w:left w:val="nil"/>
              <w:bottom w:val="nil"/>
              <w:right w:val="nil"/>
            </w:tcBorders>
            <w:shd w:val="clear" w:color="auto" w:fill="auto"/>
            <w:noWrap/>
            <w:vAlign w:val="center"/>
            <w:hideMark/>
          </w:tcPr>
          <w:p w:rsidR="00BB6FF1" w:rsidRPr="006013CF" w:rsidRDefault="00BB6FF1" w:rsidP="00655494">
            <w:pPr>
              <w:spacing w:after="0" w:line="240" w:lineRule="auto"/>
              <w:ind w:firstLine="180"/>
              <w:rPr>
                <w:rFonts w:eastAsia="Times New Roman" w:cs="Times New Roman"/>
                <w:sz w:val="22"/>
              </w:rPr>
            </w:pPr>
            <w:r w:rsidRPr="006013CF">
              <w:rPr>
                <w:rFonts w:eastAsia="Times New Roman" w:cs="Times New Roman"/>
                <w:sz w:val="22"/>
              </w:rPr>
              <w:t>Minimum</w:t>
            </w:r>
          </w:p>
        </w:tc>
        <w:tc>
          <w:tcPr>
            <w:tcW w:w="922" w:type="pct"/>
            <w:tcBorders>
              <w:top w:val="nil"/>
              <w:left w:val="nil"/>
              <w:bottom w:val="nil"/>
              <w:right w:val="nil"/>
            </w:tcBorders>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0.45</w:t>
            </w:r>
          </w:p>
        </w:tc>
        <w:tc>
          <w:tcPr>
            <w:tcW w:w="922" w:type="pct"/>
            <w:tcBorders>
              <w:top w:val="nil"/>
              <w:left w:val="nil"/>
              <w:bottom w:val="nil"/>
              <w:right w:val="nil"/>
            </w:tcBorders>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5.83</w:t>
            </w:r>
          </w:p>
        </w:tc>
        <w:tc>
          <w:tcPr>
            <w:tcW w:w="922" w:type="pct"/>
            <w:tcBorders>
              <w:top w:val="nil"/>
              <w:left w:val="nil"/>
              <w:bottom w:val="nil"/>
              <w:right w:val="nil"/>
            </w:tcBorders>
            <w:shd w:val="clear" w:color="auto" w:fill="auto"/>
            <w:noWrap/>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0.75</w:t>
            </w:r>
          </w:p>
        </w:tc>
        <w:tc>
          <w:tcPr>
            <w:tcW w:w="793" w:type="pct"/>
            <w:tcBorders>
              <w:top w:val="nil"/>
              <w:left w:val="nil"/>
              <w:bottom w:val="nil"/>
              <w:right w:val="nil"/>
            </w:tcBorders>
            <w:shd w:val="clear" w:color="auto" w:fill="auto"/>
            <w:noWrap/>
            <w:vAlign w:val="bottom"/>
          </w:tcPr>
          <w:p w:rsidR="00BB6FF1" w:rsidRPr="006013CF" w:rsidRDefault="00BB6FF1" w:rsidP="00655494">
            <w:pPr>
              <w:spacing w:after="0" w:line="240" w:lineRule="auto"/>
              <w:jc w:val="right"/>
              <w:rPr>
                <w:rFonts w:eastAsia="Times New Roman" w:cs="Times New Roman"/>
                <w:color w:val="000000"/>
                <w:sz w:val="22"/>
              </w:rPr>
            </w:pPr>
            <w:r w:rsidRPr="006013CF">
              <w:rPr>
                <w:rFonts w:eastAsia="Times New Roman" w:cs="Times New Roman"/>
                <w:color w:val="000000"/>
                <w:sz w:val="22"/>
              </w:rPr>
              <w:t>-20.2%</w:t>
            </w:r>
          </w:p>
        </w:tc>
      </w:tr>
      <w:tr w:rsidR="00BB6FF1" w:rsidRPr="006013CF" w:rsidTr="00655494">
        <w:trPr>
          <w:trHeight w:val="297"/>
        </w:trPr>
        <w:tc>
          <w:tcPr>
            <w:tcW w:w="1439" w:type="pct"/>
            <w:tcBorders>
              <w:top w:val="nil"/>
              <w:left w:val="nil"/>
              <w:bottom w:val="nil"/>
              <w:right w:val="nil"/>
            </w:tcBorders>
            <w:shd w:val="clear" w:color="auto" w:fill="auto"/>
            <w:noWrap/>
            <w:vAlign w:val="bottom"/>
            <w:hideMark/>
          </w:tcPr>
          <w:p w:rsidR="00BB6FF1" w:rsidRPr="006013CF" w:rsidRDefault="00BB6FF1" w:rsidP="00655494">
            <w:pPr>
              <w:spacing w:after="0" w:line="240" w:lineRule="auto"/>
              <w:ind w:firstLine="180"/>
              <w:rPr>
                <w:rFonts w:eastAsia="Times New Roman" w:cs="Times New Roman"/>
                <w:sz w:val="22"/>
              </w:rPr>
            </w:pPr>
            <w:r w:rsidRPr="006013CF">
              <w:rPr>
                <w:rFonts w:eastAsia="Times New Roman" w:cs="Times New Roman"/>
                <w:sz w:val="22"/>
              </w:rPr>
              <w:t>Mean</w:t>
            </w:r>
          </w:p>
        </w:tc>
        <w:tc>
          <w:tcPr>
            <w:tcW w:w="922" w:type="pct"/>
            <w:tcBorders>
              <w:top w:val="nil"/>
              <w:left w:val="nil"/>
              <w:bottom w:val="nil"/>
              <w:right w:val="nil"/>
            </w:tcBorders>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1.31</w:t>
            </w:r>
          </w:p>
        </w:tc>
        <w:tc>
          <w:tcPr>
            <w:tcW w:w="922" w:type="pct"/>
            <w:tcBorders>
              <w:top w:val="nil"/>
              <w:left w:val="nil"/>
              <w:bottom w:val="nil"/>
              <w:right w:val="nil"/>
            </w:tcBorders>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11.49</w:t>
            </w:r>
          </w:p>
        </w:tc>
        <w:tc>
          <w:tcPr>
            <w:tcW w:w="922" w:type="pct"/>
            <w:tcBorders>
              <w:top w:val="nil"/>
              <w:left w:val="nil"/>
              <w:bottom w:val="nil"/>
              <w:right w:val="nil"/>
            </w:tcBorders>
            <w:shd w:val="clear" w:color="auto" w:fill="auto"/>
            <w:noWrap/>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0.89</w:t>
            </w:r>
          </w:p>
        </w:tc>
        <w:tc>
          <w:tcPr>
            <w:tcW w:w="793" w:type="pct"/>
            <w:tcBorders>
              <w:top w:val="nil"/>
              <w:left w:val="nil"/>
              <w:bottom w:val="nil"/>
              <w:right w:val="nil"/>
            </w:tcBorders>
            <w:shd w:val="clear" w:color="auto" w:fill="auto"/>
            <w:noWrap/>
            <w:vAlign w:val="bottom"/>
          </w:tcPr>
          <w:p w:rsidR="00BB6FF1" w:rsidRPr="006013CF" w:rsidRDefault="00BB6FF1" w:rsidP="00655494">
            <w:pPr>
              <w:spacing w:after="0" w:line="240" w:lineRule="auto"/>
              <w:jc w:val="right"/>
              <w:rPr>
                <w:rFonts w:eastAsia="Times New Roman" w:cs="Times New Roman"/>
                <w:color w:val="000000"/>
                <w:sz w:val="22"/>
              </w:rPr>
            </w:pPr>
          </w:p>
        </w:tc>
      </w:tr>
      <w:tr w:rsidR="00BB6FF1" w:rsidRPr="006013CF" w:rsidTr="00655494">
        <w:trPr>
          <w:trHeight w:val="297"/>
        </w:trPr>
        <w:tc>
          <w:tcPr>
            <w:tcW w:w="1439" w:type="pct"/>
            <w:tcBorders>
              <w:top w:val="nil"/>
              <w:left w:val="nil"/>
              <w:bottom w:val="nil"/>
              <w:right w:val="nil"/>
            </w:tcBorders>
            <w:shd w:val="clear" w:color="auto" w:fill="auto"/>
            <w:noWrap/>
            <w:vAlign w:val="bottom"/>
            <w:hideMark/>
          </w:tcPr>
          <w:p w:rsidR="00BB6FF1" w:rsidRPr="006013CF" w:rsidRDefault="00BB6FF1" w:rsidP="00655494">
            <w:pPr>
              <w:spacing w:after="0" w:line="240" w:lineRule="auto"/>
              <w:ind w:firstLine="180"/>
              <w:rPr>
                <w:rFonts w:eastAsia="Times New Roman" w:cs="Times New Roman"/>
                <w:sz w:val="22"/>
              </w:rPr>
            </w:pPr>
            <w:r w:rsidRPr="006013CF">
              <w:rPr>
                <w:rFonts w:eastAsia="Times New Roman" w:cs="Times New Roman"/>
                <w:sz w:val="22"/>
              </w:rPr>
              <w:t>Median</w:t>
            </w:r>
          </w:p>
        </w:tc>
        <w:tc>
          <w:tcPr>
            <w:tcW w:w="922" w:type="pct"/>
            <w:tcBorders>
              <w:top w:val="nil"/>
              <w:left w:val="nil"/>
              <w:bottom w:val="nil"/>
              <w:right w:val="nil"/>
            </w:tcBorders>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1.21</w:t>
            </w:r>
          </w:p>
        </w:tc>
        <w:tc>
          <w:tcPr>
            <w:tcW w:w="922" w:type="pct"/>
            <w:tcBorders>
              <w:top w:val="nil"/>
              <w:left w:val="nil"/>
              <w:bottom w:val="nil"/>
              <w:right w:val="nil"/>
            </w:tcBorders>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11.39</w:t>
            </w:r>
          </w:p>
        </w:tc>
        <w:tc>
          <w:tcPr>
            <w:tcW w:w="922" w:type="pct"/>
            <w:tcBorders>
              <w:top w:val="nil"/>
              <w:left w:val="nil"/>
              <w:bottom w:val="nil"/>
              <w:right w:val="nil"/>
            </w:tcBorders>
            <w:shd w:val="clear" w:color="auto" w:fill="auto"/>
            <w:noWrap/>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0.89</w:t>
            </w:r>
          </w:p>
        </w:tc>
        <w:tc>
          <w:tcPr>
            <w:tcW w:w="793" w:type="pct"/>
            <w:tcBorders>
              <w:top w:val="nil"/>
              <w:left w:val="nil"/>
              <w:bottom w:val="nil"/>
              <w:right w:val="nil"/>
            </w:tcBorders>
            <w:shd w:val="clear" w:color="auto" w:fill="auto"/>
            <w:noWrap/>
            <w:vAlign w:val="bottom"/>
          </w:tcPr>
          <w:p w:rsidR="00BB6FF1" w:rsidRPr="006013CF" w:rsidRDefault="00BB6FF1" w:rsidP="00655494">
            <w:pPr>
              <w:spacing w:after="0" w:line="240" w:lineRule="auto"/>
              <w:jc w:val="right"/>
              <w:rPr>
                <w:rFonts w:eastAsia="Times New Roman" w:cs="Times New Roman"/>
                <w:color w:val="000000"/>
                <w:sz w:val="22"/>
              </w:rPr>
            </w:pPr>
          </w:p>
        </w:tc>
      </w:tr>
      <w:tr w:rsidR="00BB6FF1" w:rsidRPr="006013CF" w:rsidTr="00655494">
        <w:trPr>
          <w:trHeight w:val="297"/>
        </w:trPr>
        <w:tc>
          <w:tcPr>
            <w:tcW w:w="1439" w:type="pct"/>
            <w:tcBorders>
              <w:top w:val="nil"/>
              <w:left w:val="nil"/>
              <w:right w:val="nil"/>
            </w:tcBorders>
            <w:shd w:val="clear" w:color="auto" w:fill="auto"/>
            <w:noWrap/>
            <w:vAlign w:val="bottom"/>
            <w:hideMark/>
          </w:tcPr>
          <w:p w:rsidR="00BB6FF1" w:rsidRPr="006013CF" w:rsidRDefault="00BB6FF1" w:rsidP="00655494">
            <w:pPr>
              <w:spacing w:after="0" w:line="240" w:lineRule="auto"/>
              <w:ind w:firstLine="180"/>
              <w:rPr>
                <w:rFonts w:eastAsia="Times New Roman" w:cs="Times New Roman"/>
                <w:sz w:val="22"/>
              </w:rPr>
            </w:pPr>
            <w:r w:rsidRPr="006013CF">
              <w:rPr>
                <w:rFonts w:eastAsia="Times New Roman" w:cs="Times New Roman"/>
                <w:sz w:val="22"/>
              </w:rPr>
              <w:t>Maximum</w:t>
            </w:r>
          </w:p>
        </w:tc>
        <w:tc>
          <w:tcPr>
            <w:tcW w:w="922" w:type="pct"/>
            <w:tcBorders>
              <w:top w:val="nil"/>
              <w:left w:val="nil"/>
              <w:right w:val="nil"/>
            </w:tcBorders>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4.07</w:t>
            </w:r>
          </w:p>
        </w:tc>
        <w:tc>
          <w:tcPr>
            <w:tcW w:w="922" w:type="pct"/>
            <w:tcBorders>
              <w:top w:val="nil"/>
              <w:left w:val="nil"/>
              <w:right w:val="nil"/>
            </w:tcBorders>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30.98</w:t>
            </w:r>
          </w:p>
        </w:tc>
        <w:tc>
          <w:tcPr>
            <w:tcW w:w="922" w:type="pct"/>
            <w:tcBorders>
              <w:top w:val="nil"/>
              <w:left w:val="nil"/>
              <w:right w:val="nil"/>
            </w:tcBorders>
            <w:shd w:val="clear" w:color="auto" w:fill="auto"/>
            <w:noWrap/>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sz w:val="22"/>
              </w:rPr>
              <w:t>0.95</w:t>
            </w:r>
          </w:p>
        </w:tc>
        <w:tc>
          <w:tcPr>
            <w:tcW w:w="793" w:type="pct"/>
            <w:tcBorders>
              <w:top w:val="nil"/>
              <w:left w:val="nil"/>
              <w:right w:val="nil"/>
            </w:tcBorders>
            <w:shd w:val="clear" w:color="auto" w:fill="auto"/>
            <w:noWrap/>
            <w:vAlign w:val="bottom"/>
          </w:tcPr>
          <w:p w:rsidR="00BB6FF1" w:rsidRPr="006013CF" w:rsidRDefault="00BB6FF1" w:rsidP="00655494">
            <w:pPr>
              <w:spacing w:after="0" w:line="240" w:lineRule="auto"/>
              <w:jc w:val="right"/>
              <w:rPr>
                <w:rFonts w:eastAsia="Times New Roman" w:cs="Times New Roman"/>
                <w:color w:val="000000"/>
                <w:sz w:val="22"/>
              </w:rPr>
            </w:pPr>
            <w:r w:rsidRPr="006013CF">
              <w:rPr>
                <w:rFonts w:eastAsia="Times New Roman" w:cs="Times New Roman"/>
                <w:color w:val="000000"/>
                <w:sz w:val="22"/>
              </w:rPr>
              <w:t>1.1%</w:t>
            </w:r>
          </w:p>
        </w:tc>
      </w:tr>
      <w:tr w:rsidR="00BB6FF1" w:rsidRPr="006013CF" w:rsidTr="00655494">
        <w:trPr>
          <w:trHeight w:val="297"/>
        </w:trPr>
        <w:tc>
          <w:tcPr>
            <w:tcW w:w="1439" w:type="pct"/>
            <w:tcBorders>
              <w:top w:val="nil"/>
              <w:left w:val="nil"/>
              <w:bottom w:val="single" w:sz="4" w:space="0" w:color="auto"/>
              <w:right w:val="nil"/>
            </w:tcBorders>
            <w:shd w:val="clear" w:color="auto" w:fill="auto"/>
            <w:noWrap/>
            <w:vAlign w:val="bottom"/>
            <w:hideMark/>
          </w:tcPr>
          <w:p w:rsidR="00BB6FF1" w:rsidRPr="006013CF" w:rsidRDefault="00BB6FF1" w:rsidP="00655494">
            <w:pPr>
              <w:spacing w:after="0" w:line="240" w:lineRule="auto"/>
              <w:ind w:firstLine="180"/>
              <w:rPr>
                <w:rFonts w:eastAsia="Times New Roman" w:cs="Times New Roman"/>
                <w:bCs/>
                <w:sz w:val="22"/>
              </w:rPr>
            </w:pPr>
            <w:r w:rsidRPr="006013CF">
              <w:rPr>
                <w:rFonts w:eastAsia="Times New Roman" w:cs="Times New Roman"/>
                <w:bCs/>
                <w:sz w:val="22"/>
              </w:rPr>
              <w:t>Vermont (state mean for all Vermont counties)</w:t>
            </w:r>
          </w:p>
        </w:tc>
        <w:tc>
          <w:tcPr>
            <w:tcW w:w="922" w:type="pct"/>
            <w:tcBorders>
              <w:top w:val="nil"/>
              <w:left w:val="nil"/>
              <w:bottom w:val="single" w:sz="4" w:space="0" w:color="auto"/>
              <w:right w:val="nil"/>
            </w:tcBorders>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bCs/>
                <w:sz w:val="22"/>
              </w:rPr>
              <w:t>1.07</w:t>
            </w:r>
          </w:p>
        </w:tc>
        <w:tc>
          <w:tcPr>
            <w:tcW w:w="922" w:type="pct"/>
            <w:tcBorders>
              <w:top w:val="nil"/>
              <w:left w:val="nil"/>
              <w:bottom w:val="single" w:sz="4" w:space="0" w:color="auto"/>
              <w:right w:val="nil"/>
            </w:tcBorders>
            <w:vAlign w:val="bottom"/>
          </w:tcPr>
          <w:p w:rsidR="00BB6FF1" w:rsidRPr="006013CF" w:rsidRDefault="00BB6FF1" w:rsidP="00655494">
            <w:pPr>
              <w:spacing w:after="0" w:line="240" w:lineRule="auto"/>
              <w:jc w:val="right"/>
              <w:rPr>
                <w:rFonts w:eastAsia="Times New Roman" w:cs="Times New Roman"/>
                <w:sz w:val="22"/>
              </w:rPr>
            </w:pPr>
            <w:r w:rsidRPr="006013CF">
              <w:rPr>
                <w:rFonts w:eastAsia="Times New Roman" w:cs="Times New Roman"/>
                <w:bCs/>
                <w:sz w:val="22"/>
              </w:rPr>
              <w:t>21.61</w:t>
            </w:r>
          </w:p>
        </w:tc>
        <w:tc>
          <w:tcPr>
            <w:tcW w:w="922" w:type="pct"/>
            <w:tcBorders>
              <w:top w:val="nil"/>
              <w:left w:val="nil"/>
              <w:bottom w:val="single" w:sz="4" w:space="0" w:color="auto"/>
              <w:right w:val="nil"/>
            </w:tcBorders>
            <w:shd w:val="clear" w:color="auto" w:fill="auto"/>
            <w:noWrap/>
            <w:vAlign w:val="bottom"/>
          </w:tcPr>
          <w:p w:rsidR="00BB6FF1" w:rsidRPr="006013CF" w:rsidRDefault="00BB6FF1" w:rsidP="00655494">
            <w:pPr>
              <w:spacing w:after="0" w:line="240" w:lineRule="auto"/>
              <w:jc w:val="right"/>
              <w:rPr>
                <w:rFonts w:eastAsia="Times New Roman" w:cs="Times New Roman"/>
                <w:bCs/>
                <w:sz w:val="22"/>
              </w:rPr>
            </w:pPr>
            <w:r w:rsidRPr="006013CF">
              <w:rPr>
                <w:rFonts w:eastAsia="Times New Roman" w:cs="Times New Roman"/>
                <w:sz w:val="22"/>
              </w:rPr>
              <w:t>0.94</w:t>
            </w:r>
          </w:p>
        </w:tc>
        <w:tc>
          <w:tcPr>
            <w:tcW w:w="793" w:type="pct"/>
            <w:tcBorders>
              <w:top w:val="nil"/>
              <w:left w:val="nil"/>
              <w:bottom w:val="single" w:sz="4" w:space="0" w:color="auto"/>
              <w:right w:val="nil"/>
            </w:tcBorders>
            <w:shd w:val="clear" w:color="auto" w:fill="auto"/>
            <w:noWrap/>
            <w:vAlign w:val="bottom"/>
            <w:hideMark/>
          </w:tcPr>
          <w:p w:rsidR="00BB6FF1" w:rsidRPr="006013CF" w:rsidRDefault="00BB6FF1" w:rsidP="00655494">
            <w:pPr>
              <w:spacing w:after="0" w:line="240" w:lineRule="auto"/>
              <w:jc w:val="right"/>
              <w:rPr>
                <w:rFonts w:eastAsia="Times New Roman" w:cs="Times New Roman"/>
                <w:color w:val="000000"/>
                <w:sz w:val="22"/>
              </w:rPr>
            </w:pPr>
          </w:p>
        </w:tc>
      </w:tr>
    </w:tbl>
    <w:p w:rsidR="00BB6FF1" w:rsidRDefault="00BB6FF1" w:rsidP="00BB6FF1">
      <w:pPr>
        <w:spacing w:after="0" w:line="240" w:lineRule="auto"/>
        <w:jc w:val="both"/>
        <w:rPr>
          <w:szCs w:val="24"/>
        </w:rPr>
      </w:pPr>
      <w:r w:rsidRPr="00B34AB6">
        <w:rPr>
          <w:szCs w:val="24"/>
        </w:rPr>
        <w:t>*Based on 1959 nonmetro</w:t>
      </w:r>
      <w:r>
        <w:rPr>
          <w:szCs w:val="24"/>
        </w:rPr>
        <w:t>politan</w:t>
      </w:r>
      <w:r w:rsidRPr="00B34AB6">
        <w:rPr>
          <w:szCs w:val="24"/>
        </w:rPr>
        <w:t xml:space="preserve"> counties with Urban population of 20,000 or more and Urban population of 2,500 to 19,999 (adjacent &amp; non adjacent to a metro area) and Completely rural or less than 2,500 urban population (adjacent &amp; non adjacent to a metro area)</w:t>
      </w:r>
      <w:r>
        <w:rPr>
          <w:szCs w:val="24"/>
        </w:rPr>
        <w:t>.</w:t>
      </w:r>
    </w:p>
    <w:p w:rsidR="00BB6FF1" w:rsidRDefault="00BB6FF1" w:rsidP="00BB6FF1">
      <w:pPr>
        <w:pStyle w:val="Caption"/>
      </w:pPr>
    </w:p>
    <w:p w:rsidR="00BB6FF1" w:rsidRDefault="00BB6FF1" w:rsidP="00BB6FF1">
      <w:pPr>
        <w:pStyle w:val="Caption"/>
      </w:pPr>
      <w:r>
        <w:t>Table A-6: Investigator Time Spent on Crimes, Houston, 2010-2013</w:t>
      </w:r>
    </w:p>
    <w:tbl>
      <w:tblPr>
        <w:tblW w:w="6837" w:type="dxa"/>
        <w:tblInd w:w="93" w:type="dxa"/>
        <w:tblLook w:val="04A0" w:firstRow="1" w:lastRow="0" w:firstColumn="1" w:lastColumn="0" w:noHBand="0" w:noVBand="1"/>
      </w:tblPr>
      <w:tblGrid>
        <w:gridCol w:w="2355"/>
        <w:gridCol w:w="1362"/>
        <w:gridCol w:w="1560"/>
        <w:gridCol w:w="1560"/>
      </w:tblGrid>
      <w:tr w:rsidR="00BB6FF1" w:rsidRPr="00D71176" w:rsidTr="00655494">
        <w:trPr>
          <w:trHeight w:val="315"/>
        </w:trPr>
        <w:tc>
          <w:tcPr>
            <w:tcW w:w="2355" w:type="dxa"/>
            <w:tcBorders>
              <w:top w:val="single" w:sz="4" w:space="0" w:color="auto"/>
              <w:left w:val="nil"/>
              <w:bottom w:val="single" w:sz="4" w:space="0" w:color="auto"/>
              <w:right w:val="nil"/>
            </w:tcBorders>
            <w:shd w:val="clear" w:color="auto" w:fill="auto"/>
            <w:noWrap/>
            <w:vAlign w:val="bottom"/>
            <w:hideMark/>
          </w:tcPr>
          <w:p w:rsidR="00BB6FF1" w:rsidRPr="00AE463B" w:rsidRDefault="00BB6FF1" w:rsidP="00655494">
            <w:pPr>
              <w:spacing w:after="0" w:line="240" w:lineRule="auto"/>
              <w:rPr>
                <w:rFonts w:eastAsia="Times New Roman" w:cs="Times New Roman"/>
                <w:color w:val="000000"/>
                <w:sz w:val="22"/>
              </w:rPr>
            </w:pPr>
          </w:p>
        </w:tc>
        <w:tc>
          <w:tcPr>
            <w:tcW w:w="1362" w:type="dxa"/>
            <w:tcBorders>
              <w:top w:val="single" w:sz="4" w:space="0" w:color="auto"/>
              <w:left w:val="nil"/>
              <w:bottom w:val="single" w:sz="4" w:space="0" w:color="auto"/>
              <w:right w:val="nil"/>
            </w:tcBorders>
            <w:shd w:val="clear" w:color="auto" w:fill="auto"/>
            <w:noWrap/>
            <w:vAlign w:val="bottom"/>
            <w:hideMark/>
          </w:tcPr>
          <w:p w:rsidR="00BB6FF1" w:rsidRPr="00D71176" w:rsidRDefault="00BB6FF1" w:rsidP="00655494">
            <w:pPr>
              <w:spacing w:after="0" w:line="240" w:lineRule="auto"/>
              <w:rPr>
                <w:rFonts w:eastAsia="Times New Roman" w:cs="Times New Roman"/>
                <w:color w:val="000000"/>
                <w:sz w:val="22"/>
              </w:rPr>
            </w:pPr>
            <w:r>
              <w:rPr>
                <w:rFonts w:eastAsia="Times New Roman" w:cs="Times New Roman"/>
                <w:color w:val="000000"/>
                <w:sz w:val="22"/>
              </w:rPr>
              <w:t>Total h</w:t>
            </w:r>
            <w:r w:rsidRPr="00AE463B">
              <w:rPr>
                <w:rFonts w:eastAsia="Times New Roman" w:cs="Times New Roman"/>
                <w:color w:val="000000"/>
                <w:sz w:val="22"/>
              </w:rPr>
              <w:t>ours spent</w:t>
            </w:r>
          </w:p>
        </w:tc>
        <w:tc>
          <w:tcPr>
            <w:tcW w:w="1560" w:type="dxa"/>
            <w:tcBorders>
              <w:top w:val="single" w:sz="4" w:space="0" w:color="auto"/>
              <w:left w:val="nil"/>
              <w:bottom w:val="single" w:sz="4" w:space="0" w:color="auto"/>
              <w:right w:val="nil"/>
            </w:tcBorders>
            <w:shd w:val="clear" w:color="auto" w:fill="auto"/>
            <w:noWrap/>
            <w:vAlign w:val="bottom"/>
            <w:hideMark/>
          </w:tcPr>
          <w:p w:rsidR="00BB6FF1" w:rsidRPr="00D71176" w:rsidRDefault="00BB6FF1" w:rsidP="00655494">
            <w:pPr>
              <w:spacing w:after="0" w:line="240" w:lineRule="auto"/>
              <w:rPr>
                <w:rFonts w:eastAsia="Times New Roman" w:cs="Times New Roman"/>
                <w:color w:val="000000"/>
                <w:sz w:val="22"/>
              </w:rPr>
            </w:pPr>
            <w:r w:rsidRPr="00D71176">
              <w:rPr>
                <w:rFonts w:eastAsia="Times New Roman" w:cs="Times New Roman"/>
                <w:color w:val="000000"/>
                <w:sz w:val="22"/>
              </w:rPr>
              <w:t>Proportion of time spent</w:t>
            </w:r>
          </w:p>
        </w:tc>
        <w:tc>
          <w:tcPr>
            <w:tcW w:w="1560" w:type="dxa"/>
            <w:tcBorders>
              <w:top w:val="single" w:sz="4" w:space="0" w:color="auto"/>
              <w:left w:val="nil"/>
              <w:bottom w:val="single" w:sz="4" w:space="0" w:color="auto"/>
              <w:right w:val="nil"/>
            </w:tcBorders>
            <w:shd w:val="clear" w:color="auto" w:fill="auto"/>
            <w:noWrap/>
            <w:vAlign w:val="bottom"/>
            <w:hideMark/>
          </w:tcPr>
          <w:p w:rsidR="00BB6FF1" w:rsidRPr="00AE463B" w:rsidRDefault="00BB6FF1" w:rsidP="00655494">
            <w:pPr>
              <w:spacing w:after="0" w:line="240" w:lineRule="auto"/>
              <w:rPr>
                <w:rFonts w:eastAsia="Times New Roman" w:cs="Times New Roman"/>
                <w:color w:val="000000"/>
                <w:sz w:val="22"/>
              </w:rPr>
            </w:pPr>
            <w:r w:rsidRPr="00D71176">
              <w:rPr>
                <w:rFonts w:eastAsia="Times New Roman" w:cs="Times New Roman"/>
                <w:color w:val="000000"/>
                <w:sz w:val="22"/>
              </w:rPr>
              <w:t>Av</w:t>
            </w:r>
            <w:r>
              <w:rPr>
                <w:rFonts w:eastAsia="Times New Roman" w:cs="Times New Roman"/>
                <w:color w:val="000000"/>
                <w:sz w:val="22"/>
              </w:rPr>
              <w:t>erage</w:t>
            </w:r>
            <w:r w:rsidRPr="00AE463B">
              <w:rPr>
                <w:rFonts w:eastAsia="Times New Roman" w:cs="Times New Roman"/>
                <w:color w:val="000000"/>
                <w:sz w:val="22"/>
              </w:rPr>
              <w:t xml:space="preserve"> </w:t>
            </w:r>
            <w:r>
              <w:rPr>
                <w:rFonts w:eastAsia="Times New Roman" w:cs="Times New Roman"/>
                <w:color w:val="000000"/>
                <w:sz w:val="22"/>
              </w:rPr>
              <w:t>hours spent per case</w:t>
            </w:r>
          </w:p>
        </w:tc>
      </w:tr>
      <w:tr w:rsidR="00BB6FF1" w:rsidRPr="00D71176" w:rsidTr="00655494">
        <w:trPr>
          <w:trHeight w:val="315"/>
        </w:trPr>
        <w:tc>
          <w:tcPr>
            <w:tcW w:w="2355" w:type="dxa"/>
            <w:tcBorders>
              <w:top w:val="single" w:sz="4" w:space="0" w:color="auto"/>
              <w:left w:val="nil"/>
              <w:bottom w:val="nil"/>
              <w:right w:val="nil"/>
            </w:tcBorders>
            <w:shd w:val="clear" w:color="auto" w:fill="auto"/>
            <w:noWrap/>
            <w:vAlign w:val="center"/>
            <w:hideMark/>
          </w:tcPr>
          <w:p w:rsidR="00BB6FF1" w:rsidRPr="00E3525B" w:rsidRDefault="00BB6FF1" w:rsidP="00655494">
            <w:pPr>
              <w:spacing w:after="0" w:line="240" w:lineRule="auto"/>
              <w:rPr>
                <w:rFonts w:eastAsia="Times New Roman" w:cs="Times New Roman"/>
                <w:color w:val="000000"/>
                <w:sz w:val="22"/>
              </w:rPr>
            </w:pPr>
            <w:r w:rsidRPr="00E3525B">
              <w:rPr>
                <w:rFonts w:eastAsia="Times New Roman" w:cs="Times New Roman"/>
                <w:color w:val="000000"/>
                <w:sz w:val="22"/>
              </w:rPr>
              <w:t>Murder</w:t>
            </w:r>
          </w:p>
        </w:tc>
        <w:tc>
          <w:tcPr>
            <w:tcW w:w="1362" w:type="dxa"/>
            <w:tcBorders>
              <w:top w:val="single" w:sz="4" w:space="0" w:color="auto"/>
              <w:left w:val="nil"/>
              <w:bottom w:val="nil"/>
              <w:right w:val="nil"/>
            </w:tcBorders>
            <w:shd w:val="clear" w:color="auto" w:fill="auto"/>
            <w:noWrap/>
            <w:vAlign w:val="bottom"/>
            <w:hideMark/>
          </w:tcPr>
          <w:p w:rsidR="00BB6FF1" w:rsidRPr="00AE463B" w:rsidRDefault="00BB6FF1" w:rsidP="00655494">
            <w:pPr>
              <w:spacing w:after="0" w:line="240" w:lineRule="auto"/>
              <w:jc w:val="right"/>
              <w:rPr>
                <w:rFonts w:eastAsia="Times New Roman" w:cs="Times New Roman"/>
                <w:color w:val="000000"/>
                <w:sz w:val="22"/>
              </w:rPr>
            </w:pPr>
            <w:r w:rsidRPr="00AE463B">
              <w:rPr>
                <w:rFonts w:eastAsia="Times New Roman" w:cs="Times New Roman"/>
                <w:color w:val="000000"/>
                <w:sz w:val="22"/>
              </w:rPr>
              <w:t>118586</w:t>
            </w:r>
          </w:p>
        </w:tc>
        <w:tc>
          <w:tcPr>
            <w:tcW w:w="1560" w:type="dxa"/>
            <w:tcBorders>
              <w:top w:val="single" w:sz="4" w:space="0" w:color="auto"/>
              <w:left w:val="nil"/>
              <w:bottom w:val="nil"/>
              <w:right w:val="nil"/>
            </w:tcBorders>
            <w:shd w:val="clear" w:color="auto" w:fill="auto"/>
            <w:noWrap/>
            <w:vAlign w:val="bottom"/>
            <w:hideMark/>
          </w:tcPr>
          <w:p w:rsidR="00BB6FF1" w:rsidRPr="00D71176" w:rsidRDefault="00BB6FF1" w:rsidP="00655494">
            <w:pPr>
              <w:spacing w:after="0" w:line="240" w:lineRule="auto"/>
              <w:jc w:val="right"/>
              <w:rPr>
                <w:rFonts w:eastAsia="Times New Roman" w:cs="Times New Roman"/>
                <w:color w:val="000000"/>
                <w:sz w:val="22"/>
              </w:rPr>
            </w:pPr>
            <w:r w:rsidRPr="00D71176">
              <w:rPr>
                <w:rFonts w:eastAsia="Times New Roman" w:cs="Times New Roman"/>
                <w:color w:val="000000"/>
                <w:sz w:val="22"/>
              </w:rPr>
              <w:t>0.146</w:t>
            </w:r>
          </w:p>
        </w:tc>
        <w:tc>
          <w:tcPr>
            <w:tcW w:w="1560" w:type="dxa"/>
            <w:tcBorders>
              <w:top w:val="single" w:sz="4" w:space="0" w:color="auto"/>
              <w:left w:val="nil"/>
              <w:bottom w:val="nil"/>
              <w:right w:val="nil"/>
            </w:tcBorders>
            <w:shd w:val="clear" w:color="auto" w:fill="auto"/>
            <w:noWrap/>
            <w:vAlign w:val="bottom"/>
            <w:hideMark/>
          </w:tcPr>
          <w:p w:rsidR="00BB6FF1" w:rsidRPr="00D71176" w:rsidRDefault="00BB6FF1" w:rsidP="00655494">
            <w:pPr>
              <w:spacing w:after="0" w:line="240" w:lineRule="auto"/>
              <w:jc w:val="right"/>
              <w:rPr>
                <w:rFonts w:eastAsia="Times New Roman" w:cs="Times New Roman"/>
                <w:color w:val="000000"/>
                <w:sz w:val="22"/>
              </w:rPr>
            </w:pPr>
            <w:r w:rsidRPr="00D71176">
              <w:rPr>
                <w:rFonts w:eastAsia="Times New Roman" w:cs="Times New Roman"/>
                <w:color w:val="000000"/>
                <w:sz w:val="22"/>
              </w:rPr>
              <w:t>267.086</w:t>
            </w:r>
          </w:p>
        </w:tc>
      </w:tr>
      <w:tr w:rsidR="00BB6FF1" w:rsidRPr="00D71176" w:rsidTr="00655494">
        <w:trPr>
          <w:trHeight w:val="315"/>
        </w:trPr>
        <w:tc>
          <w:tcPr>
            <w:tcW w:w="2355" w:type="dxa"/>
            <w:tcBorders>
              <w:top w:val="nil"/>
              <w:left w:val="nil"/>
              <w:bottom w:val="nil"/>
              <w:right w:val="nil"/>
            </w:tcBorders>
            <w:shd w:val="clear" w:color="auto" w:fill="auto"/>
            <w:noWrap/>
            <w:vAlign w:val="center"/>
            <w:hideMark/>
          </w:tcPr>
          <w:p w:rsidR="00BB6FF1" w:rsidRPr="00E3525B" w:rsidRDefault="00BB6FF1" w:rsidP="00655494">
            <w:pPr>
              <w:spacing w:after="0" w:line="240" w:lineRule="auto"/>
              <w:rPr>
                <w:rFonts w:eastAsia="Times New Roman" w:cs="Times New Roman"/>
                <w:color w:val="000000"/>
                <w:sz w:val="22"/>
              </w:rPr>
            </w:pPr>
            <w:r w:rsidRPr="00E3525B">
              <w:rPr>
                <w:rFonts w:eastAsia="Times New Roman" w:cs="Times New Roman"/>
                <w:color w:val="000000"/>
                <w:sz w:val="22"/>
              </w:rPr>
              <w:t>Rape &amp; sexual assault</w:t>
            </w:r>
          </w:p>
        </w:tc>
        <w:tc>
          <w:tcPr>
            <w:tcW w:w="1362" w:type="dxa"/>
            <w:tcBorders>
              <w:top w:val="nil"/>
              <w:left w:val="nil"/>
              <w:bottom w:val="nil"/>
              <w:right w:val="nil"/>
            </w:tcBorders>
            <w:shd w:val="clear" w:color="auto" w:fill="auto"/>
            <w:noWrap/>
            <w:vAlign w:val="bottom"/>
            <w:hideMark/>
          </w:tcPr>
          <w:p w:rsidR="00BB6FF1" w:rsidRPr="00AE463B" w:rsidRDefault="00BB6FF1" w:rsidP="00655494">
            <w:pPr>
              <w:spacing w:after="0" w:line="240" w:lineRule="auto"/>
              <w:jc w:val="right"/>
              <w:rPr>
                <w:rFonts w:eastAsia="Times New Roman" w:cs="Times New Roman"/>
                <w:color w:val="000000"/>
                <w:sz w:val="22"/>
              </w:rPr>
            </w:pPr>
            <w:r w:rsidRPr="00AE463B">
              <w:rPr>
                <w:rFonts w:eastAsia="Times New Roman" w:cs="Times New Roman"/>
                <w:color w:val="000000"/>
                <w:sz w:val="22"/>
              </w:rPr>
              <w:t>31701</w:t>
            </w:r>
          </w:p>
        </w:tc>
        <w:tc>
          <w:tcPr>
            <w:tcW w:w="1560" w:type="dxa"/>
            <w:tcBorders>
              <w:top w:val="nil"/>
              <w:left w:val="nil"/>
              <w:bottom w:val="nil"/>
              <w:right w:val="nil"/>
            </w:tcBorders>
            <w:shd w:val="clear" w:color="auto" w:fill="auto"/>
            <w:noWrap/>
            <w:vAlign w:val="bottom"/>
            <w:hideMark/>
          </w:tcPr>
          <w:p w:rsidR="00BB6FF1" w:rsidRPr="00D71176" w:rsidRDefault="00BB6FF1" w:rsidP="00655494">
            <w:pPr>
              <w:spacing w:after="0" w:line="240" w:lineRule="auto"/>
              <w:jc w:val="right"/>
              <w:rPr>
                <w:rFonts w:eastAsia="Times New Roman" w:cs="Times New Roman"/>
                <w:color w:val="000000"/>
                <w:sz w:val="22"/>
              </w:rPr>
            </w:pPr>
            <w:r w:rsidRPr="00D71176">
              <w:rPr>
                <w:rFonts w:eastAsia="Times New Roman" w:cs="Times New Roman"/>
                <w:color w:val="000000"/>
                <w:sz w:val="22"/>
              </w:rPr>
              <w:t>0.039</w:t>
            </w:r>
          </w:p>
        </w:tc>
        <w:tc>
          <w:tcPr>
            <w:tcW w:w="1560" w:type="dxa"/>
            <w:tcBorders>
              <w:top w:val="nil"/>
              <w:left w:val="nil"/>
              <w:bottom w:val="nil"/>
              <w:right w:val="nil"/>
            </w:tcBorders>
            <w:shd w:val="clear" w:color="auto" w:fill="auto"/>
            <w:noWrap/>
            <w:vAlign w:val="bottom"/>
            <w:hideMark/>
          </w:tcPr>
          <w:p w:rsidR="00BB6FF1" w:rsidRPr="00D71176" w:rsidRDefault="00BB6FF1" w:rsidP="00655494">
            <w:pPr>
              <w:spacing w:after="0" w:line="240" w:lineRule="auto"/>
              <w:jc w:val="right"/>
              <w:rPr>
                <w:rFonts w:eastAsia="Times New Roman" w:cs="Times New Roman"/>
                <w:color w:val="000000"/>
                <w:sz w:val="22"/>
              </w:rPr>
            </w:pPr>
            <w:r w:rsidRPr="00D71176">
              <w:rPr>
                <w:rFonts w:eastAsia="Times New Roman" w:cs="Times New Roman"/>
                <w:color w:val="000000"/>
                <w:sz w:val="22"/>
              </w:rPr>
              <w:t>23.835</w:t>
            </w:r>
          </w:p>
        </w:tc>
      </w:tr>
      <w:tr w:rsidR="00BB6FF1" w:rsidRPr="00D71176" w:rsidTr="00655494">
        <w:trPr>
          <w:trHeight w:val="315"/>
        </w:trPr>
        <w:tc>
          <w:tcPr>
            <w:tcW w:w="2355" w:type="dxa"/>
            <w:tcBorders>
              <w:top w:val="nil"/>
              <w:left w:val="nil"/>
              <w:bottom w:val="nil"/>
              <w:right w:val="nil"/>
            </w:tcBorders>
            <w:shd w:val="clear" w:color="auto" w:fill="auto"/>
            <w:noWrap/>
            <w:vAlign w:val="center"/>
            <w:hideMark/>
          </w:tcPr>
          <w:p w:rsidR="00BB6FF1" w:rsidRPr="00E3525B" w:rsidRDefault="00BB6FF1" w:rsidP="00655494">
            <w:pPr>
              <w:spacing w:after="0" w:line="240" w:lineRule="auto"/>
              <w:rPr>
                <w:rFonts w:eastAsia="Times New Roman" w:cs="Times New Roman"/>
                <w:color w:val="000000"/>
                <w:sz w:val="22"/>
              </w:rPr>
            </w:pPr>
            <w:r w:rsidRPr="00E3525B">
              <w:rPr>
                <w:rFonts w:eastAsia="Times New Roman" w:cs="Times New Roman"/>
                <w:color w:val="000000"/>
                <w:sz w:val="22"/>
              </w:rPr>
              <w:t>Robbery</w:t>
            </w:r>
          </w:p>
        </w:tc>
        <w:tc>
          <w:tcPr>
            <w:tcW w:w="1362" w:type="dxa"/>
            <w:tcBorders>
              <w:top w:val="nil"/>
              <w:left w:val="nil"/>
              <w:bottom w:val="nil"/>
              <w:right w:val="nil"/>
            </w:tcBorders>
            <w:shd w:val="clear" w:color="auto" w:fill="auto"/>
            <w:noWrap/>
            <w:vAlign w:val="bottom"/>
            <w:hideMark/>
          </w:tcPr>
          <w:p w:rsidR="00BB6FF1" w:rsidRPr="00AE463B" w:rsidRDefault="00BB6FF1" w:rsidP="00655494">
            <w:pPr>
              <w:spacing w:after="0" w:line="240" w:lineRule="auto"/>
              <w:jc w:val="right"/>
              <w:rPr>
                <w:rFonts w:eastAsia="Times New Roman" w:cs="Times New Roman"/>
                <w:color w:val="000000"/>
                <w:sz w:val="22"/>
              </w:rPr>
            </w:pPr>
            <w:r w:rsidRPr="00AE463B">
              <w:rPr>
                <w:rFonts w:eastAsia="Times New Roman" w:cs="Times New Roman"/>
                <w:color w:val="000000"/>
                <w:sz w:val="22"/>
              </w:rPr>
              <w:t>111259</w:t>
            </w:r>
          </w:p>
        </w:tc>
        <w:tc>
          <w:tcPr>
            <w:tcW w:w="1560" w:type="dxa"/>
            <w:tcBorders>
              <w:top w:val="nil"/>
              <w:left w:val="nil"/>
              <w:bottom w:val="nil"/>
              <w:right w:val="nil"/>
            </w:tcBorders>
            <w:shd w:val="clear" w:color="auto" w:fill="auto"/>
            <w:noWrap/>
            <w:vAlign w:val="bottom"/>
            <w:hideMark/>
          </w:tcPr>
          <w:p w:rsidR="00BB6FF1" w:rsidRPr="00D71176" w:rsidRDefault="00BB6FF1" w:rsidP="00655494">
            <w:pPr>
              <w:spacing w:after="0" w:line="240" w:lineRule="auto"/>
              <w:jc w:val="right"/>
              <w:rPr>
                <w:rFonts w:eastAsia="Times New Roman" w:cs="Times New Roman"/>
                <w:color w:val="000000"/>
                <w:sz w:val="22"/>
              </w:rPr>
            </w:pPr>
            <w:r w:rsidRPr="00D71176">
              <w:rPr>
                <w:rFonts w:eastAsia="Times New Roman" w:cs="Times New Roman"/>
                <w:color w:val="000000"/>
                <w:sz w:val="22"/>
              </w:rPr>
              <w:t>0.137</w:t>
            </w:r>
          </w:p>
        </w:tc>
        <w:tc>
          <w:tcPr>
            <w:tcW w:w="1560" w:type="dxa"/>
            <w:tcBorders>
              <w:top w:val="nil"/>
              <w:left w:val="nil"/>
              <w:bottom w:val="nil"/>
              <w:right w:val="nil"/>
            </w:tcBorders>
            <w:shd w:val="clear" w:color="auto" w:fill="auto"/>
            <w:noWrap/>
            <w:vAlign w:val="bottom"/>
            <w:hideMark/>
          </w:tcPr>
          <w:p w:rsidR="00BB6FF1" w:rsidRPr="00D71176" w:rsidRDefault="00BB6FF1" w:rsidP="00655494">
            <w:pPr>
              <w:spacing w:after="0" w:line="240" w:lineRule="auto"/>
              <w:jc w:val="right"/>
              <w:rPr>
                <w:rFonts w:eastAsia="Times New Roman" w:cs="Times New Roman"/>
                <w:color w:val="000000"/>
                <w:sz w:val="22"/>
              </w:rPr>
            </w:pPr>
            <w:r w:rsidRPr="00D71176">
              <w:rPr>
                <w:rFonts w:eastAsia="Times New Roman" w:cs="Times New Roman"/>
                <w:color w:val="000000"/>
                <w:sz w:val="22"/>
              </w:rPr>
              <w:t>10.915</w:t>
            </w:r>
          </w:p>
        </w:tc>
      </w:tr>
      <w:tr w:rsidR="00BB6FF1" w:rsidRPr="00D71176" w:rsidTr="00655494">
        <w:trPr>
          <w:trHeight w:val="315"/>
        </w:trPr>
        <w:tc>
          <w:tcPr>
            <w:tcW w:w="2355" w:type="dxa"/>
            <w:tcBorders>
              <w:top w:val="nil"/>
              <w:left w:val="nil"/>
              <w:bottom w:val="nil"/>
              <w:right w:val="nil"/>
            </w:tcBorders>
            <w:shd w:val="clear" w:color="auto" w:fill="auto"/>
            <w:noWrap/>
            <w:vAlign w:val="center"/>
            <w:hideMark/>
          </w:tcPr>
          <w:p w:rsidR="00BB6FF1" w:rsidRPr="00E3525B" w:rsidRDefault="00BB6FF1" w:rsidP="00655494">
            <w:pPr>
              <w:spacing w:after="0" w:line="240" w:lineRule="auto"/>
              <w:rPr>
                <w:rFonts w:eastAsia="Times New Roman" w:cs="Times New Roman"/>
                <w:color w:val="000000"/>
                <w:sz w:val="22"/>
              </w:rPr>
            </w:pPr>
            <w:r w:rsidRPr="00E3525B">
              <w:rPr>
                <w:rFonts w:eastAsia="Times New Roman" w:cs="Times New Roman"/>
                <w:color w:val="000000"/>
                <w:sz w:val="22"/>
              </w:rPr>
              <w:t>Aggravated assault</w:t>
            </w:r>
          </w:p>
        </w:tc>
        <w:tc>
          <w:tcPr>
            <w:tcW w:w="1362" w:type="dxa"/>
            <w:tcBorders>
              <w:top w:val="nil"/>
              <w:left w:val="nil"/>
              <w:bottom w:val="nil"/>
              <w:right w:val="nil"/>
            </w:tcBorders>
            <w:shd w:val="clear" w:color="auto" w:fill="auto"/>
            <w:noWrap/>
            <w:vAlign w:val="bottom"/>
            <w:hideMark/>
          </w:tcPr>
          <w:p w:rsidR="00BB6FF1" w:rsidRPr="00AE463B" w:rsidRDefault="00BB6FF1" w:rsidP="00655494">
            <w:pPr>
              <w:spacing w:after="0" w:line="240" w:lineRule="auto"/>
              <w:jc w:val="right"/>
              <w:rPr>
                <w:rFonts w:eastAsia="Times New Roman" w:cs="Times New Roman"/>
                <w:color w:val="000000"/>
                <w:sz w:val="22"/>
              </w:rPr>
            </w:pPr>
            <w:r w:rsidRPr="00AE463B">
              <w:rPr>
                <w:rFonts w:eastAsia="Times New Roman" w:cs="Times New Roman"/>
                <w:color w:val="000000"/>
                <w:sz w:val="22"/>
              </w:rPr>
              <w:t>77402</w:t>
            </w:r>
          </w:p>
        </w:tc>
        <w:tc>
          <w:tcPr>
            <w:tcW w:w="1560" w:type="dxa"/>
            <w:tcBorders>
              <w:top w:val="nil"/>
              <w:left w:val="nil"/>
              <w:bottom w:val="nil"/>
              <w:right w:val="nil"/>
            </w:tcBorders>
            <w:shd w:val="clear" w:color="auto" w:fill="auto"/>
            <w:noWrap/>
            <w:vAlign w:val="bottom"/>
            <w:hideMark/>
          </w:tcPr>
          <w:p w:rsidR="00BB6FF1" w:rsidRPr="00D71176" w:rsidRDefault="00BB6FF1" w:rsidP="00655494">
            <w:pPr>
              <w:spacing w:after="0" w:line="240" w:lineRule="auto"/>
              <w:jc w:val="right"/>
              <w:rPr>
                <w:rFonts w:eastAsia="Times New Roman" w:cs="Times New Roman"/>
                <w:color w:val="000000"/>
                <w:sz w:val="22"/>
              </w:rPr>
            </w:pPr>
            <w:r w:rsidRPr="00D71176">
              <w:rPr>
                <w:rFonts w:eastAsia="Times New Roman" w:cs="Times New Roman"/>
                <w:color w:val="000000"/>
                <w:sz w:val="22"/>
              </w:rPr>
              <w:t>0.096</w:t>
            </w:r>
          </w:p>
        </w:tc>
        <w:tc>
          <w:tcPr>
            <w:tcW w:w="1560" w:type="dxa"/>
            <w:tcBorders>
              <w:top w:val="nil"/>
              <w:left w:val="nil"/>
              <w:bottom w:val="nil"/>
              <w:right w:val="nil"/>
            </w:tcBorders>
            <w:shd w:val="clear" w:color="auto" w:fill="auto"/>
            <w:noWrap/>
            <w:vAlign w:val="bottom"/>
            <w:hideMark/>
          </w:tcPr>
          <w:p w:rsidR="00BB6FF1" w:rsidRPr="00D71176" w:rsidRDefault="00BB6FF1" w:rsidP="00655494">
            <w:pPr>
              <w:spacing w:after="0" w:line="240" w:lineRule="auto"/>
              <w:jc w:val="right"/>
              <w:rPr>
                <w:rFonts w:eastAsia="Times New Roman" w:cs="Times New Roman"/>
                <w:color w:val="000000"/>
                <w:sz w:val="22"/>
              </w:rPr>
            </w:pPr>
            <w:r w:rsidRPr="00D71176">
              <w:rPr>
                <w:rFonts w:eastAsia="Times New Roman" w:cs="Times New Roman"/>
                <w:color w:val="000000"/>
                <w:sz w:val="22"/>
              </w:rPr>
              <w:t>44.179</w:t>
            </w:r>
          </w:p>
        </w:tc>
      </w:tr>
      <w:tr w:rsidR="00BB6FF1" w:rsidRPr="00D71176" w:rsidTr="00655494">
        <w:trPr>
          <w:trHeight w:val="315"/>
        </w:trPr>
        <w:tc>
          <w:tcPr>
            <w:tcW w:w="2355" w:type="dxa"/>
            <w:tcBorders>
              <w:top w:val="nil"/>
              <w:left w:val="nil"/>
              <w:bottom w:val="nil"/>
              <w:right w:val="nil"/>
            </w:tcBorders>
            <w:shd w:val="clear" w:color="auto" w:fill="auto"/>
            <w:noWrap/>
            <w:vAlign w:val="center"/>
            <w:hideMark/>
          </w:tcPr>
          <w:p w:rsidR="00BB6FF1" w:rsidRPr="00E3525B" w:rsidRDefault="00BB6FF1" w:rsidP="00655494">
            <w:pPr>
              <w:spacing w:after="0" w:line="240" w:lineRule="auto"/>
              <w:rPr>
                <w:rFonts w:eastAsia="Times New Roman" w:cs="Times New Roman"/>
                <w:color w:val="000000"/>
                <w:sz w:val="22"/>
              </w:rPr>
            </w:pPr>
            <w:r w:rsidRPr="00E3525B">
              <w:rPr>
                <w:rFonts w:eastAsia="Times New Roman" w:cs="Times New Roman"/>
                <w:color w:val="000000"/>
                <w:sz w:val="22"/>
              </w:rPr>
              <w:t>Burglary</w:t>
            </w:r>
          </w:p>
        </w:tc>
        <w:tc>
          <w:tcPr>
            <w:tcW w:w="1362" w:type="dxa"/>
            <w:tcBorders>
              <w:top w:val="nil"/>
              <w:left w:val="nil"/>
              <w:bottom w:val="nil"/>
              <w:right w:val="nil"/>
            </w:tcBorders>
            <w:shd w:val="clear" w:color="auto" w:fill="auto"/>
            <w:noWrap/>
            <w:vAlign w:val="bottom"/>
            <w:hideMark/>
          </w:tcPr>
          <w:p w:rsidR="00BB6FF1" w:rsidRPr="00E3525B" w:rsidRDefault="00BB6FF1" w:rsidP="00655494">
            <w:pPr>
              <w:spacing w:after="0" w:line="240" w:lineRule="auto"/>
              <w:jc w:val="right"/>
              <w:rPr>
                <w:rFonts w:eastAsia="Times New Roman" w:cs="Times New Roman"/>
                <w:color w:val="000000"/>
                <w:sz w:val="22"/>
              </w:rPr>
            </w:pPr>
            <w:r w:rsidRPr="00E3525B">
              <w:rPr>
                <w:rFonts w:eastAsia="Times New Roman" w:cs="Times New Roman"/>
                <w:color w:val="000000"/>
                <w:sz w:val="22"/>
              </w:rPr>
              <w:t>49808</w:t>
            </w:r>
          </w:p>
        </w:tc>
        <w:tc>
          <w:tcPr>
            <w:tcW w:w="1560" w:type="dxa"/>
            <w:tcBorders>
              <w:top w:val="nil"/>
              <w:left w:val="nil"/>
              <w:bottom w:val="nil"/>
              <w:right w:val="nil"/>
            </w:tcBorders>
            <w:shd w:val="clear" w:color="auto" w:fill="auto"/>
            <w:noWrap/>
            <w:vAlign w:val="bottom"/>
            <w:hideMark/>
          </w:tcPr>
          <w:p w:rsidR="00BB6FF1" w:rsidRPr="00E3525B" w:rsidRDefault="00BB6FF1" w:rsidP="00655494">
            <w:pPr>
              <w:spacing w:after="0" w:line="240" w:lineRule="auto"/>
              <w:jc w:val="right"/>
              <w:rPr>
                <w:rFonts w:eastAsia="Times New Roman" w:cs="Times New Roman"/>
                <w:color w:val="000000"/>
                <w:sz w:val="22"/>
              </w:rPr>
            </w:pPr>
            <w:r w:rsidRPr="00E3525B">
              <w:rPr>
                <w:rFonts w:eastAsia="Times New Roman" w:cs="Times New Roman"/>
                <w:color w:val="000000"/>
                <w:sz w:val="22"/>
              </w:rPr>
              <w:t>0.062</w:t>
            </w:r>
          </w:p>
        </w:tc>
        <w:tc>
          <w:tcPr>
            <w:tcW w:w="1560" w:type="dxa"/>
            <w:tcBorders>
              <w:top w:val="nil"/>
              <w:left w:val="nil"/>
              <w:bottom w:val="nil"/>
              <w:right w:val="nil"/>
            </w:tcBorders>
            <w:shd w:val="clear" w:color="auto" w:fill="auto"/>
            <w:noWrap/>
            <w:vAlign w:val="bottom"/>
            <w:hideMark/>
          </w:tcPr>
          <w:p w:rsidR="00BB6FF1" w:rsidRPr="00E3525B" w:rsidRDefault="00BB6FF1" w:rsidP="00655494">
            <w:pPr>
              <w:spacing w:after="0" w:line="240" w:lineRule="auto"/>
              <w:jc w:val="right"/>
              <w:rPr>
                <w:rFonts w:eastAsia="Times New Roman" w:cs="Times New Roman"/>
                <w:color w:val="000000"/>
                <w:sz w:val="22"/>
              </w:rPr>
            </w:pPr>
            <w:r w:rsidRPr="00E3525B">
              <w:rPr>
                <w:rFonts w:eastAsia="Times New Roman" w:cs="Times New Roman"/>
                <w:color w:val="000000"/>
                <w:sz w:val="22"/>
              </w:rPr>
              <w:t>4.849</w:t>
            </w:r>
          </w:p>
        </w:tc>
      </w:tr>
      <w:tr w:rsidR="00BB6FF1" w:rsidRPr="00D71176" w:rsidTr="00655494">
        <w:trPr>
          <w:trHeight w:val="315"/>
        </w:trPr>
        <w:tc>
          <w:tcPr>
            <w:tcW w:w="2355" w:type="dxa"/>
            <w:tcBorders>
              <w:top w:val="nil"/>
              <w:left w:val="nil"/>
              <w:bottom w:val="nil"/>
              <w:right w:val="nil"/>
            </w:tcBorders>
            <w:shd w:val="clear" w:color="auto" w:fill="auto"/>
            <w:noWrap/>
            <w:vAlign w:val="center"/>
            <w:hideMark/>
          </w:tcPr>
          <w:p w:rsidR="00BB6FF1" w:rsidRPr="00E3525B" w:rsidRDefault="00BB6FF1" w:rsidP="00655494">
            <w:pPr>
              <w:spacing w:after="0" w:line="240" w:lineRule="auto"/>
              <w:rPr>
                <w:rFonts w:eastAsia="Times New Roman" w:cs="Times New Roman"/>
                <w:color w:val="000000"/>
                <w:sz w:val="22"/>
              </w:rPr>
            </w:pPr>
            <w:r w:rsidRPr="00E3525B">
              <w:rPr>
                <w:rFonts w:eastAsia="Times New Roman" w:cs="Times New Roman"/>
                <w:color w:val="000000"/>
                <w:sz w:val="22"/>
              </w:rPr>
              <w:t>Larceny/Theft</w:t>
            </w:r>
          </w:p>
        </w:tc>
        <w:tc>
          <w:tcPr>
            <w:tcW w:w="1362" w:type="dxa"/>
            <w:tcBorders>
              <w:top w:val="nil"/>
              <w:left w:val="nil"/>
              <w:bottom w:val="nil"/>
              <w:right w:val="nil"/>
            </w:tcBorders>
            <w:shd w:val="clear" w:color="auto" w:fill="auto"/>
            <w:noWrap/>
            <w:vAlign w:val="bottom"/>
            <w:hideMark/>
          </w:tcPr>
          <w:p w:rsidR="00BB6FF1" w:rsidRPr="00AE463B" w:rsidRDefault="00BB6FF1" w:rsidP="00655494">
            <w:pPr>
              <w:spacing w:after="0" w:line="240" w:lineRule="auto"/>
              <w:jc w:val="right"/>
              <w:rPr>
                <w:rFonts w:eastAsia="Times New Roman" w:cs="Times New Roman"/>
                <w:color w:val="000000"/>
                <w:sz w:val="22"/>
              </w:rPr>
            </w:pPr>
            <w:r w:rsidRPr="00AE463B">
              <w:rPr>
                <w:rFonts w:eastAsia="Times New Roman" w:cs="Times New Roman"/>
                <w:color w:val="000000"/>
                <w:sz w:val="22"/>
              </w:rPr>
              <w:t>124649</w:t>
            </w:r>
          </w:p>
        </w:tc>
        <w:tc>
          <w:tcPr>
            <w:tcW w:w="1560" w:type="dxa"/>
            <w:tcBorders>
              <w:top w:val="nil"/>
              <w:left w:val="nil"/>
              <w:bottom w:val="nil"/>
              <w:right w:val="nil"/>
            </w:tcBorders>
            <w:shd w:val="clear" w:color="auto" w:fill="auto"/>
            <w:noWrap/>
            <w:vAlign w:val="bottom"/>
            <w:hideMark/>
          </w:tcPr>
          <w:p w:rsidR="00BB6FF1" w:rsidRPr="00D71176" w:rsidRDefault="00BB6FF1" w:rsidP="00655494">
            <w:pPr>
              <w:spacing w:after="0" w:line="240" w:lineRule="auto"/>
              <w:jc w:val="right"/>
              <w:rPr>
                <w:rFonts w:eastAsia="Times New Roman" w:cs="Times New Roman"/>
                <w:color w:val="000000"/>
                <w:sz w:val="22"/>
              </w:rPr>
            </w:pPr>
            <w:r w:rsidRPr="00D71176">
              <w:rPr>
                <w:rFonts w:eastAsia="Times New Roman" w:cs="Times New Roman"/>
                <w:color w:val="000000"/>
                <w:sz w:val="22"/>
              </w:rPr>
              <w:t>0.154</w:t>
            </w:r>
          </w:p>
        </w:tc>
        <w:tc>
          <w:tcPr>
            <w:tcW w:w="1560" w:type="dxa"/>
            <w:tcBorders>
              <w:top w:val="nil"/>
              <w:left w:val="nil"/>
              <w:bottom w:val="nil"/>
              <w:right w:val="nil"/>
            </w:tcBorders>
            <w:shd w:val="clear" w:color="auto" w:fill="auto"/>
            <w:noWrap/>
            <w:vAlign w:val="bottom"/>
            <w:hideMark/>
          </w:tcPr>
          <w:p w:rsidR="00BB6FF1" w:rsidRPr="00D71176" w:rsidRDefault="00BB6FF1" w:rsidP="00655494">
            <w:pPr>
              <w:spacing w:after="0" w:line="240" w:lineRule="auto"/>
              <w:jc w:val="right"/>
              <w:rPr>
                <w:rFonts w:eastAsia="Times New Roman" w:cs="Times New Roman"/>
                <w:color w:val="000000"/>
                <w:sz w:val="22"/>
              </w:rPr>
            </w:pPr>
            <w:r w:rsidRPr="00D71176">
              <w:rPr>
                <w:rFonts w:eastAsia="Times New Roman" w:cs="Times New Roman"/>
                <w:color w:val="000000"/>
                <w:sz w:val="22"/>
              </w:rPr>
              <w:t>4.771</w:t>
            </w:r>
          </w:p>
        </w:tc>
      </w:tr>
      <w:tr w:rsidR="00BB6FF1" w:rsidRPr="00D71176" w:rsidTr="00655494">
        <w:trPr>
          <w:trHeight w:val="315"/>
        </w:trPr>
        <w:tc>
          <w:tcPr>
            <w:tcW w:w="2355" w:type="dxa"/>
            <w:tcBorders>
              <w:top w:val="nil"/>
              <w:left w:val="nil"/>
              <w:bottom w:val="nil"/>
              <w:right w:val="nil"/>
            </w:tcBorders>
            <w:shd w:val="clear" w:color="auto" w:fill="auto"/>
            <w:noWrap/>
            <w:vAlign w:val="center"/>
            <w:hideMark/>
          </w:tcPr>
          <w:p w:rsidR="00BB6FF1" w:rsidRPr="00E3525B" w:rsidRDefault="00BB6FF1" w:rsidP="00655494">
            <w:pPr>
              <w:spacing w:after="0" w:line="240" w:lineRule="auto"/>
              <w:rPr>
                <w:rFonts w:eastAsia="Times New Roman" w:cs="Times New Roman"/>
                <w:color w:val="000000"/>
                <w:sz w:val="22"/>
              </w:rPr>
            </w:pPr>
            <w:r w:rsidRPr="00E3525B">
              <w:rPr>
                <w:rFonts w:eastAsia="Times New Roman" w:cs="Times New Roman"/>
                <w:color w:val="000000"/>
                <w:sz w:val="22"/>
              </w:rPr>
              <w:t>Motor vehicle theft</w:t>
            </w:r>
          </w:p>
        </w:tc>
        <w:tc>
          <w:tcPr>
            <w:tcW w:w="1362" w:type="dxa"/>
            <w:tcBorders>
              <w:top w:val="nil"/>
              <w:left w:val="nil"/>
              <w:bottom w:val="nil"/>
              <w:right w:val="nil"/>
            </w:tcBorders>
            <w:shd w:val="clear" w:color="auto" w:fill="auto"/>
            <w:noWrap/>
            <w:vAlign w:val="bottom"/>
            <w:hideMark/>
          </w:tcPr>
          <w:p w:rsidR="00BB6FF1" w:rsidRPr="00AE463B" w:rsidRDefault="00BB6FF1" w:rsidP="00655494">
            <w:pPr>
              <w:spacing w:after="0" w:line="240" w:lineRule="auto"/>
              <w:jc w:val="right"/>
              <w:rPr>
                <w:rFonts w:eastAsia="Times New Roman" w:cs="Times New Roman"/>
                <w:color w:val="000000"/>
                <w:sz w:val="22"/>
              </w:rPr>
            </w:pPr>
            <w:r w:rsidRPr="00AE463B">
              <w:rPr>
                <w:rFonts w:eastAsia="Times New Roman" w:cs="Times New Roman"/>
                <w:color w:val="000000"/>
                <w:sz w:val="22"/>
              </w:rPr>
              <w:t>159558</w:t>
            </w:r>
          </w:p>
        </w:tc>
        <w:tc>
          <w:tcPr>
            <w:tcW w:w="1560" w:type="dxa"/>
            <w:tcBorders>
              <w:top w:val="nil"/>
              <w:left w:val="nil"/>
              <w:bottom w:val="nil"/>
              <w:right w:val="nil"/>
            </w:tcBorders>
            <w:shd w:val="clear" w:color="auto" w:fill="auto"/>
            <w:noWrap/>
            <w:vAlign w:val="bottom"/>
            <w:hideMark/>
          </w:tcPr>
          <w:p w:rsidR="00BB6FF1" w:rsidRPr="00D71176" w:rsidRDefault="00BB6FF1" w:rsidP="00655494">
            <w:pPr>
              <w:spacing w:after="0" w:line="240" w:lineRule="auto"/>
              <w:jc w:val="right"/>
              <w:rPr>
                <w:rFonts w:eastAsia="Times New Roman" w:cs="Times New Roman"/>
                <w:color w:val="000000"/>
                <w:sz w:val="22"/>
              </w:rPr>
            </w:pPr>
            <w:r w:rsidRPr="00D71176">
              <w:rPr>
                <w:rFonts w:eastAsia="Times New Roman" w:cs="Times New Roman"/>
                <w:color w:val="000000"/>
                <w:sz w:val="22"/>
              </w:rPr>
              <w:t>0.197</w:t>
            </w:r>
          </w:p>
        </w:tc>
        <w:tc>
          <w:tcPr>
            <w:tcW w:w="1560" w:type="dxa"/>
            <w:tcBorders>
              <w:top w:val="nil"/>
              <w:left w:val="nil"/>
              <w:bottom w:val="nil"/>
              <w:right w:val="nil"/>
            </w:tcBorders>
            <w:shd w:val="clear" w:color="auto" w:fill="auto"/>
            <w:noWrap/>
            <w:vAlign w:val="bottom"/>
            <w:hideMark/>
          </w:tcPr>
          <w:p w:rsidR="00BB6FF1" w:rsidRPr="00D71176" w:rsidRDefault="00BB6FF1" w:rsidP="00655494">
            <w:pPr>
              <w:spacing w:after="0" w:line="240" w:lineRule="auto"/>
              <w:jc w:val="right"/>
              <w:rPr>
                <w:rFonts w:eastAsia="Times New Roman" w:cs="Times New Roman"/>
                <w:color w:val="000000"/>
                <w:sz w:val="22"/>
              </w:rPr>
            </w:pPr>
            <w:r w:rsidRPr="00D71176">
              <w:rPr>
                <w:rFonts w:eastAsia="Times New Roman" w:cs="Times New Roman"/>
                <w:color w:val="000000"/>
                <w:sz w:val="22"/>
              </w:rPr>
              <w:t>27.778</w:t>
            </w:r>
          </w:p>
        </w:tc>
      </w:tr>
      <w:tr w:rsidR="00BB6FF1" w:rsidRPr="00D71176" w:rsidTr="00655494">
        <w:trPr>
          <w:trHeight w:val="315"/>
        </w:trPr>
        <w:tc>
          <w:tcPr>
            <w:tcW w:w="2355" w:type="dxa"/>
            <w:tcBorders>
              <w:top w:val="nil"/>
              <w:left w:val="nil"/>
              <w:right w:val="nil"/>
            </w:tcBorders>
            <w:shd w:val="clear" w:color="auto" w:fill="auto"/>
            <w:noWrap/>
            <w:vAlign w:val="bottom"/>
            <w:hideMark/>
          </w:tcPr>
          <w:p w:rsidR="00BB6FF1" w:rsidRPr="00D71176" w:rsidRDefault="00BB6FF1" w:rsidP="00655494">
            <w:pPr>
              <w:spacing w:after="0" w:line="240" w:lineRule="auto"/>
              <w:rPr>
                <w:rFonts w:eastAsia="Times New Roman" w:cs="Times New Roman"/>
                <w:color w:val="000000"/>
                <w:sz w:val="22"/>
              </w:rPr>
            </w:pPr>
            <w:r w:rsidRPr="00D71176">
              <w:rPr>
                <w:rFonts w:eastAsia="Times New Roman" w:cs="Times New Roman"/>
                <w:color w:val="000000"/>
                <w:sz w:val="22"/>
              </w:rPr>
              <w:t>Other</w:t>
            </w:r>
            <w:r>
              <w:rPr>
                <w:rFonts w:eastAsia="Times New Roman" w:cs="Times New Roman"/>
                <w:color w:val="000000"/>
                <w:sz w:val="22"/>
              </w:rPr>
              <w:t>*</w:t>
            </w:r>
          </w:p>
        </w:tc>
        <w:tc>
          <w:tcPr>
            <w:tcW w:w="1362" w:type="dxa"/>
            <w:tcBorders>
              <w:top w:val="nil"/>
              <w:left w:val="nil"/>
              <w:right w:val="nil"/>
            </w:tcBorders>
            <w:shd w:val="clear" w:color="auto" w:fill="auto"/>
            <w:noWrap/>
            <w:vAlign w:val="bottom"/>
            <w:hideMark/>
          </w:tcPr>
          <w:p w:rsidR="00BB6FF1" w:rsidRPr="00D71176" w:rsidRDefault="00BB6FF1" w:rsidP="00655494">
            <w:pPr>
              <w:spacing w:after="0" w:line="240" w:lineRule="auto"/>
              <w:jc w:val="right"/>
              <w:rPr>
                <w:rFonts w:eastAsia="Times New Roman" w:cs="Times New Roman"/>
                <w:color w:val="000000"/>
                <w:sz w:val="22"/>
              </w:rPr>
            </w:pPr>
            <w:r w:rsidRPr="00D71176">
              <w:rPr>
                <w:rFonts w:eastAsia="Times New Roman" w:cs="Times New Roman"/>
                <w:color w:val="000000"/>
                <w:sz w:val="22"/>
              </w:rPr>
              <w:t>136665</w:t>
            </w:r>
          </w:p>
        </w:tc>
        <w:tc>
          <w:tcPr>
            <w:tcW w:w="1560" w:type="dxa"/>
            <w:tcBorders>
              <w:top w:val="nil"/>
              <w:left w:val="nil"/>
              <w:right w:val="nil"/>
            </w:tcBorders>
            <w:shd w:val="clear" w:color="auto" w:fill="auto"/>
            <w:noWrap/>
            <w:vAlign w:val="bottom"/>
            <w:hideMark/>
          </w:tcPr>
          <w:p w:rsidR="00BB6FF1" w:rsidRPr="00D71176" w:rsidRDefault="00BB6FF1" w:rsidP="00655494">
            <w:pPr>
              <w:spacing w:after="0" w:line="240" w:lineRule="auto"/>
              <w:jc w:val="right"/>
              <w:rPr>
                <w:rFonts w:eastAsia="Times New Roman" w:cs="Times New Roman"/>
                <w:color w:val="000000"/>
                <w:sz w:val="22"/>
              </w:rPr>
            </w:pPr>
            <w:r w:rsidRPr="00D71176">
              <w:rPr>
                <w:rFonts w:eastAsia="Times New Roman" w:cs="Times New Roman"/>
                <w:color w:val="000000"/>
                <w:sz w:val="22"/>
              </w:rPr>
              <w:t>0.169</w:t>
            </w:r>
          </w:p>
        </w:tc>
        <w:tc>
          <w:tcPr>
            <w:tcW w:w="1560" w:type="dxa"/>
            <w:tcBorders>
              <w:top w:val="nil"/>
              <w:left w:val="nil"/>
              <w:right w:val="nil"/>
            </w:tcBorders>
            <w:shd w:val="clear" w:color="auto" w:fill="auto"/>
            <w:noWrap/>
            <w:vAlign w:val="bottom"/>
            <w:hideMark/>
          </w:tcPr>
          <w:p w:rsidR="00BB6FF1" w:rsidRPr="00D71176" w:rsidRDefault="00BB6FF1" w:rsidP="00655494">
            <w:pPr>
              <w:spacing w:after="0" w:line="240" w:lineRule="auto"/>
              <w:jc w:val="right"/>
              <w:rPr>
                <w:rFonts w:eastAsia="Times New Roman" w:cs="Times New Roman"/>
                <w:color w:val="000000"/>
                <w:sz w:val="22"/>
              </w:rPr>
            </w:pPr>
            <w:r w:rsidRPr="00D71176">
              <w:rPr>
                <w:rFonts w:eastAsia="Times New Roman" w:cs="Times New Roman"/>
                <w:color w:val="000000"/>
                <w:sz w:val="22"/>
              </w:rPr>
              <w:t>0.232</w:t>
            </w:r>
          </w:p>
        </w:tc>
      </w:tr>
      <w:tr w:rsidR="00BB6FF1" w:rsidRPr="00D71176" w:rsidTr="00655494">
        <w:trPr>
          <w:trHeight w:val="315"/>
        </w:trPr>
        <w:tc>
          <w:tcPr>
            <w:tcW w:w="2355" w:type="dxa"/>
            <w:tcBorders>
              <w:top w:val="nil"/>
              <w:left w:val="nil"/>
              <w:bottom w:val="single" w:sz="4" w:space="0" w:color="auto"/>
              <w:right w:val="nil"/>
            </w:tcBorders>
            <w:shd w:val="clear" w:color="auto" w:fill="auto"/>
            <w:noWrap/>
            <w:vAlign w:val="bottom"/>
            <w:hideMark/>
          </w:tcPr>
          <w:p w:rsidR="00BB6FF1" w:rsidRPr="00D71176" w:rsidRDefault="00BB6FF1" w:rsidP="00655494">
            <w:pPr>
              <w:spacing w:after="0" w:line="240" w:lineRule="auto"/>
              <w:rPr>
                <w:rFonts w:eastAsia="Times New Roman" w:cs="Times New Roman"/>
                <w:color w:val="000000"/>
                <w:sz w:val="22"/>
              </w:rPr>
            </w:pPr>
            <w:r w:rsidRPr="00D71176">
              <w:rPr>
                <w:rFonts w:eastAsia="Times New Roman" w:cs="Times New Roman"/>
                <w:color w:val="000000"/>
                <w:sz w:val="22"/>
              </w:rPr>
              <w:lastRenderedPageBreak/>
              <w:t>Total</w:t>
            </w:r>
          </w:p>
        </w:tc>
        <w:tc>
          <w:tcPr>
            <w:tcW w:w="1362" w:type="dxa"/>
            <w:tcBorders>
              <w:top w:val="nil"/>
              <w:left w:val="nil"/>
              <w:bottom w:val="single" w:sz="4" w:space="0" w:color="auto"/>
              <w:right w:val="nil"/>
            </w:tcBorders>
            <w:shd w:val="clear" w:color="auto" w:fill="auto"/>
            <w:noWrap/>
            <w:vAlign w:val="bottom"/>
            <w:hideMark/>
          </w:tcPr>
          <w:p w:rsidR="00BB6FF1" w:rsidRPr="00D71176" w:rsidRDefault="00BB6FF1" w:rsidP="00655494">
            <w:pPr>
              <w:spacing w:after="0" w:line="240" w:lineRule="auto"/>
              <w:jc w:val="right"/>
              <w:rPr>
                <w:rFonts w:eastAsia="Times New Roman" w:cs="Times New Roman"/>
                <w:color w:val="000000"/>
                <w:sz w:val="22"/>
              </w:rPr>
            </w:pPr>
            <w:r w:rsidRPr="00D71176">
              <w:rPr>
                <w:rFonts w:eastAsia="Times New Roman" w:cs="Times New Roman"/>
                <w:color w:val="000000"/>
                <w:sz w:val="22"/>
              </w:rPr>
              <w:t>809628</w:t>
            </w:r>
          </w:p>
        </w:tc>
        <w:tc>
          <w:tcPr>
            <w:tcW w:w="1560" w:type="dxa"/>
            <w:tcBorders>
              <w:top w:val="nil"/>
              <w:left w:val="nil"/>
              <w:bottom w:val="single" w:sz="4" w:space="0" w:color="auto"/>
              <w:right w:val="nil"/>
            </w:tcBorders>
            <w:shd w:val="clear" w:color="auto" w:fill="auto"/>
            <w:noWrap/>
            <w:vAlign w:val="bottom"/>
            <w:hideMark/>
          </w:tcPr>
          <w:p w:rsidR="00BB6FF1" w:rsidRPr="00D71176" w:rsidRDefault="00BB6FF1" w:rsidP="00655494">
            <w:pPr>
              <w:spacing w:after="0" w:line="240" w:lineRule="auto"/>
              <w:jc w:val="right"/>
              <w:rPr>
                <w:rFonts w:eastAsia="Times New Roman" w:cs="Times New Roman"/>
                <w:color w:val="000000"/>
                <w:sz w:val="22"/>
              </w:rPr>
            </w:pPr>
            <w:r w:rsidRPr="00D71176">
              <w:rPr>
                <w:rFonts w:eastAsia="Times New Roman" w:cs="Times New Roman"/>
                <w:color w:val="000000"/>
                <w:sz w:val="22"/>
              </w:rPr>
              <w:t>1.000</w:t>
            </w:r>
          </w:p>
        </w:tc>
        <w:tc>
          <w:tcPr>
            <w:tcW w:w="1560" w:type="dxa"/>
            <w:tcBorders>
              <w:top w:val="nil"/>
              <w:left w:val="nil"/>
              <w:bottom w:val="single" w:sz="4" w:space="0" w:color="auto"/>
              <w:right w:val="nil"/>
            </w:tcBorders>
            <w:shd w:val="clear" w:color="auto" w:fill="auto"/>
            <w:noWrap/>
            <w:vAlign w:val="bottom"/>
            <w:hideMark/>
          </w:tcPr>
          <w:p w:rsidR="00BB6FF1" w:rsidRPr="00D71176" w:rsidRDefault="00BB6FF1" w:rsidP="00655494">
            <w:pPr>
              <w:spacing w:after="0" w:line="240" w:lineRule="auto"/>
              <w:jc w:val="right"/>
              <w:rPr>
                <w:rFonts w:eastAsia="Times New Roman" w:cs="Times New Roman"/>
                <w:color w:val="000000"/>
                <w:sz w:val="22"/>
              </w:rPr>
            </w:pPr>
          </w:p>
        </w:tc>
      </w:tr>
    </w:tbl>
    <w:p w:rsidR="00BB6FF1" w:rsidRDefault="00BB6FF1" w:rsidP="00BB6FF1">
      <w:pPr>
        <w:spacing w:after="240" w:line="240" w:lineRule="auto"/>
        <w:jc w:val="both"/>
      </w:pPr>
      <w:r>
        <w:t xml:space="preserve">Source: </w:t>
      </w:r>
      <w:r w:rsidRPr="00BE50DA">
        <w:rPr>
          <w:rFonts w:eastAsia="Times New Roman" w:cs="Times New Roman"/>
          <w:color w:val="000000"/>
          <w:sz w:val="22"/>
        </w:rPr>
        <w:t xml:space="preserve">PERF &amp; Justex Systems </w:t>
      </w:r>
      <w:r w:rsidRPr="00BE50DA">
        <w:rPr>
          <w:rFonts w:eastAsia="Times New Roman" w:cs="Times New Roman"/>
          <w:color w:val="000000"/>
          <w:sz w:val="22"/>
        </w:rPr>
        <w:fldChar w:fldCharType="begin"/>
      </w:r>
      <w:r>
        <w:rPr>
          <w:rFonts w:eastAsia="Times New Roman" w:cs="Times New Roman"/>
          <w:color w:val="000000"/>
          <w:sz w:val="22"/>
        </w:rPr>
        <w:instrText xml:space="preserve"> ADDIN ZOTERO_ITEM CSL_CITATION {"citationID":"MdXOGH2l","properties":{"formattedCitation":"(2014)","plainCitation":"(2014)"},"citationItems":[{"id":913,"uris":["http://zotero.org/users/1150522/items/2Z5VPSR5"],"uri":["http://zotero.org/users/1150522/items/2Z5VPSR5"],"itemData":{"id":913,"type":"report","title":"Houston Police Department Operational Staffing Model","publisher":"Police Executive Research Forum and Justex Systems, Inc.","author":[{"family":"Police Executive Research Forum","given":""},{"family":"Justex Systems","given":""}],"issued":{"date-parts":[["2014"]]}},"suppress-author":true}],"schema":"https://github.com/citation-style-language/schema/raw/master/csl-citation.json"} </w:instrText>
      </w:r>
      <w:r w:rsidRPr="00BE50DA">
        <w:rPr>
          <w:rFonts w:eastAsia="Times New Roman" w:cs="Times New Roman"/>
          <w:color w:val="000000"/>
          <w:sz w:val="22"/>
        </w:rPr>
        <w:fldChar w:fldCharType="separate"/>
      </w:r>
      <w:r w:rsidRPr="00BE50DA">
        <w:rPr>
          <w:rFonts w:cs="Times New Roman"/>
          <w:sz w:val="22"/>
        </w:rPr>
        <w:t>(2014)</w:t>
      </w:r>
      <w:r w:rsidRPr="00BE50DA">
        <w:rPr>
          <w:rFonts w:eastAsia="Times New Roman" w:cs="Times New Roman"/>
          <w:color w:val="000000"/>
          <w:sz w:val="22"/>
        </w:rPr>
        <w:fldChar w:fldCharType="end"/>
      </w:r>
      <w:r>
        <w:rPr>
          <w:rFonts w:eastAsia="Times New Roman" w:cs="Times New Roman"/>
          <w:color w:val="000000"/>
          <w:sz w:val="22"/>
        </w:rPr>
        <w:t>. * All Part 2 crimes and Arson.</w:t>
      </w:r>
    </w:p>
    <w:p w:rsidR="00BB6FF1" w:rsidRDefault="00BB6FF1" w:rsidP="00BB6FF1">
      <w:pPr>
        <w:pStyle w:val="Caption"/>
      </w:pPr>
      <w:r>
        <w:t xml:space="preserve">Table A-7: </w:t>
      </w:r>
      <w:r w:rsidRPr="007E79EE">
        <w:t>Crime Type Realignment and Adjustment to Proportion of Time on Crime</w:t>
      </w:r>
    </w:p>
    <w:tbl>
      <w:tblPr>
        <w:tblW w:w="0" w:type="auto"/>
        <w:tblInd w:w="93" w:type="dxa"/>
        <w:tblLayout w:type="fixed"/>
        <w:tblLook w:val="04A0" w:firstRow="1" w:lastRow="0" w:firstColumn="1" w:lastColumn="0" w:noHBand="0" w:noVBand="1"/>
      </w:tblPr>
      <w:tblGrid>
        <w:gridCol w:w="2985"/>
        <w:gridCol w:w="1530"/>
        <w:gridCol w:w="450"/>
        <w:gridCol w:w="2340"/>
        <w:gridCol w:w="1260"/>
      </w:tblGrid>
      <w:tr w:rsidR="00BB6FF1" w:rsidRPr="0001221D" w:rsidTr="00655494">
        <w:trPr>
          <w:trHeight w:val="318"/>
          <w:tblHeader/>
        </w:trPr>
        <w:tc>
          <w:tcPr>
            <w:tcW w:w="4515" w:type="dxa"/>
            <w:gridSpan w:val="2"/>
            <w:tcBorders>
              <w:top w:val="single" w:sz="4" w:space="0" w:color="auto"/>
              <w:bottom w:val="single" w:sz="4" w:space="0" w:color="auto"/>
            </w:tcBorders>
            <w:shd w:val="clear" w:color="auto" w:fill="auto"/>
            <w:noWrap/>
            <w:vAlign w:val="bottom"/>
          </w:tcPr>
          <w:p w:rsidR="00BB6FF1" w:rsidRPr="0001221D" w:rsidRDefault="00BB6FF1" w:rsidP="00655494">
            <w:pPr>
              <w:spacing w:after="0" w:line="240" w:lineRule="auto"/>
              <w:contextualSpacing/>
              <w:rPr>
                <w:rFonts w:eastAsia="Times New Roman" w:cs="Times New Roman"/>
                <w:color w:val="000000"/>
                <w:sz w:val="20"/>
                <w:szCs w:val="20"/>
              </w:rPr>
            </w:pPr>
            <w:r w:rsidRPr="0001221D">
              <w:rPr>
                <w:rFonts w:eastAsia="Times New Roman" w:cs="Times New Roman"/>
                <w:color w:val="000000"/>
                <w:sz w:val="20"/>
                <w:szCs w:val="20"/>
              </w:rPr>
              <w:t>Vermont study</w:t>
            </w:r>
          </w:p>
        </w:tc>
        <w:tc>
          <w:tcPr>
            <w:tcW w:w="450" w:type="dxa"/>
            <w:tcBorders>
              <w:top w:val="single" w:sz="4" w:space="0" w:color="auto"/>
            </w:tcBorders>
          </w:tcPr>
          <w:p w:rsidR="00BB6FF1" w:rsidRPr="0001221D" w:rsidRDefault="00BB6FF1" w:rsidP="00655494">
            <w:pPr>
              <w:spacing w:after="0" w:line="240" w:lineRule="auto"/>
              <w:contextualSpacing/>
              <w:jc w:val="center"/>
              <w:rPr>
                <w:rFonts w:eastAsia="Times New Roman" w:cs="Times New Roman"/>
                <w:sz w:val="20"/>
                <w:szCs w:val="20"/>
              </w:rPr>
            </w:pPr>
          </w:p>
        </w:tc>
        <w:tc>
          <w:tcPr>
            <w:tcW w:w="3600" w:type="dxa"/>
            <w:gridSpan w:val="2"/>
            <w:tcBorders>
              <w:top w:val="single" w:sz="4" w:space="0" w:color="auto"/>
              <w:bottom w:val="single" w:sz="4" w:space="0" w:color="auto"/>
            </w:tcBorders>
            <w:shd w:val="clear" w:color="auto" w:fill="auto"/>
            <w:vAlign w:val="bottom"/>
          </w:tcPr>
          <w:p w:rsidR="00BB6FF1" w:rsidRPr="0001221D" w:rsidRDefault="00BB6FF1" w:rsidP="00655494">
            <w:pPr>
              <w:spacing w:after="0" w:line="240" w:lineRule="auto"/>
              <w:contextualSpacing/>
              <w:rPr>
                <w:rFonts w:eastAsia="Times New Roman" w:cs="Times New Roman"/>
                <w:color w:val="000000"/>
                <w:sz w:val="20"/>
                <w:szCs w:val="20"/>
              </w:rPr>
            </w:pPr>
            <w:r w:rsidRPr="0001221D">
              <w:rPr>
                <w:rFonts w:eastAsia="Times New Roman" w:cs="Times New Roman"/>
                <w:sz w:val="20"/>
                <w:szCs w:val="20"/>
              </w:rPr>
              <w:t>Corresponding in this study</w:t>
            </w:r>
          </w:p>
        </w:tc>
      </w:tr>
      <w:tr w:rsidR="00BB6FF1" w:rsidRPr="0001221D" w:rsidTr="00655494">
        <w:trPr>
          <w:trHeight w:val="318"/>
          <w:tblHeader/>
        </w:trPr>
        <w:tc>
          <w:tcPr>
            <w:tcW w:w="2985" w:type="dxa"/>
            <w:tcBorders>
              <w:top w:val="single" w:sz="4" w:space="0" w:color="auto"/>
              <w:bottom w:val="single" w:sz="4" w:space="0" w:color="auto"/>
            </w:tcBorders>
            <w:shd w:val="clear" w:color="auto" w:fill="auto"/>
            <w:noWrap/>
            <w:vAlign w:val="bottom"/>
            <w:hideMark/>
          </w:tcPr>
          <w:p w:rsidR="00BB6FF1" w:rsidRPr="0001221D" w:rsidRDefault="00BB6FF1" w:rsidP="00655494">
            <w:pPr>
              <w:spacing w:after="0" w:line="240" w:lineRule="auto"/>
              <w:contextualSpacing/>
              <w:rPr>
                <w:rFonts w:eastAsia="Times New Roman" w:cs="Times New Roman"/>
                <w:color w:val="000000"/>
                <w:sz w:val="20"/>
                <w:szCs w:val="20"/>
              </w:rPr>
            </w:pPr>
          </w:p>
        </w:tc>
        <w:tc>
          <w:tcPr>
            <w:tcW w:w="1530" w:type="dxa"/>
            <w:tcBorders>
              <w:top w:val="single" w:sz="4" w:space="0" w:color="auto"/>
              <w:bottom w:val="single" w:sz="4" w:space="0" w:color="auto"/>
            </w:tcBorders>
            <w:shd w:val="clear" w:color="auto" w:fill="auto"/>
            <w:noWrap/>
            <w:vAlign w:val="bottom"/>
            <w:hideMark/>
          </w:tcPr>
          <w:p w:rsidR="00BB6FF1" w:rsidRPr="0001221D" w:rsidRDefault="00BB6FF1" w:rsidP="00655494">
            <w:pPr>
              <w:spacing w:after="0" w:line="240" w:lineRule="auto"/>
              <w:contextualSpacing/>
              <w:jc w:val="center"/>
              <w:rPr>
                <w:rFonts w:eastAsia="Times New Roman" w:cs="Times New Roman"/>
                <w:color w:val="000000"/>
                <w:sz w:val="20"/>
                <w:szCs w:val="20"/>
              </w:rPr>
            </w:pPr>
            <w:r w:rsidRPr="0001221D">
              <w:rPr>
                <w:rFonts w:eastAsia="Times New Roman" w:cs="Times New Roman"/>
                <w:color w:val="000000"/>
                <w:sz w:val="20"/>
                <w:szCs w:val="20"/>
              </w:rPr>
              <w:t>Time spent</w:t>
            </w:r>
          </w:p>
        </w:tc>
        <w:tc>
          <w:tcPr>
            <w:tcW w:w="450" w:type="dxa"/>
            <w:tcBorders>
              <w:bottom w:val="single" w:sz="4" w:space="0" w:color="auto"/>
            </w:tcBorders>
          </w:tcPr>
          <w:p w:rsidR="00BB6FF1" w:rsidRPr="0001221D" w:rsidRDefault="00BB6FF1" w:rsidP="00655494">
            <w:pPr>
              <w:spacing w:after="0" w:line="240" w:lineRule="auto"/>
              <w:contextualSpacing/>
              <w:jc w:val="center"/>
              <w:rPr>
                <w:rFonts w:eastAsia="Times New Roman" w:cs="Times New Roman"/>
                <w:sz w:val="20"/>
                <w:szCs w:val="20"/>
              </w:rPr>
            </w:pPr>
          </w:p>
        </w:tc>
        <w:tc>
          <w:tcPr>
            <w:tcW w:w="2340" w:type="dxa"/>
            <w:tcBorders>
              <w:top w:val="single" w:sz="4" w:space="0" w:color="auto"/>
              <w:bottom w:val="single" w:sz="4" w:space="0" w:color="auto"/>
            </w:tcBorders>
            <w:shd w:val="clear" w:color="auto" w:fill="auto"/>
            <w:vAlign w:val="bottom"/>
            <w:hideMark/>
          </w:tcPr>
          <w:p w:rsidR="00BB6FF1" w:rsidRPr="0001221D" w:rsidRDefault="00BB6FF1" w:rsidP="00655494">
            <w:pPr>
              <w:spacing w:after="0" w:line="240" w:lineRule="auto"/>
              <w:contextualSpacing/>
              <w:jc w:val="center"/>
              <w:rPr>
                <w:rFonts w:eastAsia="Times New Roman" w:cs="Times New Roman"/>
                <w:sz w:val="20"/>
                <w:szCs w:val="20"/>
              </w:rPr>
            </w:pPr>
          </w:p>
        </w:tc>
        <w:tc>
          <w:tcPr>
            <w:tcW w:w="1260" w:type="dxa"/>
            <w:tcBorders>
              <w:top w:val="single" w:sz="4" w:space="0" w:color="auto"/>
              <w:bottom w:val="single" w:sz="4" w:space="0" w:color="auto"/>
            </w:tcBorders>
            <w:shd w:val="clear" w:color="auto" w:fill="auto"/>
            <w:noWrap/>
            <w:vAlign w:val="bottom"/>
            <w:hideMark/>
          </w:tcPr>
          <w:p w:rsidR="00BB6FF1" w:rsidRPr="0001221D" w:rsidRDefault="00BB6FF1" w:rsidP="00655494">
            <w:pPr>
              <w:spacing w:after="0" w:line="240" w:lineRule="auto"/>
              <w:contextualSpacing/>
              <w:jc w:val="center"/>
              <w:rPr>
                <w:rFonts w:eastAsia="Times New Roman" w:cs="Times New Roman"/>
                <w:color w:val="000000"/>
                <w:sz w:val="20"/>
                <w:szCs w:val="20"/>
              </w:rPr>
            </w:pPr>
            <w:r w:rsidRPr="0001221D">
              <w:rPr>
                <w:rFonts w:eastAsia="Times New Roman" w:cs="Times New Roman"/>
                <w:color w:val="000000"/>
                <w:sz w:val="20"/>
                <w:szCs w:val="20"/>
              </w:rPr>
              <w:t>Time spent</w:t>
            </w:r>
          </w:p>
        </w:tc>
      </w:tr>
      <w:tr w:rsidR="00BB6FF1" w:rsidRPr="0001221D" w:rsidTr="00655494">
        <w:trPr>
          <w:trHeight w:val="318"/>
        </w:trPr>
        <w:tc>
          <w:tcPr>
            <w:tcW w:w="2985" w:type="dxa"/>
            <w:tcBorders>
              <w:top w:val="single" w:sz="4" w:space="0" w:color="auto"/>
            </w:tcBorders>
            <w:shd w:val="clear" w:color="auto" w:fill="auto"/>
            <w:noWrap/>
            <w:vAlign w:val="bottom"/>
            <w:hideMark/>
          </w:tcPr>
          <w:p w:rsidR="00BB6FF1" w:rsidRPr="0001221D" w:rsidRDefault="00BB6FF1" w:rsidP="00655494">
            <w:pPr>
              <w:spacing w:after="0" w:line="240" w:lineRule="auto"/>
              <w:contextualSpacing/>
              <w:rPr>
                <w:rFonts w:eastAsia="Times New Roman" w:cs="Times New Roman"/>
                <w:sz w:val="20"/>
                <w:szCs w:val="20"/>
              </w:rPr>
            </w:pPr>
            <w:r w:rsidRPr="0001221D">
              <w:rPr>
                <w:rFonts w:eastAsia="Times New Roman" w:cs="Times New Roman"/>
                <w:sz w:val="20"/>
                <w:szCs w:val="20"/>
              </w:rPr>
              <w:t>Murder/ manslaughter</w:t>
            </w:r>
          </w:p>
        </w:tc>
        <w:tc>
          <w:tcPr>
            <w:tcW w:w="1530" w:type="dxa"/>
            <w:tcBorders>
              <w:top w:val="single" w:sz="4" w:space="0" w:color="auto"/>
            </w:tcBorders>
            <w:shd w:val="clear" w:color="auto" w:fill="auto"/>
            <w:noWrap/>
            <w:vAlign w:val="bottom"/>
            <w:hideMark/>
          </w:tcPr>
          <w:p w:rsidR="00BB6FF1" w:rsidRPr="0001221D" w:rsidRDefault="00BB6FF1" w:rsidP="00655494">
            <w:pPr>
              <w:spacing w:after="0" w:line="240" w:lineRule="auto"/>
              <w:contextualSpacing/>
              <w:jc w:val="right"/>
              <w:rPr>
                <w:rFonts w:eastAsia="Times New Roman" w:cs="Times New Roman"/>
                <w:color w:val="000000"/>
                <w:sz w:val="20"/>
                <w:szCs w:val="20"/>
              </w:rPr>
            </w:pPr>
            <w:r w:rsidRPr="0001221D">
              <w:rPr>
                <w:rFonts w:eastAsia="Times New Roman" w:cs="Times New Roman"/>
                <w:color w:val="000000"/>
                <w:sz w:val="20"/>
                <w:szCs w:val="20"/>
              </w:rPr>
              <w:t>1,419</w:t>
            </w:r>
          </w:p>
        </w:tc>
        <w:tc>
          <w:tcPr>
            <w:tcW w:w="450" w:type="dxa"/>
            <w:tcBorders>
              <w:top w:val="single" w:sz="4" w:space="0" w:color="auto"/>
            </w:tcBorders>
          </w:tcPr>
          <w:p w:rsidR="00BB6FF1" w:rsidRPr="0001221D" w:rsidRDefault="00BB6FF1" w:rsidP="00655494">
            <w:pPr>
              <w:spacing w:after="0" w:line="240" w:lineRule="auto"/>
              <w:contextualSpacing/>
              <w:rPr>
                <w:rFonts w:eastAsia="Times New Roman" w:cs="Times New Roman"/>
                <w:color w:val="000000"/>
                <w:sz w:val="20"/>
                <w:szCs w:val="20"/>
              </w:rPr>
            </w:pPr>
          </w:p>
        </w:tc>
        <w:tc>
          <w:tcPr>
            <w:tcW w:w="2340" w:type="dxa"/>
            <w:tcBorders>
              <w:top w:val="single" w:sz="4" w:space="0" w:color="auto"/>
            </w:tcBorders>
            <w:shd w:val="clear" w:color="auto" w:fill="auto"/>
            <w:noWrap/>
            <w:vAlign w:val="bottom"/>
            <w:hideMark/>
          </w:tcPr>
          <w:p w:rsidR="00BB6FF1" w:rsidRPr="0001221D" w:rsidRDefault="00BB6FF1" w:rsidP="00655494">
            <w:pPr>
              <w:spacing w:after="0" w:line="240" w:lineRule="auto"/>
              <w:contextualSpacing/>
              <w:rPr>
                <w:rFonts w:eastAsia="Times New Roman" w:cs="Times New Roman"/>
                <w:color w:val="000000"/>
                <w:sz w:val="20"/>
                <w:szCs w:val="20"/>
              </w:rPr>
            </w:pPr>
            <w:r w:rsidRPr="0001221D">
              <w:rPr>
                <w:rFonts w:eastAsia="Times New Roman" w:cs="Times New Roman"/>
                <w:color w:val="000000"/>
                <w:sz w:val="20"/>
                <w:szCs w:val="20"/>
              </w:rPr>
              <w:t>Murder</w:t>
            </w:r>
          </w:p>
        </w:tc>
        <w:tc>
          <w:tcPr>
            <w:tcW w:w="1260" w:type="dxa"/>
            <w:tcBorders>
              <w:top w:val="single" w:sz="4" w:space="0" w:color="auto"/>
            </w:tcBorders>
            <w:shd w:val="clear" w:color="auto" w:fill="auto"/>
            <w:noWrap/>
            <w:vAlign w:val="bottom"/>
            <w:hideMark/>
          </w:tcPr>
          <w:p w:rsidR="00BB6FF1" w:rsidRPr="0001221D" w:rsidRDefault="00BB6FF1" w:rsidP="00655494">
            <w:pPr>
              <w:spacing w:after="0" w:line="240" w:lineRule="auto"/>
              <w:contextualSpacing/>
              <w:jc w:val="right"/>
              <w:rPr>
                <w:rFonts w:eastAsia="Times New Roman" w:cs="Times New Roman"/>
                <w:color w:val="000000"/>
                <w:sz w:val="20"/>
                <w:szCs w:val="20"/>
              </w:rPr>
            </w:pPr>
            <w:r w:rsidRPr="0001221D">
              <w:rPr>
                <w:rFonts w:eastAsia="Times New Roman" w:cs="Times New Roman"/>
                <w:color w:val="000000"/>
                <w:sz w:val="20"/>
                <w:szCs w:val="20"/>
              </w:rPr>
              <w:t>1,419</w:t>
            </w:r>
          </w:p>
        </w:tc>
      </w:tr>
      <w:tr w:rsidR="00BB6FF1" w:rsidRPr="0001221D" w:rsidTr="00655494">
        <w:trPr>
          <w:trHeight w:val="318"/>
        </w:trPr>
        <w:tc>
          <w:tcPr>
            <w:tcW w:w="2985" w:type="dxa"/>
            <w:shd w:val="clear" w:color="auto" w:fill="auto"/>
            <w:noWrap/>
            <w:vAlign w:val="bottom"/>
            <w:hideMark/>
          </w:tcPr>
          <w:p w:rsidR="00BB6FF1" w:rsidRPr="0001221D" w:rsidRDefault="00BB6FF1" w:rsidP="00655494">
            <w:pPr>
              <w:spacing w:after="0" w:line="240" w:lineRule="auto"/>
              <w:contextualSpacing/>
              <w:rPr>
                <w:rFonts w:eastAsia="Times New Roman" w:cs="Times New Roman"/>
                <w:sz w:val="20"/>
                <w:szCs w:val="20"/>
              </w:rPr>
            </w:pPr>
            <w:r w:rsidRPr="0001221D">
              <w:rPr>
                <w:rFonts w:eastAsia="Times New Roman" w:cs="Times New Roman"/>
                <w:sz w:val="20"/>
                <w:szCs w:val="20"/>
              </w:rPr>
              <w:t>Sex offense</w:t>
            </w:r>
          </w:p>
        </w:tc>
        <w:tc>
          <w:tcPr>
            <w:tcW w:w="1530" w:type="dxa"/>
            <w:shd w:val="clear" w:color="auto" w:fill="auto"/>
            <w:noWrap/>
            <w:vAlign w:val="bottom"/>
            <w:hideMark/>
          </w:tcPr>
          <w:p w:rsidR="00BB6FF1" w:rsidRPr="0001221D" w:rsidRDefault="00BB6FF1" w:rsidP="00655494">
            <w:pPr>
              <w:spacing w:after="0" w:line="240" w:lineRule="auto"/>
              <w:contextualSpacing/>
              <w:jc w:val="right"/>
              <w:rPr>
                <w:rFonts w:eastAsia="Times New Roman" w:cs="Times New Roman"/>
                <w:color w:val="000000"/>
                <w:sz w:val="20"/>
                <w:szCs w:val="20"/>
              </w:rPr>
            </w:pPr>
            <w:r w:rsidRPr="0001221D">
              <w:rPr>
                <w:rFonts w:eastAsia="Times New Roman" w:cs="Times New Roman"/>
                <w:color w:val="000000"/>
                <w:sz w:val="20"/>
                <w:szCs w:val="20"/>
              </w:rPr>
              <w:t>271</w:t>
            </w:r>
          </w:p>
        </w:tc>
        <w:tc>
          <w:tcPr>
            <w:tcW w:w="450" w:type="dxa"/>
          </w:tcPr>
          <w:p w:rsidR="00BB6FF1" w:rsidRPr="0001221D" w:rsidRDefault="00BB6FF1" w:rsidP="00655494">
            <w:pPr>
              <w:spacing w:after="0" w:line="240" w:lineRule="auto"/>
              <w:contextualSpacing/>
              <w:rPr>
                <w:rFonts w:eastAsia="Times New Roman" w:cs="Times New Roman"/>
                <w:color w:val="000000"/>
                <w:sz w:val="20"/>
                <w:szCs w:val="20"/>
              </w:rPr>
            </w:pPr>
          </w:p>
        </w:tc>
        <w:tc>
          <w:tcPr>
            <w:tcW w:w="2340" w:type="dxa"/>
            <w:shd w:val="clear" w:color="auto" w:fill="auto"/>
            <w:noWrap/>
            <w:vAlign w:val="bottom"/>
            <w:hideMark/>
          </w:tcPr>
          <w:p w:rsidR="00BB6FF1" w:rsidRPr="0001221D" w:rsidRDefault="00BB6FF1" w:rsidP="00655494">
            <w:pPr>
              <w:spacing w:after="0" w:line="240" w:lineRule="auto"/>
              <w:contextualSpacing/>
              <w:rPr>
                <w:rFonts w:eastAsia="Times New Roman" w:cs="Times New Roman"/>
                <w:color w:val="000000"/>
                <w:sz w:val="20"/>
                <w:szCs w:val="20"/>
              </w:rPr>
            </w:pPr>
            <w:r w:rsidRPr="0001221D">
              <w:rPr>
                <w:rFonts w:eastAsia="Times New Roman" w:cs="Times New Roman"/>
                <w:color w:val="000000"/>
                <w:sz w:val="20"/>
                <w:szCs w:val="20"/>
              </w:rPr>
              <w:t>Rape &amp; sexual assault</w:t>
            </w:r>
          </w:p>
        </w:tc>
        <w:tc>
          <w:tcPr>
            <w:tcW w:w="1260" w:type="dxa"/>
            <w:shd w:val="clear" w:color="auto" w:fill="auto"/>
            <w:noWrap/>
            <w:vAlign w:val="bottom"/>
            <w:hideMark/>
          </w:tcPr>
          <w:p w:rsidR="00BB6FF1" w:rsidRPr="0001221D" w:rsidRDefault="00BB6FF1" w:rsidP="00655494">
            <w:pPr>
              <w:spacing w:after="0" w:line="240" w:lineRule="auto"/>
              <w:contextualSpacing/>
              <w:jc w:val="right"/>
              <w:rPr>
                <w:rFonts w:eastAsia="Times New Roman" w:cs="Times New Roman"/>
                <w:color w:val="000000"/>
                <w:sz w:val="20"/>
                <w:szCs w:val="20"/>
              </w:rPr>
            </w:pPr>
            <w:r w:rsidRPr="0001221D">
              <w:rPr>
                <w:rFonts w:eastAsia="Times New Roman" w:cs="Times New Roman"/>
                <w:color w:val="000000"/>
                <w:sz w:val="20"/>
                <w:szCs w:val="20"/>
              </w:rPr>
              <w:t>271</w:t>
            </w:r>
          </w:p>
        </w:tc>
      </w:tr>
      <w:tr w:rsidR="00BB6FF1" w:rsidRPr="0001221D" w:rsidTr="00655494">
        <w:trPr>
          <w:trHeight w:val="318"/>
        </w:trPr>
        <w:tc>
          <w:tcPr>
            <w:tcW w:w="2985" w:type="dxa"/>
            <w:shd w:val="clear" w:color="auto" w:fill="auto"/>
            <w:noWrap/>
            <w:vAlign w:val="bottom"/>
            <w:hideMark/>
          </w:tcPr>
          <w:p w:rsidR="00BB6FF1" w:rsidRPr="0001221D" w:rsidRDefault="00BB6FF1" w:rsidP="00655494">
            <w:pPr>
              <w:spacing w:after="0" w:line="240" w:lineRule="auto"/>
              <w:contextualSpacing/>
              <w:rPr>
                <w:rFonts w:eastAsia="Times New Roman" w:cs="Times New Roman"/>
                <w:sz w:val="20"/>
                <w:szCs w:val="20"/>
              </w:rPr>
            </w:pPr>
            <w:r w:rsidRPr="0001221D">
              <w:rPr>
                <w:rFonts w:eastAsia="Times New Roman" w:cs="Times New Roman"/>
                <w:sz w:val="20"/>
                <w:szCs w:val="20"/>
              </w:rPr>
              <w:t>Aggravated assault</w:t>
            </w:r>
          </w:p>
        </w:tc>
        <w:tc>
          <w:tcPr>
            <w:tcW w:w="1530" w:type="dxa"/>
            <w:shd w:val="clear" w:color="auto" w:fill="auto"/>
            <w:noWrap/>
            <w:vAlign w:val="bottom"/>
            <w:hideMark/>
          </w:tcPr>
          <w:p w:rsidR="00BB6FF1" w:rsidRPr="0001221D" w:rsidRDefault="00BB6FF1" w:rsidP="00655494">
            <w:pPr>
              <w:spacing w:after="0" w:line="240" w:lineRule="auto"/>
              <w:contextualSpacing/>
              <w:jc w:val="right"/>
              <w:rPr>
                <w:rFonts w:eastAsia="Times New Roman" w:cs="Times New Roman"/>
                <w:color w:val="000000"/>
                <w:sz w:val="20"/>
                <w:szCs w:val="20"/>
              </w:rPr>
            </w:pPr>
            <w:r w:rsidRPr="0001221D">
              <w:rPr>
                <w:rFonts w:eastAsia="Times New Roman" w:cs="Times New Roman"/>
                <w:color w:val="000000"/>
                <w:sz w:val="20"/>
                <w:szCs w:val="20"/>
              </w:rPr>
              <w:t>6</w:t>
            </w:r>
          </w:p>
        </w:tc>
        <w:tc>
          <w:tcPr>
            <w:tcW w:w="450" w:type="dxa"/>
          </w:tcPr>
          <w:p w:rsidR="00BB6FF1" w:rsidRPr="0001221D" w:rsidRDefault="00BB6FF1" w:rsidP="00655494">
            <w:pPr>
              <w:spacing w:after="0" w:line="240" w:lineRule="auto"/>
              <w:contextualSpacing/>
              <w:rPr>
                <w:rFonts w:eastAsia="Times New Roman" w:cs="Times New Roman"/>
                <w:color w:val="000000"/>
                <w:sz w:val="20"/>
                <w:szCs w:val="20"/>
              </w:rPr>
            </w:pPr>
          </w:p>
        </w:tc>
        <w:tc>
          <w:tcPr>
            <w:tcW w:w="2340" w:type="dxa"/>
            <w:shd w:val="clear" w:color="auto" w:fill="auto"/>
            <w:noWrap/>
            <w:vAlign w:val="bottom"/>
            <w:hideMark/>
          </w:tcPr>
          <w:p w:rsidR="00BB6FF1" w:rsidRPr="0001221D" w:rsidRDefault="00BB6FF1" w:rsidP="00655494">
            <w:pPr>
              <w:spacing w:after="0" w:line="240" w:lineRule="auto"/>
              <w:contextualSpacing/>
              <w:rPr>
                <w:rFonts w:eastAsia="Times New Roman" w:cs="Times New Roman"/>
                <w:color w:val="000000"/>
                <w:sz w:val="20"/>
                <w:szCs w:val="20"/>
              </w:rPr>
            </w:pPr>
            <w:r w:rsidRPr="0001221D">
              <w:rPr>
                <w:rFonts w:eastAsia="Times New Roman" w:cs="Times New Roman"/>
                <w:color w:val="000000"/>
                <w:sz w:val="20"/>
                <w:szCs w:val="20"/>
              </w:rPr>
              <w:t>Robbery</w:t>
            </w:r>
          </w:p>
        </w:tc>
        <w:tc>
          <w:tcPr>
            <w:tcW w:w="1260" w:type="dxa"/>
            <w:shd w:val="clear" w:color="auto" w:fill="auto"/>
            <w:noWrap/>
            <w:vAlign w:val="bottom"/>
            <w:hideMark/>
          </w:tcPr>
          <w:p w:rsidR="00BB6FF1" w:rsidRPr="0001221D" w:rsidRDefault="00BB6FF1" w:rsidP="00655494">
            <w:pPr>
              <w:spacing w:after="0" w:line="240" w:lineRule="auto"/>
              <w:contextualSpacing/>
              <w:jc w:val="right"/>
              <w:rPr>
                <w:rFonts w:eastAsia="Times New Roman" w:cs="Times New Roman"/>
                <w:color w:val="000000"/>
                <w:sz w:val="20"/>
                <w:szCs w:val="20"/>
              </w:rPr>
            </w:pPr>
            <w:r w:rsidRPr="0001221D">
              <w:rPr>
                <w:rFonts w:eastAsia="Times New Roman" w:cs="Times New Roman"/>
                <w:color w:val="000000"/>
                <w:sz w:val="20"/>
                <w:szCs w:val="20"/>
              </w:rPr>
              <w:t>6</w:t>
            </w:r>
          </w:p>
        </w:tc>
      </w:tr>
      <w:tr w:rsidR="00BB6FF1" w:rsidRPr="0001221D" w:rsidTr="00655494">
        <w:trPr>
          <w:trHeight w:val="318"/>
        </w:trPr>
        <w:tc>
          <w:tcPr>
            <w:tcW w:w="2985" w:type="dxa"/>
            <w:shd w:val="clear" w:color="auto" w:fill="auto"/>
            <w:noWrap/>
            <w:vAlign w:val="bottom"/>
            <w:hideMark/>
          </w:tcPr>
          <w:p w:rsidR="00BB6FF1" w:rsidRPr="0001221D" w:rsidRDefault="00BB6FF1" w:rsidP="00655494">
            <w:pPr>
              <w:spacing w:after="0" w:line="240" w:lineRule="auto"/>
              <w:contextualSpacing/>
              <w:rPr>
                <w:rFonts w:eastAsia="Times New Roman" w:cs="Times New Roman"/>
                <w:sz w:val="20"/>
                <w:szCs w:val="20"/>
              </w:rPr>
            </w:pPr>
            <w:r w:rsidRPr="0001221D">
              <w:rPr>
                <w:rFonts w:eastAsia="Times New Roman" w:cs="Times New Roman"/>
                <w:sz w:val="20"/>
                <w:szCs w:val="20"/>
              </w:rPr>
              <w:t>Felony arson</w:t>
            </w:r>
          </w:p>
        </w:tc>
        <w:tc>
          <w:tcPr>
            <w:tcW w:w="1530" w:type="dxa"/>
            <w:shd w:val="clear" w:color="auto" w:fill="auto"/>
            <w:noWrap/>
            <w:vAlign w:val="bottom"/>
            <w:hideMark/>
          </w:tcPr>
          <w:p w:rsidR="00BB6FF1" w:rsidRPr="0001221D" w:rsidRDefault="00BB6FF1" w:rsidP="00655494">
            <w:pPr>
              <w:spacing w:after="0" w:line="240" w:lineRule="auto"/>
              <w:contextualSpacing/>
              <w:jc w:val="right"/>
              <w:rPr>
                <w:rFonts w:eastAsia="Times New Roman" w:cs="Times New Roman"/>
                <w:color w:val="000000"/>
                <w:sz w:val="20"/>
                <w:szCs w:val="20"/>
              </w:rPr>
            </w:pPr>
            <w:r w:rsidRPr="0001221D">
              <w:rPr>
                <w:rFonts w:eastAsia="Times New Roman" w:cs="Times New Roman"/>
                <w:color w:val="000000"/>
                <w:sz w:val="20"/>
                <w:szCs w:val="20"/>
              </w:rPr>
              <w:t>68</w:t>
            </w:r>
          </w:p>
        </w:tc>
        <w:tc>
          <w:tcPr>
            <w:tcW w:w="450" w:type="dxa"/>
          </w:tcPr>
          <w:p w:rsidR="00BB6FF1" w:rsidRPr="0001221D" w:rsidRDefault="00BB6FF1" w:rsidP="00655494">
            <w:pPr>
              <w:spacing w:after="0" w:line="240" w:lineRule="auto"/>
              <w:contextualSpacing/>
              <w:rPr>
                <w:rFonts w:eastAsia="Times New Roman" w:cs="Times New Roman"/>
                <w:color w:val="000000"/>
                <w:sz w:val="20"/>
                <w:szCs w:val="20"/>
              </w:rPr>
            </w:pPr>
          </w:p>
        </w:tc>
        <w:tc>
          <w:tcPr>
            <w:tcW w:w="2340" w:type="dxa"/>
            <w:shd w:val="clear" w:color="auto" w:fill="auto"/>
            <w:noWrap/>
            <w:vAlign w:val="bottom"/>
            <w:hideMark/>
          </w:tcPr>
          <w:p w:rsidR="00BB6FF1" w:rsidRPr="0001221D" w:rsidRDefault="00BB6FF1" w:rsidP="00655494">
            <w:pPr>
              <w:spacing w:after="0" w:line="240" w:lineRule="auto"/>
              <w:contextualSpacing/>
              <w:rPr>
                <w:rFonts w:eastAsia="Times New Roman" w:cs="Times New Roman"/>
                <w:color w:val="000000"/>
                <w:sz w:val="20"/>
                <w:szCs w:val="20"/>
              </w:rPr>
            </w:pPr>
            <w:r>
              <w:rPr>
                <w:rFonts w:eastAsia="Times New Roman" w:cs="Times New Roman"/>
                <w:color w:val="000000"/>
                <w:sz w:val="20"/>
                <w:szCs w:val="20"/>
              </w:rPr>
              <w:t>Aggravated</w:t>
            </w:r>
            <w:r w:rsidRPr="0001221D">
              <w:rPr>
                <w:rFonts w:eastAsia="Times New Roman" w:cs="Times New Roman"/>
                <w:color w:val="000000"/>
                <w:sz w:val="20"/>
                <w:szCs w:val="20"/>
              </w:rPr>
              <w:t xml:space="preserve"> assault</w:t>
            </w:r>
          </w:p>
        </w:tc>
        <w:tc>
          <w:tcPr>
            <w:tcW w:w="1260" w:type="dxa"/>
            <w:shd w:val="clear" w:color="auto" w:fill="auto"/>
            <w:noWrap/>
            <w:vAlign w:val="bottom"/>
            <w:hideMark/>
          </w:tcPr>
          <w:p w:rsidR="00BB6FF1" w:rsidRPr="0001221D" w:rsidRDefault="00BB6FF1" w:rsidP="00655494">
            <w:pPr>
              <w:spacing w:after="0" w:line="240" w:lineRule="auto"/>
              <w:contextualSpacing/>
              <w:jc w:val="right"/>
              <w:rPr>
                <w:rFonts w:eastAsia="Times New Roman" w:cs="Times New Roman"/>
                <w:color w:val="000000"/>
                <w:sz w:val="20"/>
                <w:szCs w:val="20"/>
              </w:rPr>
            </w:pPr>
            <w:r w:rsidRPr="0001221D">
              <w:rPr>
                <w:rFonts w:eastAsia="Times New Roman" w:cs="Times New Roman"/>
                <w:color w:val="000000"/>
                <w:sz w:val="20"/>
                <w:szCs w:val="20"/>
              </w:rPr>
              <w:t>6</w:t>
            </w:r>
          </w:p>
        </w:tc>
      </w:tr>
      <w:tr w:rsidR="00BB6FF1" w:rsidRPr="0001221D" w:rsidTr="00655494">
        <w:trPr>
          <w:trHeight w:val="318"/>
        </w:trPr>
        <w:tc>
          <w:tcPr>
            <w:tcW w:w="2985" w:type="dxa"/>
            <w:shd w:val="clear" w:color="auto" w:fill="auto"/>
            <w:noWrap/>
            <w:vAlign w:val="bottom"/>
            <w:hideMark/>
          </w:tcPr>
          <w:p w:rsidR="00BB6FF1" w:rsidRPr="0001221D" w:rsidRDefault="00BB6FF1" w:rsidP="00655494">
            <w:pPr>
              <w:spacing w:after="0" w:line="240" w:lineRule="auto"/>
              <w:contextualSpacing/>
              <w:rPr>
                <w:rFonts w:eastAsia="Times New Roman" w:cs="Times New Roman"/>
                <w:sz w:val="20"/>
                <w:szCs w:val="20"/>
              </w:rPr>
            </w:pPr>
            <w:r w:rsidRPr="0001221D">
              <w:rPr>
                <w:rFonts w:eastAsia="Times New Roman" w:cs="Times New Roman"/>
                <w:sz w:val="20"/>
                <w:szCs w:val="20"/>
              </w:rPr>
              <w:t>Felony burglary</w:t>
            </w:r>
          </w:p>
        </w:tc>
        <w:tc>
          <w:tcPr>
            <w:tcW w:w="1530" w:type="dxa"/>
            <w:shd w:val="clear" w:color="auto" w:fill="auto"/>
            <w:noWrap/>
            <w:vAlign w:val="bottom"/>
            <w:hideMark/>
          </w:tcPr>
          <w:p w:rsidR="00BB6FF1" w:rsidRPr="0001221D" w:rsidRDefault="00BB6FF1" w:rsidP="00655494">
            <w:pPr>
              <w:spacing w:after="0" w:line="240" w:lineRule="auto"/>
              <w:contextualSpacing/>
              <w:jc w:val="right"/>
              <w:rPr>
                <w:rFonts w:eastAsia="Times New Roman" w:cs="Times New Roman"/>
                <w:color w:val="000000"/>
                <w:sz w:val="20"/>
                <w:szCs w:val="20"/>
              </w:rPr>
            </w:pPr>
            <w:r w:rsidRPr="0001221D">
              <w:rPr>
                <w:rFonts w:eastAsia="Times New Roman" w:cs="Times New Roman"/>
                <w:color w:val="000000"/>
                <w:sz w:val="20"/>
                <w:szCs w:val="20"/>
              </w:rPr>
              <w:t>6</w:t>
            </w:r>
          </w:p>
        </w:tc>
        <w:tc>
          <w:tcPr>
            <w:tcW w:w="450" w:type="dxa"/>
          </w:tcPr>
          <w:p w:rsidR="00BB6FF1" w:rsidRPr="0001221D" w:rsidRDefault="00BB6FF1" w:rsidP="00655494">
            <w:pPr>
              <w:spacing w:after="0" w:line="240" w:lineRule="auto"/>
              <w:contextualSpacing/>
              <w:rPr>
                <w:rFonts w:eastAsia="Times New Roman" w:cs="Times New Roman"/>
                <w:color w:val="000000"/>
                <w:sz w:val="20"/>
                <w:szCs w:val="20"/>
              </w:rPr>
            </w:pPr>
          </w:p>
        </w:tc>
        <w:tc>
          <w:tcPr>
            <w:tcW w:w="2340" w:type="dxa"/>
            <w:shd w:val="clear" w:color="auto" w:fill="auto"/>
            <w:noWrap/>
            <w:vAlign w:val="bottom"/>
          </w:tcPr>
          <w:p w:rsidR="00BB6FF1" w:rsidRPr="0001221D" w:rsidRDefault="00BB6FF1" w:rsidP="00655494">
            <w:pPr>
              <w:spacing w:after="0" w:line="240" w:lineRule="auto"/>
              <w:contextualSpacing/>
              <w:rPr>
                <w:rFonts w:eastAsia="Times New Roman" w:cs="Times New Roman"/>
                <w:color w:val="000000"/>
                <w:sz w:val="20"/>
                <w:szCs w:val="20"/>
              </w:rPr>
            </w:pPr>
            <w:r w:rsidRPr="0001221D">
              <w:rPr>
                <w:rFonts w:eastAsia="Times New Roman" w:cs="Times New Roman"/>
                <w:color w:val="000000"/>
                <w:sz w:val="20"/>
                <w:szCs w:val="20"/>
              </w:rPr>
              <w:t>Burglary</w:t>
            </w:r>
          </w:p>
        </w:tc>
        <w:tc>
          <w:tcPr>
            <w:tcW w:w="1260" w:type="dxa"/>
            <w:shd w:val="clear" w:color="auto" w:fill="auto"/>
            <w:noWrap/>
            <w:vAlign w:val="bottom"/>
          </w:tcPr>
          <w:p w:rsidR="00BB6FF1" w:rsidRPr="0001221D" w:rsidRDefault="00BB6FF1" w:rsidP="00655494">
            <w:pPr>
              <w:spacing w:after="0" w:line="240" w:lineRule="auto"/>
              <w:contextualSpacing/>
              <w:jc w:val="right"/>
              <w:rPr>
                <w:rFonts w:eastAsia="Times New Roman" w:cs="Times New Roman"/>
                <w:color w:val="000000"/>
                <w:sz w:val="20"/>
                <w:szCs w:val="20"/>
              </w:rPr>
            </w:pPr>
            <w:r w:rsidRPr="0001221D">
              <w:rPr>
                <w:rFonts w:eastAsia="Times New Roman" w:cs="Times New Roman"/>
                <w:color w:val="000000"/>
                <w:sz w:val="20"/>
                <w:szCs w:val="20"/>
              </w:rPr>
              <w:t>6</w:t>
            </w:r>
          </w:p>
        </w:tc>
      </w:tr>
      <w:tr w:rsidR="00BB6FF1" w:rsidRPr="0001221D" w:rsidTr="00655494">
        <w:trPr>
          <w:trHeight w:val="318"/>
        </w:trPr>
        <w:tc>
          <w:tcPr>
            <w:tcW w:w="2985" w:type="dxa"/>
            <w:shd w:val="clear" w:color="auto" w:fill="auto"/>
            <w:noWrap/>
            <w:vAlign w:val="bottom"/>
            <w:hideMark/>
          </w:tcPr>
          <w:p w:rsidR="00BB6FF1" w:rsidRPr="0001221D" w:rsidRDefault="00BB6FF1" w:rsidP="00655494">
            <w:pPr>
              <w:spacing w:after="0" w:line="240" w:lineRule="auto"/>
              <w:contextualSpacing/>
              <w:rPr>
                <w:rFonts w:eastAsia="Times New Roman" w:cs="Times New Roman"/>
                <w:sz w:val="20"/>
                <w:szCs w:val="20"/>
              </w:rPr>
            </w:pPr>
            <w:r w:rsidRPr="0001221D">
              <w:rPr>
                <w:rFonts w:eastAsia="Times New Roman" w:cs="Times New Roman"/>
                <w:sz w:val="20"/>
                <w:szCs w:val="20"/>
              </w:rPr>
              <w:t>Felony larceny</w:t>
            </w:r>
          </w:p>
        </w:tc>
        <w:tc>
          <w:tcPr>
            <w:tcW w:w="1530" w:type="dxa"/>
            <w:shd w:val="clear" w:color="auto" w:fill="auto"/>
            <w:noWrap/>
            <w:vAlign w:val="bottom"/>
            <w:hideMark/>
          </w:tcPr>
          <w:p w:rsidR="00BB6FF1" w:rsidRPr="0001221D" w:rsidRDefault="00BB6FF1" w:rsidP="00655494">
            <w:pPr>
              <w:spacing w:after="0" w:line="240" w:lineRule="auto"/>
              <w:contextualSpacing/>
              <w:jc w:val="right"/>
              <w:rPr>
                <w:rFonts w:eastAsia="Times New Roman" w:cs="Times New Roman"/>
                <w:color w:val="000000"/>
                <w:sz w:val="20"/>
                <w:szCs w:val="20"/>
              </w:rPr>
            </w:pPr>
            <w:r w:rsidRPr="0001221D">
              <w:rPr>
                <w:rFonts w:eastAsia="Times New Roman" w:cs="Times New Roman"/>
                <w:color w:val="000000"/>
                <w:sz w:val="20"/>
                <w:szCs w:val="20"/>
              </w:rPr>
              <w:t>3</w:t>
            </w:r>
          </w:p>
        </w:tc>
        <w:tc>
          <w:tcPr>
            <w:tcW w:w="450" w:type="dxa"/>
          </w:tcPr>
          <w:p w:rsidR="00BB6FF1" w:rsidRPr="0001221D" w:rsidRDefault="00BB6FF1" w:rsidP="00655494">
            <w:pPr>
              <w:spacing w:after="0" w:line="240" w:lineRule="auto"/>
              <w:contextualSpacing/>
              <w:rPr>
                <w:rFonts w:eastAsia="Times New Roman" w:cs="Times New Roman"/>
                <w:color w:val="000000"/>
                <w:sz w:val="20"/>
                <w:szCs w:val="20"/>
              </w:rPr>
            </w:pPr>
          </w:p>
        </w:tc>
        <w:tc>
          <w:tcPr>
            <w:tcW w:w="2340" w:type="dxa"/>
            <w:shd w:val="clear" w:color="auto" w:fill="auto"/>
            <w:noWrap/>
            <w:vAlign w:val="bottom"/>
            <w:hideMark/>
          </w:tcPr>
          <w:p w:rsidR="00BB6FF1" w:rsidRPr="0001221D" w:rsidRDefault="00BB6FF1" w:rsidP="00655494">
            <w:pPr>
              <w:spacing w:after="0" w:line="240" w:lineRule="auto"/>
              <w:contextualSpacing/>
              <w:rPr>
                <w:rFonts w:eastAsia="Times New Roman" w:cs="Times New Roman"/>
                <w:color w:val="000000"/>
                <w:sz w:val="20"/>
                <w:szCs w:val="20"/>
              </w:rPr>
            </w:pPr>
            <w:r w:rsidRPr="0001221D">
              <w:rPr>
                <w:rFonts w:eastAsia="Times New Roman" w:cs="Times New Roman"/>
                <w:color w:val="000000"/>
                <w:sz w:val="20"/>
                <w:szCs w:val="20"/>
              </w:rPr>
              <w:t>Larceny/Theft</w:t>
            </w:r>
          </w:p>
        </w:tc>
        <w:tc>
          <w:tcPr>
            <w:tcW w:w="1260" w:type="dxa"/>
            <w:shd w:val="clear" w:color="auto" w:fill="auto"/>
            <w:noWrap/>
            <w:vAlign w:val="bottom"/>
            <w:hideMark/>
          </w:tcPr>
          <w:p w:rsidR="00BB6FF1" w:rsidRPr="0001221D" w:rsidRDefault="00BB6FF1" w:rsidP="00655494">
            <w:pPr>
              <w:spacing w:after="0" w:line="240" w:lineRule="auto"/>
              <w:contextualSpacing/>
              <w:jc w:val="right"/>
              <w:rPr>
                <w:rFonts w:eastAsia="Times New Roman" w:cs="Times New Roman"/>
                <w:color w:val="000000"/>
                <w:sz w:val="20"/>
                <w:szCs w:val="20"/>
              </w:rPr>
            </w:pPr>
            <w:r w:rsidRPr="0001221D">
              <w:rPr>
                <w:rFonts w:eastAsia="Times New Roman" w:cs="Times New Roman"/>
                <w:color w:val="000000"/>
                <w:sz w:val="20"/>
                <w:szCs w:val="20"/>
              </w:rPr>
              <w:t>3</w:t>
            </w:r>
          </w:p>
        </w:tc>
      </w:tr>
      <w:tr w:rsidR="00BB6FF1" w:rsidRPr="0001221D" w:rsidTr="00655494">
        <w:trPr>
          <w:trHeight w:val="318"/>
        </w:trPr>
        <w:tc>
          <w:tcPr>
            <w:tcW w:w="2985" w:type="dxa"/>
            <w:shd w:val="clear" w:color="auto" w:fill="auto"/>
            <w:noWrap/>
            <w:vAlign w:val="bottom"/>
            <w:hideMark/>
          </w:tcPr>
          <w:p w:rsidR="00BB6FF1" w:rsidRPr="0001221D" w:rsidRDefault="00BB6FF1" w:rsidP="00655494">
            <w:pPr>
              <w:spacing w:after="0" w:line="240" w:lineRule="auto"/>
              <w:contextualSpacing/>
              <w:rPr>
                <w:rFonts w:eastAsia="Times New Roman" w:cs="Times New Roman"/>
                <w:sz w:val="20"/>
                <w:szCs w:val="20"/>
              </w:rPr>
            </w:pPr>
            <w:r w:rsidRPr="0001221D">
              <w:rPr>
                <w:rFonts w:eastAsia="Times New Roman" w:cs="Times New Roman"/>
                <w:sz w:val="20"/>
                <w:szCs w:val="20"/>
              </w:rPr>
              <w:t>Felony auto</w:t>
            </w:r>
          </w:p>
        </w:tc>
        <w:tc>
          <w:tcPr>
            <w:tcW w:w="1530" w:type="dxa"/>
            <w:shd w:val="clear" w:color="auto" w:fill="auto"/>
            <w:noWrap/>
            <w:vAlign w:val="bottom"/>
            <w:hideMark/>
          </w:tcPr>
          <w:p w:rsidR="00BB6FF1" w:rsidRPr="0001221D" w:rsidRDefault="00BB6FF1" w:rsidP="00655494">
            <w:pPr>
              <w:spacing w:after="0" w:line="240" w:lineRule="auto"/>
              <w:contextualSpacing/>
              <w:jc w:val="right"/>
              <w:rPr>
                <w:rFonts w:eastAsia="Times New Roman" w:cs="Times New Roman"/>
                <w:color w:val="000000"/>
                <w:sz w:val="20"/>
                <w:szCs w:val="20"/>
              </w:rPr>
            </w:pPr>
            <w:r w:rsidRPr="0001221D">
              <w:rPr>
                <w:rFonts w:eastAsia="Times New Roman" w:cs="Times New Roman"/>
                <w:color w:val="000000"/>
                <w:sz w:val="20"/>
                <w:szCs w:val="20"/>
              </w:rPr>
              <w:t>5</w:t>
            </w:r>
          </w:p>
        </w:tc>
        <w:tc>
          <w:tcPr>
            <w:tcW w:w="450" w:type="dxa"/>
          </w:tcPr>
          <w:p w:rsidR="00BB6FF1" w:rsidRPr="0001221D" w:rsidRDefault="00BB6FF1" w:rsidP="00655494">
            <w:pPr>
              <w:spacing w:after="0" w:line="240" w:lineRule="auto"/>
              <w:contextualSpacing/>
              <w:rPr>
                <w:rFonts w:eastAsia="Times New Roman" w:cs="Times New Roman"/>
                <w:color w:val="000000"/>
                <w:sz w:val="20"/>
                <w:szCs w:val="20"/>
              </w:rPr>
            </w:pPr>
          </w:p>
        </w:tc>
        <w:tc>
          <w:tcPr>
            <w:tcW w:w="2340" w:type="dxa"/>
            <w:shd w:val="clear" w:color="auto" w:fill="auto"/>
            <w:noWrap/>
            <w:vAlign w:val="bottom"/>
          </w:tcPr>
          <w:p w:rsidR="00BB6FF1" w:rsidRPr="0001221D" w:rsidRDefault="00BB6FF1" w:rsidP="00655494">
            <w:pPr>
              <w:spacing w:after="0" w:line="240" w:lineRule="auto"/>
              <w:contextualSpacing/>
              <w:rPr>
                <w:rFonts w:eastAsia="Times New Roman" w:cs="Times New Roman"/>
                <w:color w:val="000000"/>
                <w:sz w:val="20"/>
                <w:szCs w:val="20"/>
              </w:rPr>
            </w:pPr>
            <w:r w:rsidRPr="0001221D">
              <w:rPr>
                <w:rFonts w:eastAsia="Times New Roman" w:cs="Times New Roman"/>
                <w:color w:val="000000"/>
                <w:sz w:val="20"/>
                <w:szCs w:val="20"/>
              </w:rPr>
              <w:t>Motor vehicle theft</w:t>
            </w:r>
          </w:p>
        </w:tc>
        <w:tc>
          <w:tcPr>
            <w:tcW w:w="1260" w:type="dxa"/>
            <w:shd w:val="clear" w:color="auto" w:fill="auto"/>
            <w:noWrap/>
            <w:vAlign w:val="bottom"/>
          </w:tcPr>
          <w:p w:rsidR="00BB6FF1" w:rsidRPr="0001221D" w:rsidRDefault="00BB6FF1" w:rsidP="00655494">
            <w:pPr>
              <w:spacing w:after="0" w:line="240" w:lineRule="auto"/>
              <w:contextualSpacing/>
              <w:jc w:val="right"/>
              <w:rPr>
                <w:rFonts w:eastAsia="Times New Roman" w:cs="Times New Roman"/>
                <w:color w:val="000000"/>
                <w:sz w:val="20"/>
                <w:szCs w:val="20"/>
              </w:rPr>
            </w:pPr>
            <w:r w:rsidRPr="0001221D">
              <w:rPr>
                <w:rFonts w:eastAsia="Times New Roman" w:cs="Times New Roman"/>
                <w:color w:val="000000"/>
                <w:sz w:val="20"/>
                <w:szCs w:val="20"/>
              </w:rPr>
              <w:t>5</w:t>
            </w:r>
          </w:p>
        </w:tc>
      </w:tr>
      <w:tr w:rsidR="00BB6FF1" w:rsidRPr="0001221D" w:rsidTr="00655494">
        <w:trPr>
          <w:trHeight w:val="318"/>
        </w:trPr>
        <w:tc>
          <w:tcPr>
            <w:tcW w:w="2985" w:type="dxa"/>
            <w:shd w:val="clear" w:color="auto" w:fill="auto"/>
            <w:noWrap/>
            <w:vAlign w:val="bottom"/>
            <w:hideMark/>
          </w:tcPr>
          <w:p w:rsidR="00BB6FF1" w:rsidRPr="0001221D" w:rsidRDefault="00BB6FF1" w:rsidP="00655494">
            <w:pPr>
              <w:spacing w:after="0" w:line="240" w:lineRule="auto"/>
              <w:contextualSpacing/>
              <w:rPr>
                <w:rFonts w:eastAsia="Times New Roman" w:cs="Times New Roman"/>
                <w:sz w:val="20"/>
                <w:szCs w:val="20"/>
              </w:rPr>
            </w:pPr>
            <w:r w:rsidRPr="0001221D">
              <w:rPr>
                <w:rFonts w:eastAsia="Times New Roman" w:cs="Times New Roman"/>
                <w:sz w:val="20"/>
                <w:szCs w:val="20"/>
              </w:rPr>
              <w:t>Drugs with task force</w:t>
            </w:r>
          </w:p>
        </w:tc>
        <w:tc>
          <w:tcPr>
            <w:tcW w:w="1530" w:type="dxa"/>
            <w:shd w:val="clear" w:color="auto" w:fill="auto"/>
            <w:noWrap/>
            <w:vAlign w:val="bottom"/>
            <w:hideMark/>
          </w:tcPr>
          <w:p w:rsidR="00BB6FF1" w:rsidRPr="0001221D" w:rsidRDefault="00BB6FF1" w:rsidP="00655494">
            <w:pPr>
              <w:spacing w:after="0" w:line="240" w:lineRule="auto"/>
              <w:contextualSpacing/>
              <w:jc w:val="right"/>
              <w:rPr>
                <w:rFonts w:eastAsia="Times New Roman" w:cs="Times New Roman"/>
                <w:color w:val="000000"/>
                <w:sz w:val="20"/>
                <w:szCs w:val="20"/>
              </w:rPr>
            </w:pPr>
            <w:r w:rsidRPr="0001221D">
              <w:rPr>
                <w:rFonts w:eastAsia="Times New Roman" w:cs="Times New Roman"/>
                <w:color w:val="000000"/>
                <w:sz w:val="20"/>
                <w:szCs w:val="20"/>
              </w:rPr>
              <w:t>186</w:t>
            </w:r>
          </w:p>
        </w:tc>
        <w:tc>
          <w:tcPr>
            <w:tcW w:w="450" w:type="dxa"/>
          </w:tcPr>
          <w:p w:rsidR="00BB6FF1" w:rsidRPr="0001221D" w:rsidRDefault="00BB6FF1" w:rsidP="00655494">
            <w:pPr>
              <w:spacing w:after="0" w:line="240" w:lineRule="auto"/>
              <w:contextualSpacing/>
              <w:rPr>
                <w:rFonts w:eastAsia="Times New Roman" w:cs="Times New Roman"/>
                <w:color w:val="000000"/>
                <w:sz w:val="20"/>
                <w:szCs w:val="20"/>
              </w:rPr>
            </w:pPr>
          </w:p>
        </w:tc>
        <w:tc>
          <w:tcPr>
            <w:tcW w:w="2340" w:type="dxa"/>
            <w:shd w:val="clear" w:color="auto" w:fill="auto"/>
            <w:noWrap/>
            <w:vAlign w:val="bottom"/>
          </w:tcPr>
          <w:p w:rsidR="00BB6FF1" w:rsidRPr="0001221D" w:rsidRDefault="00BB6FF1" w:rsidP="00655494">
            <w:pPr>
              <w:spacing w:after="0" w:line="240" w:lineRule="auto"/>
              <w:contextualSpacing/>
              <w:rPr>
                <w:rFonts w:eastAsia="Times New Roman" w:cs="Times New Roman"/>
                <w:color w:val="000000"/>
                <w:sz w:val="20"/>
                <w:szCs w:val="20"/>
              </w:rPr>
            </w:pPr>
            <w:r w:rsidRPr="0001221D">
              <w:rPr>
                <w:rFonts w:eastAsia="Times New Roman" w:cs="Times New Roman"/>
                <w:color w:val="000000"/>
                <w:sz w:val="20"/>
                <w:szCs w:val="20"/>
              </w:rPr>
              <w:t>Other</w:t>
            </w:r>
          </w:p>
        </w:tc>
        <w:tc>
          <w:tcPr>
            <w:tcW w:w="1260" w:type="dxa"/>
            <w:shd w:val="clear" w:color="auto" w:fill="auto"/>
            <w:noWrap/>
            <w:vAlign w:val="bottom"/>
          </w:tcPr>
          <w:p w:rsidR="00BB6FF1" w:rsidRPr="0001221D" w:rsidRDefault="00BB6FF1" w:rsidP="00655494">
            <w:pPr>
              <w:spacing w:after="0" w:line="240" w:lineRule="auto"/>
              <w:contextualSpacing/>
              <w:jc w:val="right"/>
              <w:rPr>
                <w:rFonts w:eastAsia="Times New Roman" w:cs="Times New Roman"/>
                <w:color w:val="000000"/>
                <w:sz w:val="20"/>
                <w:szCs w:val="20"/>
              </w:rPr>
            </w:pPr>
            <w:r>
              <w:rPr>
                <w:rFonts w:eastAsia="Times New Roman" w:cs="Times New Roman"/>
                <w:color w:val="000000"/>
                <w:sz w:val="20"/>
                <w:szCs w:val="20"/>
              </w:rPr>
              <w:t>2</w:t>
            </w:r>
          </w:p>
        </w:tc>
      </w:tr>
      <w:tr w:rsidR="00BB6FF1" w:rsidRPr="0001221D" w:rsidTr="00655494">
        <w:trPr>
          <w:trHeight w:val="378"/>
        </w:trPr>
        <w:tc>
          <w:tcPr>
            <w:tcW w:w="2985" w:type="dxa"/>
            <w:shd w:val="clear" w:color="auto" w:fill="auto"/>
            <w:noWrap/>
            <w:vAlign w:val="bottom"/>
            <w:hideMark/>
          </w:tcPr>
          <w:p w:rsidR="00BB6FF1" w:rsidRPr="0001221D" w:rsidRDefault="00BB6FF1" w:rsidP="00655494">
            <w:pPr>
              <w:spacing w:after="0" w:line="240" w:lineRule="auto"/>
              <w:contextualSpacing/>
              <w:rPr>
                <w:rFonts w:eastAsia="Times New Roman" w:cs="Times New Roman"/>
                <w:sz w:val="20"/>
                <w:szCs w:val="20"/>
              </w:rPr>
            </w:pPr>
            <w:r w:rsidRPr="0001221D">
              <w:rPr>
                <w:rFonts w:eastAsia="Times New Roman" w:cs="Times New Roman"/>
                <w:sz w:val="20"/>
                <w:szCs w:val="20"/>
              </w:rPr>
              <w:t>DUI no accident</w:t>
            </w:r>
          </w:p>
        </w:tc>
        <w:tc>
          <w:tcPr>
            <w:tcW w:w="1530" w:type="dxa"/>
            <w:shd w:val="clear" w:color="auto" w:fill="auto"/>
            <w:noWrap/>
            <w:vAlign w:val="bottom"/>
            <w:hideMark/>
          </w:tcPr>
          <w:p w:rsidR="00BB6FF1" w:rsidRPr="0001221D" w:rsidRDefault="00BB6FF1" w:rsidP="00655494">
            <w:pPr>
              <w:spacing w:after="0" w:line="240" w:lineRule="auto"/>
              <w:contextualSpacing/>
              <w:jc w:val="right"/>
              <w:rPr>
                <w:rFonts w:eastAsia="Times New Roman" w:cs="Times New Roman"/>
                <w:color w:val="000000"/>
                <w:sz w:val="20"/>
                <w:szCs w:val="20"/>
              </w:rPr>
            </w:pPr>
            <w:r w:rsidRPr="0001221D">
              <w:rPr>
                <w:rFonts w:eastAsia="Times New Roman" w:cs="Times New Roman"/>
                <w:color w:val="000000"/>
                <w:sz w:val="20"/>
                <w:szCs w:val="20"/>
              </w:rPr>
              <w:t>2.5</w:t>
            </w:r>
          </w:p>
        </w:tc>
        <w:tc>
          <w:tcPr>
            <w:tcW w:w="450" w:type="dxa"/>
          </w:tcPr>
          <w:p w:rsidR="00BB6FF1" w:rsidRPr="0001221D" w:rsidDel="001F31C4" w:rsidRDefault="00BB6FF1" w:rsidP="00655494">
            <w:pPr>
              <w:spacing w:after="0" w:line="240" w:lineRule="auto"/>
              <w:contextualSpacing/>
              <w:rPr>
                <w:rFonts w:eastAsia="Times New Roman" w:cs="Times New Roman"/>
                <w:color w:val="000000"/>
                <w:sz w:val="20"/>
                <w:szCs w:val="20"/>
              </w:rPr>
            </w:pPr>
          </w:p>
        </w:tc>
        <w:tc>
          <w:tcPr>
            <w:tcW w:w="2340" w:type="dxa"/>
            <w:shd w:val="clear" w:color="auto" w:fill="auto"/>
            <w:noWrap/>
            <w:vAlign w:val="bottom"/>
          </w:tcPr>
          <w:p w:rsidR="00BB6FF1" w:rsidRPr="0001221D" w:rsidRDefault="00BB6FF1" w:rsidP="00655494">
            <w:pPr>
              <w:spacing w:after="0" w:line="240" w:lineRule="auto"/>
              <w:contextualSpacing/>
              <w:rPr>
                <w:rFonts w:eastAsia="Times New Roman" w:cs="Times New Roman"/>
                <w:color w:val="000000"/>
                <w:sz w:val="20"/>
                <w:szCs w:val="20"/>
              </w:rPr>
            </w:pPr>
          </w:p>
        </w:tc>
        <w:tc>
          <w:tcPr>
            <w:tcW w:w="1260" w:type="dxa"/>
            <w:shd w:val="clear" w:color="auto" w:fill="auto"/>
            <w:noWrap/>
            <w:vAlign w:val="bottom"/>
          </w:tcPr>
          <w:p w:rsidR="00BB6FF1" w:rsidRPr="0001221D" w:rsidRDefault="00BB6FF1" w:rsidP="00655494">
            <w:pPr>
              <w:spacing w:after="0" w:line="240" w:lineRule="auto"/>
              <w:contextualSpacing/>
              <w:rPr>
                <w:rFonts w:eastAsia="Times New Roman" w:cs="Times New Roman"/>
                <w:color w:val="000000"/>
                <w:sz w:val="20"/>
                <w:szCs w:val="20"/>
              </w:rPr>
            </w:pPr>
          </w:p>
        </w:tc>
      </w:tr>
      <w:tr w:rsidR="00BB6FF1" w:rsidRPr="0001221D" w:rsidTr="00655494">
        <w:trPr>
          <w:trHeight w:val="318"/>
        </w:trPr>
        <w:tc>
          <w:tcPr>
            <w:tcW w:w="2985" w:type="dxa"/>
            <w:shd w:val="clear" w:color="auto" w:fill="auto"/>
            <w:noWrap/>
            <w:vAlign w:val="bottom"/>
            <w:hideMark/>
          </w:tcPr>
          <w:p w:rsidR="00BB6FF1" w:rsidRPr="0001221D" w:rsidRDefault="00BB6FF1" w:rsidP="00655494">
            <w:pPr>
              <w:spacing w:after="0" w:line="240" w:lineRule="auto"/>
              <w:contextualSpacing/>
              <w:rPr>
                <w:rFonts w:eastAsia="Times New Roman" w:cs="Times New Roman"/>
                <w:color w:val="000000"/>
                <w:sz w:val="20"/>
                <w:szCs w:val="20"/>
              </w:rPr>
            </w:pPr>
            <w:r w:rsidRPr="0001221D">
              <w:rPr>
                <w:rFonts w:eastAsia="Times New Roman" w:cs="Times New Roman"/>
                <w:color w:val="000000"/>
                <w:sz w:val="20"/>
                <w:szCs w:val="20"/>
              </w:rPr>
              <w:t>DUI drug recognition expert only</w:t>
            </w:r>
          </w:p>
        </w:tc>
        <w:tc>
          <w:tcPr>
            <w:tcW w:w="1530" w:type="dxa"/>
            <w:shd w:val="clear" w:color="auto" w:fill="auto"/>
            <w:noWrap/>
            <w:vAlign w:val="bottom"/>
            <w:hideMark/>
          </w:tcPr>
          <w:p w:rsidR="00BB6FF1" w:rsidRPr="0001221D" w:rsidRDefault="00BB6FF1" w:rsidP="00655494">
            <w:pPr>
              <w:spacing w:after="0" w:line="240" w:lineRule="auto"/>
              <w:contextualSpacing/>
              <w:jc w:val="right"/>
              <w:rPr>
                <w:rFonts w:eastAsia="Times New Roman" w:cs="Times New Roman"/>
                <w:color w:val="000000"/>
                <w:sz w:val="20"/>
                <w:szCs w:val="20"/>
              </w:rPr>
            </w:pPr>
            <w:r w:rsidRPr="0001221D">
              <w:rPr>
                <w:rFonts w:eastAsia="Times New Roman" w:cs="Times New Roman"/>
                <w:color w:val="000000"/>
                <w:sz w:val="20"/>
                <w:szCs w:val="20"/>
              </w:rPr>
              <w:t>2</w:t>
            </w:r>
          </w:p>
        </w:tc>
        <w:tc>
          <w:tcPr>
            <w:tcW w:w="450" w:type="dxa"/>
          </w:tcPr>
          <w:p w:rsidR="00BB6FF1" w:rsidRPr="0001221D" w:rsidDel="001F31C4" w:rsidRDefault="00BB6FF1" w:rsidP="00655494">
            <w:pPr>
              <w:spacing w:after="0" w:line="240" w:lineRule="auto"/>
              <w:contextualSpacing/>
              <w:rPr>
                <w:rFonts w:eastAsia="Times New Roman" w:cs="Times New Roman"/>
                <w:color w:val="000000"/>
                <w:sz w:val="20"/>
                <w:szCs w:val="20"/>
              </w:rPr>
            </w:pPr>
          </w:p>
        </w:tc>
        <w:tc>
          <w:tcPr>
            <w:tcW w:w="2340" w:type="dxa"/>
            <w:shd w:val="clear" w:color="auto" w:fill="auto"/>
            <w:noWrap/>
            <w:vAlign w:val="bottom"/>
          </w:tcPr>
          <w:p w:rsidR="00BB6FF1" w:rsidRPr="0001221D" w:rsidRDefault="00BB6FF1" w:rsidP="00655494">
            <w:pPr>
              <w:spacing w:after="0" w:line="240" w:lineRule="auto"/>
              <w:contextualSpacing/>
              <w:rPr>
                <w:rFonts w:eastAsia="Times New Roman" w:cs="Times New Roman"/>
                <w:color w:val="000000"/>
                <w:sz w:val="20"/>
                <w:szCs w:val="20"/>
              </w:rPr>
            </w:pPr>
          </w:p>
        </w:tc>
        <w:tc>
          <w:tcPr>
            <w:tcW w:w="1260" w:type="dxa"/>
            <w:shd w:val="clear" w:color="auto" w:fill="auto"/>
            <w:noWrap/>
            <w:vAlign w:val="bottom"/>
          </w:tcPr>
          <w:p w:rsidR="00BB6FF1" w:rsidRPr="0001221D" w:rsidRDefault="00BB6FF1" w:rsidP="00655494">
            <w:pPr>
              <w:spacing w:after="0" w:line="240" w:lineRule="auto"/>
              <w:contextualSpacing/>
              <w:jc w:val="center"/>
              <w:rPr>
                <w:rFonts w:eastAsia="Times New Roman" w:cs="Times New Roman"/>
                <w:color w:val="000000"/>
                <w:sz w:val="20"/>
                <w:szCs w:val="20"/>
              </w:rPr>
            </w:pPr>
          </w:p>
        </w:tc>
      </w:tr>
      <w:tr w:rsidR="00BB6FF1" w:rsidRPr="0001221D" w:rsidTr="00655494">
        <w:trPr>
          <w:trHeight w:val="318"/>
        </w:trPr>
        <w:tc>
          <w:tcPr>
            <w:tcW w:w="2985" w:type="dxa"/>
            <w:shd w:val="clear" w:color="auto" w:fill="auto"/>
            <w:noWrap/>
            <w:vAlign w:val="bottom"/>
            <w:hideMark/>
          </w:tcPr>
          <w:p w:rsidR="00BB6FF1" w:rsidRPr="0001221D" w:rsidRDefault="00BB6FF1" w:rsidP="00655494">
            <w:pPr>
              <w:spacing w:after="0" w:line="240" w:lineRule="auto"/>
              <w:contextualSpacing/>
              <w:rPr>
                <w:rFonts w:eastAsia="Times New Roman" w:cs="Times New Roman"/>
                <w:color w:val="000000"/>
                <w:sz w:val="20"/>
                <w:szCs w:val="20"/>
              </w:rPr>
            </w:pPr>
            <w:r>
              <w:rPr>
                <w:rFonts w:eastAsia="Times New Roman" w:cs="Times New Roman"/>
                <w:color w:val="000000"/>
                <w:sz w:val="20"/>
                <w:szCs w:val="20"/>
              </w:rPr>
              <w:t>Public order*</w:t>
            </w:r>
          </w:p>
        </w:tc>
        <w:tc>
          <w:tcPr>
            <w:tcW w:w="1530" w:type="dxa"/>
            <w:shd w:val="clear" w:color="auto" w:fill="auto"/>
            <w:noWrap/>
            <w:vAlign w:val="bottom"/>
            <w:hideMark/>
          </w:tcPr>
          <w:p w:rsidR="00BB6FF1" w:rsidRPr="0001221D" w:rsidRDefault="00BB6FF1" w:rsidP="00655494">
            <w:pPr>
              <w:spacing w:after="0" w:line="240" w:lineRule="auto"/>
              <w:contextualSpacing/>
              <w:jc w:val="right"/>
              <w:rPr>
                <w:rFonts w:eastAsia="Times New Roman" w:cs="Times New Roman"/>
                <w:color w:val="000000"/>
                <w:sz w:val="20"/>
                <w:szCs w:val="20"/>
              </w:rPr>
            </w:pPr>
            <w:r w:rsidRPr="0001221D">
              <w:rPr>
                <w:rFonts w:eastAsia="Times New Roman" w:cs="Times New Roman"/>
                <w:color w:val="000000"/>
                <w:sz w:val="20"/>
                <w:szCs w:val="20"/>
              </w:rPr>
              <w:t>2</w:t>
            </w:r>
          </w:p>
        </w:tc>
        <w:tc>
          <w:tcPr>
            <w:tcW w:w="450" w:type="dxa"/>
          </w:tcPr>
          <w:p w:rsidR="00BB6FF1" w:rsidRPr="0001221D" w:rsidDel="001F31C4" w:rsidRDefault="00BB6FF1" w:rsidP="00655494">
            <w:pPr>
              <w:spacing w:after="0" w:line="240" w:lineRule="auto"/>
              <w:contextualSpacing/>
              <w:rPr>
                <w:rFonts w:eastAsia="Times New Roman" w:cs="Times New Roman"/>
                <w:color w:val="000000"/>
                <w:sz w:val="20"/>
                <w:szCs w:val="20"/>
              </w:rPr>
            </w:pPr>
          </w:p>
        </w:tc>
        <w:tc>
          <w:tcPr>
            <w:tcW w:w="2340" w:type="dxa"/>
            <w:shd w:val="clear" w:color="auto" w:fill="auto"/>
            <w:noWrap/>
            <w:vAlign w:val="bottom"/>
          </w:tcPr>
          <w:p w:rsidR="00BB6FF1" w:rsidRPr="0001221D" w:rsidRDefault="00BB6FF1" w:rsidP="00655494">
            <w:pPr>
              <w:spacing w:after="0" w:line="240" w:lineRule="auto"/>
              <w:contextualSpacing/>
              <w:rPr>
                <w:rFonts w:eastAsia="Times New Roman" w:cs="Times New Roman"/>
                <w:color w:val="000000"/>
                <w:sz w:val="20"/>
                <w:szCs w:val="20"/>
              </w:rPr>
            </w:pPr>
          </w:p>
        </w:tc>
        <w:tc>
          <w:tcPr>
            <w:tcW w:w="1260" w:type="dxa"/>
            <w:shd w:val="clear" w:color="auto" w:fill="auto"/>
            <w:noWrap/>
            <w:vAlign w:val="bottom"/>
          </w:tcPr>
          <w:p w:rsidR="00BB6FF1" w:rsidRPr="0001221D" w:rsidRDefault="00BB6FF1" w:rsidP="00655494">
            <w:pPr>
              <w:spacing w:after="0" w:line="240" w:lineRule="auto"/>
              <w:contextualSpacing/>
              <w:jc w:val="center"/>
              <w:rPr>
                <w:rFonts w:eastAsia="Times New Roman" w:cs="Times New Roman"/>
                <w:color w:val="000000"/>
                <w:sz w:val="20"/>
                <w:szCs w:val="20"/>
              </w:rPr>
            </w:pPr>
          </w:p>
        </w:tc>
      </w:tr>
      <w:tr w:rsidR="00BB6FF1" w:rsidRPr="0001221D" w:rsidTr="00655494">
        <w:trPr>
          <w:trHeight w:val="318"/>
        </w:trPr>
        <w:tc>
          <w:tcPr>
            <w:tcW w:w="2985" w:type="dxa"/>
            <w:tcBorders>
              <w:bottom w:val="single" w:sz="4" w:space="0" w:color="auto"/>
            </w:tcBorders>
            <w:shd w:val="clear" w:color="auto" w:fill="auto"/>
            <w:noWrap/>
            <w:vAlign w:val="bottom"/>
            <w:hideMark/>
          </w:tcPr>
          <w:p w:rsidR="00BB6FF1" w:rsidRPr="0001221D" w:rsidRDefault="00BB6FF1" w:rsidP="00655494">
            <w:pPr>
              <w:spacing w:after="0" w:line="240" w:lineRule="auto"/>
              <w:contextualSpacing/>
              <w:rPr>
                <w:rFonts w:eastAsia="Times New Roman" w:cs="Times New Roman"/>
                <w:color w:val="000000"/>
                <w:sz w:val="20"/>
                <w:szCs w:val="20"/>
              </w:rPr>
            </w:pPr>
            <w:r w:rsidRPr="0001221D">
              <w:rPr>
                <w:rFonts w:eastAsia="Times New Roman" w:cs="Times New Roman"/>
                <w:color w:val="000000"/>
                <w:sz w:val="20"/>
                <w:szCs w:val="20"/>
              </w:rPr>
              <w:t>Major motor vehicle</w:t>
            </w:r>
          </w:p>
        </w:tc>
        <w:tc>
          <w:tcPr>
            <w:tcW w:w="1530" w:type="dxa"/>
            <w:tcBorders>
              <w:bottom w:val="single" w:sz="4" w:space="0" w:color="auto"/>
            </w:tcBorders>
            <w:shd w:val="clear" w:color="auto" w:fill="auto"/>
            <w:noWrap/>
            <w:vAlign w:val="bottom"/>
            <w:hideMark/>
          </w:tcPr>
          <w:p w:rsidR="00BB6FF1" w:rsidRPr="0001221D" w:rsidRDefault="00BB6FF1" w:rsidP="00655494">
            <w:pPr>
              <w:spacing w:after="0" w:line="240" w:lineRule="auto"/>
              <w:contextualSpacing/>
              <w:jc w:val="right"/>
              <w:rPr>
                <w:rFonts w:eastAsia="Times New Roman" w:cs="Times New Roman"/>
                <w:color w:val="000000"/>
                <w:sz w:val="20"/>
                <w:szCs w:val="20"/>
              </w:rPr>
            </w:pPr>
            <w:r w:rsidRPr="0001221D">
              <w:rPr>
                <w:rFonts w:eastAsia="Times New Roman" w:cs="Times New Roman"/>
                <w:color w:val="000000"/>
                <w:sz w:val="20"/>
                <w:szCs w:val="20"/>
              </w:rPr>
              <w:t>2</w:t>
            </w:r>
          </w:p>
        </w:tc>
        <w:tc>
          <w:tcPr>
            <w:tcW w:w="450" w:type="dxa"/>
            <w:tcBorders>
              <w:bottom w:val="single" w:sz="4" w:space="0" w:color="auto"/>
            </w:tcBorders>
          </w:tcPr>
          <w:p w:rsidR="00BB6FF1" w:rsidRPr="0001221D" w:rsidDel="001F31C4" w:rsidRDefault="00BB6FF1" w:rsidP="00655494">
            <w:pPr>
              <w:spacing w:after="0" w:line="240" w:lineRule="auto"/>
              <w:contextualSpacing/>
              <w:jc w:val="center"/>
              <w:rPr>
                <w:rFonts w:eastAsia="Times New Roman" w:cs="Times New Roman"/>
                <w:color w:val="000000"/>
                <w:sz w:val="20"/>
                <w:szCs w:val="20"/>
              </w:rPr>
            </w:pPr>
          </w:p>
        </w:tc>
        <w:tc>
          <w:tcPr>
            <w:tcW w:w="2340" w:type="dxa"/>
            <w:tcBorders>
              <w:bottom w:val="single" w:sz="4" w:space="0" w:color="auto"/>
            </w:tcBorders>
            <w:shd w:val="clear" w:color="auto" w:fill="auto"/>
            <w:noWrap/>
            <w:vAlign w:val="bottom"/>
            <w:hideMark/>
          </w:tcPr>
          <w:p w:rsidR="00BB6FF1" w:rsidRPr="0001221D" w:rsidRDefault="00BB6FF1" w:rsidP="00655494">
            <w:pPr>
              <w:spacing w:after="0" w:line="240" w:lineRule="auto"/>
              <w:contextualSpacing/>
              <w:jc w:val="center"/>
              <w:rPr>
                <w:rFonts w:eastAsia="Times New Roman" w:cs="Times New Roman"/>
                <w:color w:val="000000"/>
                <w:sz w:val="20"/>
                <w:szCs w:val="20"/>
              </w:rPr>
            </w:pPr>
          </w:p>
        </w:tc>
        <w:tc>
          <w:tcPr>
            <w:tcW w:w="1260" w:type="dxa"/>
            <w:tcBorders>
              <w:bottom w:val="single" w:sz="4" w:space="0" w:color="auto"/>
            </w:tcBorders>
            <w:shd w:val="clear" w:color="auto" w:fill="auto"/>
            <w:noWrap/>
            <w:vAlign w:val="bottom"/>
            <w:hideMark/>
          </w:tcPr>
          <w:p w:rsidR="00BB6FF1" w:rsidRPr="0001221D" w:rsidRDefault="00BB6FF1" w:rsidP="00655494">
            <w:pPr>
              <w:spacing w:after="0" w:line="240" w:lineRule="auto"/>
              <w:contextualSpacing/>
              <w:jc w:val="center"/>
              <w:rPr>
                <w:rFonts w:eastAsia="Times New Roman" w:cs="Times New Roman"/>
                <w:color w:val="000000"/>
                <w:sz w:val="20"/>
                <w:szCs w:val="20"/>
              </w:rPr>
            </w:pPr>
          </w:p>
        </w:tc>
      </w:tr>
    </w:tbl>
    <w:p w:rsidR="00BB6FF1" w:rsidRDefault="00BB6FF1" w:rsidP="00BB6FF1">
      <w:pPr>
        <w:spacing w:after="240" w:line="240" w:lineRule="auto"/>
        <w:jc w:val="both"/>
      </w:pPr>
      <w:r>
        <w:rPr>
          <w:rFonts w:eastAsia="Times New Roman" w:cs="Times New Roman"/>
          <w:color w:val="000000"/>
          <w:sz w:val="20"/>
          <w:szCs w:val="20"/>
        </w:rPr>
        <w:t xml:space="preserve">Source: Schlueter et al.  </w:t>
      </w:r>
      <w:r>
        <w:rPr>
          <w:rFonts w:eastAsia="Times New Roman" w:cs="Times New Roman"/>
          <w:color w:val="000000"/>
          <w:sz w:val="20"/>
          <w:szCs w:val="20"/>
        </w:rPr>
        <w:fldChar w:fldCharType="begin"/>
      </w:r>
      <w:r>
        <w:rPr>
          <w:rFonts w:eastAsia="Times New Roman" w:cs="Times New Roman"/>
          <w:color w:val="000000"/>
          <w:sz w:val="20"/>
          <w:szCs w:val="20"/>
        </w:rPr>
        <w:instrText xml:space="preserve"> ADDIN ZOTERO_ITEM CSL_CITATION {"citationID":"3s1GlCwr","properties":{"formattedCitation":"(2014)","plainCitation":"(2014)"},"citationItems":[{"id":1560,"uris":["http://zotero.org/users/1150522/items/WIFFRIID"],"uri":["http://zotero.org/users/1150522/items/WIFFRIID"],"itemData":{"id":1560,"type":"report","title":"Criminal Justice Consensus Cost-Benefit Working Group: Final Report","publisher":"Vermont Center for Justice Research","author":[{"family":"Schlueter","given":"Max"},{"family":"Weber","given":"Robin"},{"family":"Bellas","given":"Marcia"},{"family":"Morris","given":"William"},{"family":"Lavery","given":"Nathan"},{"family":"Greenewalt","given":"Nancy"}],"issued":{"date-parts":[["2014"]]}},"suppress-author":true}],"schema":"https://github.com/citation-style-language/schema/raw/master/csl-citation.json"} </w:instrText>
      </w:r>
      <w:r>
        <w:rPr>
          <w:rFonts w:eastAsia="Times New Roman" w:cs="Times New Roman"/>
          <w:color w:val="000000"/>
          <w:sz w:val="20"/>
          <w:szCs w:val="20"/>
        </w:rPr>
        <w:fldChar w:fldCharType="separate"/>
      </w:r>
      <w:r w:rsidRPr="00996C13">
        <w:rPr>
          <w:rFonts w:cs="Times New Roman"/>
          <w:sz w:val="20"/>
        </w:rPr>
        <w:t>(2014)</w:t>
      </w:r>
      <w:r>
        <w:rPr>
          <w:rFonts w:eastAsia="Times New Roman" w:cs="Times New Roman"/>
          <w:color w:val="000000"/>
          <w:sz w:val="20"/>
          <w:szCs w:val="20"/>
        </w:rPr>
        <w:fldChar w:fldCharType="end"/>
      </w:r>
      <w:r>
        <w:rPr>
          <w:rFonts w:eastAsia="Times New Roman" w:cs="Times New Roman"/>
          <w:color w:val="000000"/>
          <w:sz w:val="20"/>
          <w:szCs w:val="20"/>
        </w:rPr>
        <w:t>. *D</w:t>
      </w:r>
      <w:r w:rsidRPr="00D97B93">
        <w:rPr>
          <w:rFonts w:eastAsia="Times New Roman" w:cs="Times New Roman"/>
          <w:color w:val="000000"/>
          <w:sz w:val="20"/>
          <w:szCs w:val="20"/>
        </w:rPr>
        <w:t>isorderly conduct, unlawful mischief, simple assault</w:t>
      </w:r>
      <w:r>
        <w:rPr>
          <w:rFonts w:eastAsia="Times New Roman" w:cs="Times New Roman"/>
          <w:color w:val="000000"/>
          <w:sz w:val="20"/>
          <w:szCs w:val="20"/>
        </w:rPr>
        <w:t>.</w:t>
      </w:r>
    </w:p>
    <w:p w:rsidR="00BB6FF1" w:rsidRDefault="00BB6FF1" w:rsidP="00BB6FF1">
      <w:pPr>
        <w:pStyle w:val="Caption"/>
      </w:pPr>
      <w:bookmarkStart w:id="3" w:name="_Ref444853216"/>
      <w:bookmarkEnd w:id="2"/>
      <w:r>
        <w:t xml:space="preserve">Table A-8: </w:t>
      </w:r>
      <w:r w:rsidRPr="00DE5E1B">
        <w:t xml:space="preserve">Proportion of </w:t>
      </w:r>
      <w:r>
        <w:t>Policing Time Spent on Crime Used in the Simulation, by Role and Urbanity</w:t>
      </w:r>
    </w:p>
    <w:tbl>
      <w:tblPr>
        <w:tblStyle w:val="TableGrid"/>
        <w:tblW w:w="54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0"/>
        <w:gridCol w:w="1286"/>
        <w:gridCol w:w="1385"/>
      </w:tblGrid>
      <w:tr w:rsidR="00BB6FF1" w:rsidRPr="00090069" w:rsidTr="00655494">
        <w:trPr>
          <w:trHeight w:val="314"/>
        </w:trPr>
        <w:tc>
          <w:tcPr>
            <w:tcW w:w="2790" w:type="dxa"/>
            <w:tcBorders>
              <w:top w:val="single" w:sz="4" w:space="0" w:color="auto"/>
              <w:bottom w:val="single" w:sz="4" w:space="0" w:color="auto"/>
            </w:tcBorders>
            <w:noWrap/>
          </w:tcPr>
          <w:p w:rsidR="00BB6FF1" w:rsidRPr="00090069" w:rsidRDefault="00BB6FF1" w:rsidP="00655494">
            <w:pPr>
              <w:spacing w:after="0" w:line="240" w:lineRule="auto"/>
              <w:contextualSpacing/>
              <w:rPr>
                <w:rFonts w:eastAsia="Times New Roman" w:cs="Times New Roman"/>
                <w:i/>
                <w:color w:val="000000"/>
                <w:szCs w:val="24"/>
              </w:rPr>
            </w:pPr>
          </w:p>
        </w:tc>
        <w:tc>
          <w:tcPr>
            <w:tcW w:w="1286" w:type="dxa"/>
            <w:tcBorders>
              <w:top w:val="single" w:sz="4" w:space="0" w:color="auto"/>
              <w:bottom w:val="single" w:sz="4" w:space="0" w:color="auto"/>
            </w:tcBorders>
            <w:noWrap/>
          </w:tcPr>
          <w:p w:rsidR="00BB6FF1" w:rsidRPr="00794040" w:rsidRDefault="00BB6FF1" w:rsidP="00655494">
            <w:pPr>
              <w:spacing w:after="0" w:line="240" w:lineRule="auto"/>
              <w:contextualSpacing/>
              <w:jc w:val="right"/>
              <w:rPr>
                <w:rFonts w:eastAsia="Times New Roman" w:cs="Times New Roman"/>
                <w:color w:val="000000"/>
                <w:szCs w:val="24"/>
              </w:rPr>
            </w:pPr>
            <w:r w:rsidRPr="00794040">
              <w:rPr>
                <w:rFonts w:eastAsia="Times New Roman" w:cs="Times New Roman"/>
                <w:color w:val="000000"/>
                <w:szCs w:val="24"/>
              </w:rPr>
              <w:t>Minimum</w:t>
            </w:r>
          </w:p>
        </w:tc>
        <w:tc>
          <w:tcPr>
            <w:tcW w:w="1385" w:type="dxa"/>
            <w:tcBorders>
              <w:top w:val="single" w:sz="4" w:space="0" w:color="auto"/>
              <w:bottom w:val="single" w:sz="4" w:space="0" w:color="auto"/>
            </w:tcBorders>
            <w:noWrap/>
          </w:tcPr>
          <w:p w:rsidR="00BB6FF1" w:rsidRPr="00794040" w:rsidRDefault="00BB6FF1" w:rsidP="00655494">
            <w:pPr>
              <w:spacing w:after="0" w:line="240" w:lineRule="auto"/>
              <w:contextualSpacing/>
              <w:jc w:val="right"/>
              <w:rPr>
                <w:rFonts w:eastAsia="Times New Roman" w:cs="Times New Roman"/>
                <w:color w:val="000000"/>
                <w:szCs w:val="24"/>
              </w:rPr>
            </w:pPr>
            <w:r w:rsidRPr="00794040">
              <w:rPr>
                <w:rFonts w:eastAsia="Times New Roman" w:cs="Times New Roman"/>
                <w:color w:val="000000"/>
                <w:szCs w:val="24"/>
              </w:rPr>
              <w:t>Maximum</w:t>
            </w:r>
          </w:p>
        </w:tc>
      </w:tr>
      <w:tr w:rsidR="00BB6FF1" w:rsidRPr="00090069" w:rsidTr="00655494">
        <w:trPr>
          <w:trHeight w:val="314"/>
        </w:trPr>
        <w:tc>
          <w:tcPr>
            <w:tcW w:w="2790" w:type="dxa"/>
            <w:tcBorders>
              <w:top w:val="single" w:sz="4" w:space="0" w:color="auto"/>
            </w:tcBorders>
            <w:noWrap/>
          </w:tcPr>
          <w:p w:rsidR="00BB6FF1" w:rsidRPr="00090069" w:rsidRDefault="00BB6FF1" w:rsidP="00655494">
            <w:pPr>
              <w:spacing w:after="0" w:line="240" w:lineRule="auto"/>
              <w:contextualSpacing/>
              <w:rPr>
                <w:rFonts w:eastAsia="Times New Roman" w:cs="Times New Roman"/>
                <w:i/>
                <w:color w:val="000000"/>
                <w:szCs w:val="24"/>
              </w:rPr>
            </w:pPr>
            <w:r w:rsidRPr="00090069">
              <w:rPr>
                <w:rFonts w:eastAsia="Times New Roman" w:cs="Times New Roman"/>
                <w:i/>
                <w:color w:val="000000"/>
                <w:szCs w:val="24"/>
              </w:rPr>
              <w:t>Rural</w:t>
            </w:r>
          </w:p>
        </w:tc>
        <w:tc>
          <w:tcPr>
            <w:tcW w:w="1286" w:type="dxa"/>
            <w:tcBorders>
              <w:top w:val="single" w:sz="4" w:space="0" w:color="auto"/>
            </w:tcBorders>
            <w:noWrap/>
          </w:tcPr>
          <w:p w:rsidR="00BB6FF1" w:rsidRPr="00090069" w:rsidRDefault="00BB6FF1" w:rsidP="00655494">
            <w:pPr>
              <w:spacing w:after="0" w:line="240" w:lineRule="auto"/>
              <w:contextualSpacing/>
              <w:jc w:val="right"/>
              <w:rPr>
                <w:rFonts w:eastAsia="Times New Roman" w:cs="Times New Roman"/>
                <w:color w:val="000000"/>
                <w:szCs w:val="24"/>
              </w:rPr>
            </w:pPr>
          </w:p>
        </w:tc>
        <w:tc>
          <w:tcPr>
            <w:tcW w:w="1385" w:type="dxa"/>
            <w:tcBorders>
              <w:top w:val="single" w:sz="4" w:space="0" w:color="auto"/>
            </w:tcBorders>
            <w:noWrap/>
          </w:tcPr>
          <w:p w:rsidR="00BB6FF1" w:rsidRPr="00090069" w:rsidRDefault="00BB6FF1" w:rsidP="00655494">
            <w:pPr>
              <w:spacing w:after="0" w:line="240" w:lineRule="auto"/>
              <w:contextualSpacing/>
              <w:jc w:val="right"/>
              <w:rPr>
                <w:rFonts w:eastAsia="Times New Roman" w:cs="Times New Roman"/>
                <w:color w:val="000000"/>
                <w:szCs w:val="24"/>
              </w:rPr>
            </w:pPr>
          </w:p>
        </w:tc>
      </w:tr>
      <w:tr w:rsidR="00BB6FF1" w:rsidRPr="00090069" w:rsidTr="00655494">
        <w:trPr>
          <w:trHeight w:val="314"/>
        </w:trPr>
        <w:tc>
          <w:tcPr>
            <w:tcW w:w="2790" w:type="dxa"/>
            <w:noWrap/>
          </w:tcPr>
          <w:p w:rsidR="00BB6FF1" w:rsidRPr="00090069" w:rsidRDefault="00BB6FF1" w:rsidP="00655494">
            <w:pPr>
              <w:spacing w:after="0" w:line="240" w:lineRule="auto"/>
              <w:contextualSpacing/>
              <w:rPr>
                <w:rFonts w:eastAsia="Times New Roman" w:cs="Times New Roman"/>
                <w:i/>
                <w:color w:val="000000"/>
                <w:szCs w:val="24"/>
              </w:rPr>
            </w:pPr>
            <w:r w:rsidRPr="00090069">
              <w:rPr>
                <w:rFonts w:eastAsia="Times New Roman" w:cs="Times New Roman"/>
                <w:color w:val="000000"/>
                <w:szCs w:val="24"/>
              </w:rPr>
              <w:t xml:space="preserve">   Community policing </w:t>
            </w:r>
          </w:p>
        </w:tc>
        <w:tc>
          <w:tcPr>
            <w:tcW w:w="1286" w:type="dxa"/>
            <w:noWrap/>
          </w:tcPr>
          <w:p w:rsidR="00BB6FF1" w:rsidRPr="00090069" w:rsidRDefault="00BB6FF1" w:rsidP="00655494">
            <w:pPr>
              <w:spacing w:after="0" w:line="240" w:lineRule="auto"/>
              <w:contextualSpacing/>
              <w:jc w:val="right"/>
              <w:rPr>
                <w:rFonts w:eastAsia="Times New Roman" w:cs="Times New Roman"/>
                <w:color w:val="000000"/>
                <w:szCs w:val="24"/>
              </w:rPr>
            </w:pPr>
            <w:r w:rsidRPr="00090069">
              <w:rPr>
                <w:rFonts w:eastAsia="Times New Roman" w:cs="Times New Roman"/>
                <w:color w:val="000000"/>
                <w:szCs w:val="24"/>
              </w:rPr>
              <w:t>0.01</w:t>
            </w:r>
          </w:p>
        </w:tc>
        <w:tc>
          <w:tcPr>
            <w:tcW w:w="1385" w:type="dxa"/>
            <w:noWrap/>
          </w:tcPr>
          <w:p w:rsidR="00BB6FF1" w:rsidRPr="00090069" w:rsidRDefault="00BB6FF1" w:rsidP="00655494">
            <w:pPr>
              <w:spacing w:after="0" w:line="240" w:lineRule="auto"/>
              <w:contextualSpacing/>
              <w:jc w:val="right"/>
              <w:rPr>
                <w:rFonts w:eastAsia="Times New Roman" w:cs="Times New Roman"/>
                <w:color w:val="000000"/>
                <w:szCs w:val="24"/>
              </w:rPr>
            </w:pPr>
            <w:r w:rsidRPr="00090069">
              <w:rPr>
                <w:rFonts w:eastAsia="Times New Roman" w:cs="Times New Roman"/>
                <w:color w:val="000000"/>
                <w:szCs w:val="24"/>
              </w:rPr>
              <w:t>0.11</w:t>
            </w:r>
          </w:p>
        </w:tc>
      </w:tr>
      <w:tr w:rsidR="00BB6FF1" w:rsidRPr="00090069" w:rsidTr="00655494">
        <w:trPr>
          <w:trHeight w:val="314"/>
        </w:trPr>
        <w:tc>
          <w:tcPr>
            <w:tcW w:w="2790" w:type="dxa"/>
            <w:noWrap/>
          </w:tcPr>
          <w:p w:rsidR="00BB6FF1" w:rsidRPr="00090069" w:rsidRDefault="00BB6FF1" w:rsidP="00655494">
            <w:pPr>
              <w:spacing w:after="0" w:line="240" w:lineRule="auto"/>
              <w:contextualSpacing/>
              <w:rPr>
                <w:rFonts w:eastAsia="Times New Roman" w:cs="Times New Roman"/>
                <w:i/>
                <w:color w:val="000000"/>
                <w:szCs w:val="24"/>
              </w:rPr>
            </w:pPr>
            <w:r w:rsidRPr="00090069">
              <w:rPr>
                <w:rFonts w:eastAsia="Times New Roman" w:cs="Times New Roman"/>
                <w:color w:val="000000"/>
                <w:szCs w:val="24"/>
              </w:rPr>
              <w:t xml:space="preserve">   General/patrol</w:t>
            </w:r>
          </w:p>
        </w:tc>
        <w:tc>
          <w:tcPr>
            <w:tcW w:w="1286" w:type="dxa"/>
            <w:noWrap/>
          </w:tcPr>
          <w:p w:rsidR="00BB6FF1" w:rsidRPr="00090069" w:rsidRDefault="00BB6FF1" w:rsidP="00655494">
            <w:pPr>
              <w:spacing w:after="0" w:line="240" w:lineRule="auto"/>
              <w:contextualSpacing/>
              <w:jc w:val="right"/>
              <w:rPr>
                <w:rFonts w:eastAsia="Times New Roman" w:cs="Times New Roman"/>
                <w:color w:val="000000"/>
                <w:szCs w:val="24"/>
              </w:rPr>
            </w:pPr>
            <w:r w:rsidRPr="00090069">
              <w:rPr>
                <w:rFonts w:eastAsia="Times New Roman" w:cs="Times New Roman"/>
                <w:color w:val="000000"/>
                <w:szCs w:val="24"/>
              </w:rPr>
              <w:t>0.08</w:t>
            </w:r>
          </w:p>
        </w:tc>
        <w:tc>
          <w:tcPr>
            <w:tcW w:w="1385" w:type="dxa"/>
            <w:noWrap/>
          </w:tcPr>
          <w:p w:rsidR="00BB6FF1" w:rsidRPr="00090069" w:rsidRDefault="00BB6FF1" w:rsidP="00655494">
            <w:pPr>
              <w:spacing w:after="0" w:line="240" w:lineRule="auto"/>
              <w:contextualSpacing/>
              <w:jc w:val="right"/>
              <w:rPr>
                <w:rFonts w:eastAsia="Times New Roman" w:cs="Times New Roman"/>
                <w:color w:val="000000"/>
                <w:szCs w:val="24"/>
              </w:rPr>
            </w:pPr>
            <w:r w:rsidRPr="00090069">
              <w:rPr>
                <w:rFonts w:eastAsia="Times New Roman" w:cs="Times New Roman"/>
                <w:color w:val="000000"/>
                <w:szCs w:val="24"/>
              </w:rPr>
              <w:t>0.35</w:t>
            </w:r>
          </w:p>
        </w:tc>
      </w:tr>
      <w:tr w:rsidR="00BB6FF1" w:rsidRPr="00090069" w:rsidTr="00655494">
        <w:trPr>
          <w:trHeight w:val="314"/>
        </w:trPr>
        <w:tc>
          <w:tcPr>
            <w:tcW w:w="2790" w:type="dxa"/>
            <w:noWrap/>
          </w:tcPr>
          <w:p w:rsidR="00BB6FF1" w:rsidRPr="00090069" w:rsidRDefault="00BB6FF1" w:rsidP="00655494">
            <w:pPr>
              <w:spacing w:after="0" w:line="240" w:lineRule="auto"/>
              <w:contextualSpacing/>
              <w:rPr>
                <w:rFonts w:eastAsia="Times New Roman" w:cs="Times New Roman"/>
                <w:i/>
                <w:color w:val="000000"/>
                <w:szCs w:val="24"/>
              </w:rPr>
            </w:pPr>
            <w:r w:rsidRPr="00090069">
              <w:rPr>
                <w:rFonts w:eastAsia="Times New Roman" w:cs="Times New Roman"/>
                <w:color w:val="000000"/>
                <w:szCs w:val="24"/>
              </w:rPr>
              <w:t xml:space="preserve">   Task force </w:t>
            </w:r>
          </w:p>
        </w:tc>
        <w:tc>
          <w:tcPr>
            <w:tcW w:w="1286" w:type="dxa"/>
            <w:noWrap/>
          </w:tcPr>
          <w:p w:rsidR="00BB6FF1" w:rsidRPr="00090069" w:rsidRDefault="00BB6FF1" w:rsidP="00655494">
            <w:pPr>
              <w:spacing w:after="0" w:line="240" w:lineRule="auto"/>
              <w:contextualSpacing/>
              <w:jc w:val="right"/>
              <w:rPr>
                <w:rFonts w:eastAsia="Times New Roman" w:cs="Times New Roman"/>
                <w:color w:val="000000"/>
                <w:szCs w:val="24"/>
              </w:rPr>
            </w:pPr>
            <w:r w:rsidRPr="00090069">
              <w:rPr>
                <w:rFonts w:eastAsia="Times New Roman" w:cs="Times New Roman"/>
                <w:color w:val="000000"/>
                <w:szCs w:val="24"/>
              </w:rPr>
              <w:t>0.06</w:t>
            </w:r>
          </w:p>
        </w:tc>
        <w:tc>
          <w:tcPr>
            <w:tcW w:w="1385" w:type="dxa"/>
            <w:noWrap/>
          </w:tcPr>
          <w:p w:rsidR="00BB6FF1" w:rsidRPr="00090069" w:rsidRDefault="00BB6FF1" w:rsidP="00655494">
            <w:pPr>
              <w:spacing w:after="0" w:line="240" w:lineRule="auto"/>
              <w:contextualSpacing/>
              <w:jc w:val="right"/>
              <w:rPr>
                <w:rFonts w:eastAsia="Times New Roman" w:cs="Times New Roman"/>
                <w:color w:val="000000"/>
                <w:szCs w:val="24"/>
              </w:rPr>
            </w:pPr>
            <w:r w:rsidRPr="00090069">
              <w:rPr>
                <w:rFonts w:eastAsia="Times New Roman" w:cs="Times New Roman"/>
                <w:color w:val="000000"/>
                <w:szCs w:val="24"/>
              </w:rPr>
              <w:t>0.13</w:t>
            </w:r>
          </w:p>
        </w:tc>
      </w:tr>
      <w:tr w:rsidR="00BB6FF1" w:rsidRPr="00090069" w:rsidTr="00655494">
        <w:trPr>
          <w:trHeight w:val="314"/>
        </w:trPr>
        <w:tc>
          <w:tcPr>
            <w:tcW w:w="2790" w:type="dxa"/>
            <w:noWrap/>
          </w:tcPr>
          <w:p w:rsidR="00BB6FF1" w:rsidRPr="00090069" w:rsidRDefault="00BB6FF1" w:rsidP="00655494">
            <w:pPr>
              <w:spacing w:after="0" w:line="240" w:lineRule="auto"/>
              <w:ind w:firstLine="180"/>
              <w:contextualSpacing/>
              <w:rPr>
                <w:rFonts w:eastAsia="Times New Roman" w:cs="Times New Roman"/>
                <w:i/>
                <w:color w:val="000000"/>
                <w:szCs w:val="24"/>
              </w:rPr>
            </w:pPr>
            <w:r w:rsidRPr="00090069">
              <w:rPr>
                <w:rFonts w:eastAsia="Times New Roman" w:cs="Times New Roman"/>
                <w:color w:val="000000"/>
                <w:szCs w:val="24"/>
              </w:rPr>
              <w:t>Detective</w:t>
            </w:r>
          </w:p>
        </w:tc>
        <w:tc>
          <w:tcPr>
            <w:tcW w:w="1286" w:type="dxa"/>
            <w:noWrap/>
          </w:tcPr>
          <w:p w:rsidR="00BB6FF1" w:rsidRPr="00090069" w:rsidRDefault="00BB6FF1" w:rsidP="00655494">
            <w:pPr>
              <w:spacing w:after="0" w:line="240" w:lineRule="auto"/>
              <w:contextualSpacing/>
              <w:jc w:val="right"/>
              <w:rPr>
                <w:rFonts w:eastAsia="Times New Roman" w:cs="Times New Roman"/>
                <w:color w:val="000000"/>
                <w:szCs w:val="24"/>
              </w:rPr>
            </w:pPr>
            <w:r w:rsidRPr="00090069">
              <w:rPr>
                <w:rFonts w:eastAsia="Times New Roman" w:cs="Times New Roman"/>
                <w:color w:val="000000"/>
                <w:szCs w:val="24"/>
              </w:rPr>
              <w:t>0.11</w:t>
            </w:r>
          </w:p>
        </w:tc>
        <w:tc>
          <w:tcPr>
            <w:tcW w:w="1385" w:type="dxa"/>
            <w:noWrap/>
          </w:tcPr>
          <w:p w:rsidR="00BB6FF1" w:rsidRPr="00090069" w:rsidRDefault="00BB6FF1" w:rsidP="00655494">
            <w:pPr>
              <w:spacing w:after="0" w:line="240" w:lineRule="auto"/>
              <w:contextualSpacing/>
              <w:jc w:val="right"/>
              <w:rPr>
                <w:rFonts w:eastAsia="Times New Roman" w:cs="Times New Roman"/>
                <w:color w:val="000000"/>
                <w:szCs w:val="24"/>
              </w:rPr>
            </w:pPr>
            <w:r w:rsidRPr="00090069">
              <w:rPr>
                <w:rFonts w:eastAsia="Times New Roman" w:cs="Times New Roman"/>
                <w:color w:val="000000"/>
                <w:szCs w:val="24"/>
              </w:rPr>
              <w:t>0.19</w:t>
            </w:r>
          </w:p>
        </w:tc>
      </w:tr>
      <w:tr w:rsidR="00BB6FF1" w:rsidRPr="00090069" w:rsidTr="00655494">
        <w:trPr>
          <w:trHeight w:val="314"/>
        </w:trPr>
        <w:tc>
          <w:tcPr>
            <w:tcW w:w="2790" w:type="dxa"/>
            <w:noWrap/>
          </w:tcPr>
          <w:p w:rsidR="00BB6FF1" w:rsidRPr="00090069" w:rsidRDefault="00BB6FF1" w:rsidP="00655494">
            <w:pPr>
              <w:spacing w:after="0" w:line="240" w:lineRule="auto"/>
              <w:contextualSpacing/>
              <w:rPr>
                <w:rFonts w:eastAsia="Times New Roman" w:cs="Times New Roman"/>
                <w:i/>
                <w:color w:val="000000"/>
                <w:szCs w:val="24"/>
              </w:rPr>
            </w:pPr>
            <w:r w:rsidRPr="00090069">
              <w:rPr>
                <w:rFonts w:eastAsia="Times New Roman" w:cs="Times New Roman"/>
                <w:i/>
                <w:color w:val="000000"/>
                <w:szCs w:val="24"/>
              </w:rPr>
              <w:t>Urban</w:t>
            </w:r>
          </w:p>
        </w:tc>
        <w:tc>
          <w:tcPr>
            <w:tcW w:w="1286" w:type="dxa"/>
            <w:noWrap/>
          </w:tcPr>
          <w:p w:rsidR="00BB6FF1" w:rsidRPr="00090069" w:rsidRDefault="00BB6FF1" w:rsidP="00655494">
            <w:pPr>
              <w:spacing w:after="0" w:line="240" w:lineRule="auto"/>
              <w:contextualSpacing/>
              <w:jc w:val="right"/>
              <w:rPr>
                <w:rFonts w:eastAsia="Times New Roman" w:cs="Times New Roman"/>
                <w:color w:val="000000"/>
                <w:szCs w:val="24"/>
              </w:rPr>
            </w:pPr>
          </w:p>
        </w:tc>
        <w:tc>
          <w:tcPr>
            <w:tcW w:w="1385" w:type="dxa"/>
            <w:noWrap/>
          </w:tcPr>
          <w:p w:rsidR="00BB6FF1" w:rsidRPr="00090069" w:rsidRDefault="00BB6FF1" w:rsidP="00655494">
            <w:pPr>
              <w:spacing w:after="0" w:line="240" w:lineRule="auto"/>
              <w:contextualSpacing/>
              <w:jc w:val="right"/>
              <w:rPr>
                <w:rFonts w:eastAsia="Times New Roman" w:cs="Times New Roman"/>
                <w:color w:val="000000"/>
                <w:szCs w:val="24"/>
              </w:rPr>
            </w:pPr>
          </w:p>
        </w:tc>
      </w:tr>
      <w:tr w:rsidR="00BB6FF1" w:rsidRPr="00090069" w:rsidTr="00655494">
        <w:trPr>
          <w:trHeight w:val="314"/>
        </w:trPr>
        <w:tc>
          <w:tcPr>
            <w:tcW w:w="2790" w:type="dxa"/>
            <w:noWrap/>
          </w:tcPr>
          <w:p w:rsidR="00BB6FF1" w:rsidRPr="00090069" w:rsidRDefault="00BB6FF1" w:rsidP="00655494">
            <w:pPr>
              <w:spacing w:after="0" w:line="240" w:lineRule="auto"/>
              <w:ind w:firstLine="180"/>
              <w:contextualSpacing/>
              <w:rPr>
                <w:rFonts w:eastAsia="Times New Roman" w:cs="Times New Roman"/>
                <w:i/>
                <w:color w:val="000000"/>
                <w:szCs w:val="24"/>
              </w:rPr>
            </w:pPr>
            <w:r w:rsidRPr="00090069">
              <w:rPr>
                <w:rFonts w:eastAsia="Times New Roman" w:cs="Times New Roman"/>
                <w:color w:val="000000"/>
                <w:szCs w:val="24"/>
              </w:rPr>
              <w:t>Community policing</w:t>
            </w:r>
          </w:p>
        </w:tc>
        <w:tc>
          <w:tcPr>
            <w:tcW w:w="1286" w:type="dxa"/>
            <w:noWrap/>
          </w:tcPr>
          <w:p w:rsidR="00BB6FF1" w:rsidRPr="00090069" w:rsidRDefault="00BB6FF1" w:rsidP="00655494">
            <w:pPr>
              <w:spacing w:after="0" w:line="240" w:lineRule="auto"/>
              <w:contextualSpacing/>
              <w:jc w:val="right"/>
              <w:rPr>
                <w:rFonts w:eastAsia="Times New Roman" w:cs="Times New Roman"/>
                <w:color w:val="000000"/>
                <w:szCs w:val="24"/>
              </w:rPr>
            </w:pPr>
            <w:r w:rsidRPr="00090069">
              <w:rPr>
                <w:rFonts w:eastAsia="Times New Roman" w:cs="Times New Roman"/>
                <w:color w:val="000000"/>
                <w:szCs w:val="24"/>
              </w:rPr>
              <w:t>0.04</w:t>
            </w:r>
          </w:p>
        </w:tc>
        <w:tc>
          <w:tcPr>
            <w:tcW w:w="1385" w:type="dxa"/>
            <w:noWrap/>
          </w:tcPr>
          <w:p w:rsidR="00BB6FF1" w:rsidRPr="00090069" w:rsidRDefault="00BB6FF1" w:rsidP="00655494">
            <w:pPr>
              <w:spacing w:after="0" w:line="240" w:lineRule="auto"/>
              <w:contextualSpacing/>
              <w:jc w:val="right"/>
              <w:rPr>
                <w:rFonts w:eastAsia="Times New Roman" w:cs="Times New Roman"/>
                <w:color w:val="000000"/>
                <w:szCs w:val="24"/>
              </w:rPr>
            </w:pPr>
            <w:r w:rsidRPr="00090069">
              <w:rPr>
                <w:rFonts w:eastAsia="Times New Roman" w:cs="Times New Roman"/>
                <w:color w:val="000000"/>
                <w:szCs w:val="24"/>
              </w:rPr>
              <w:t>0.40</w:t>
            </w:r>
          </w:p>
        </w:tc>
      </w:tr>
      <w:tr w:rsidR="00BB6FF1" w:rsidRPr="00090069" w:rsidTr="00655494">
        <w:trPr>
          <w:trHeight w:val="314"/>
        </w:trPr>
        <w:tc>
          <w:tcPr>
            <w:tcW w:w="2790" w:type="dxa"/>
            <w:noWrap/>
          </w:tcPr>
          <w:p w:rsidR="00BB6FF1" w:rsidRPr="00090069" w:rsidRDefault="00BB6FF1" w:rsidP="00655494">
            <w:pPr>
              <w:spacing w:after="0" w:line="240" w:lineRule="auto"/>
              <w:ind w:firstLine="180"/>
              <w:contextualSpacing/>
              <w:rPr>
                <w:rFonts w:eastAsia="Times New Roman" w:cs="Times New Roman"/>
                <w:i/>
                <w:color w:val="000000"/>
                <w:szCs w:val="24"/>
              </w:rPr>
            </w:pPr>
            <w:r w:rsidRPr="00090069">
              <w:rPr>
                <w:rFonts w:eastAsia="Times New Roman" w:cs="Times New Roman"/>
                <w:color w:val="000000"/>
                <w:szCs w:val="24"/>
              </w:rPr>
              <w:t>General/patrol</w:t>
            </w:r>
          </w:p>
        </w:tc>
        <w:tc>
          <w:tcPr>
            <w:tcW w:w="1286" w:type="dxa"/>
            <w:noWrap/>
          </w:tcPr>
          <w:p w:rsidR="00BB6FF1" w:rsidRPr="00090069" w:rsidRDefault="00BB6FF1" w:rsidP="00655494">
            <w:pPr>
              <w:spacing w:after="0" w:line="240" w:lineRule="auto"/>
              <w:contextualSpacing/>
              <w:jc w:val="right"/>
              <w:rPr>
                <w:rFonts w:eastAsia="Times New Roman" w:cs="Times New Roman"/>
                <w:color w:val="000000"/>
                <w:szCs w:val="24"/>
              </w:rPr>
            </w:pPr>
            <w:r w:rsidRPr="00090069">
              <w:rPr>
                <w:rFonts w:eastAsia="Times New Roman" w:cs="Times New Roman"/>
                <w:color w:val="000000"/>
                <w:szCs w:val="24"/>
              </w:rPr>
              <w:t>0.24</w:t>
            </w:r>
          </w:p>
        </w:tc>
        <w:tc>
          <w:tcPr>
            <w:tcW w:w="1385" w:type="dxa"/>
            <w:noWrap/>
          </w:tcPr>
          <w:p w:rsidR="00BB6FF1" w:rsidRPr="00090069" w:rsidRDefault="00BB6FF1" w:rsidP="00655494">
            <w:pPr>
              <w:spacing w:after="0" w:line="240" w:lineRule="auto"/>
              <w:contextualSpacing/>
              <w:jc w:val="right"/>
              <w:rPr>
                <w:rFonts w:eastAsia="Times New Roman" w:cs="Times New Roman"/>
                <w:color w:val="000000"/>
                <w:szCs w:val="24"/>
              </w:rPr>
            </w:pPr>
            <w:r w:rsidRPr="00090069">
              <w:rPr>
                <w:rFonts w:eastAsia="Times New Roman" w:cs="Times New Roman"/>
                <w:color w:val="000000"/>
                <w:szCs w:val="24"/>
              </w:rPr>
              <w:t>0.48</w:t>
            </w:r>
          </w:p>
        </w:tc>
      </w:tr>
      <w:tr w:rsidR="00BB6FF1" w:rsidRPr="00090069" w:rsidTr="00655494">
        <w:trPr>
          <w:trHeight w:val="314"/>
        </w:trPr>
        <w:tc>
          <w:tcPr>
            <w:tcW w:w="2790" w:type="dxa"/>
            <w:noWrap/>
          </w:tcPr>
          <w:p w:rsidR="00BB6FF1" w:rsidRPr="00090069" w:rsidRDefault="00BB6FF1" w:rsidP="00655494">
            <w:pPr>
              <w:spacing w:after="0" w:line="240" w:lineRule="auto"/>
              <w:ind w:firstLine="180"/>
              <w:contextualSpacing/>
              <w:rPr>
                <w:rFonts w:eastAsia="Times New Roman" w:cs="Times New Roman"/>
                <w:i/>
                <w:color w:val="000000"/>
                <w:szCs w:val="24"/>
              </w:rPr>
            </w:pPr>
            <w:r w:rsidRPr="00090069">
              <w:rPr>
                <w:rFonts w:eastAsia="Times New Roman" w:cs="Times New Roman"/>
                <w:color w:val="000000"/>
                <w:szCs w:val="24"/>
              </w:rPr>
              <w:t>Task force</w:t>
            </w:r>
          </w:p>
        </w:tc>
        <w:tc>
          <w:tcPr>
            <w:tcW w:w="1286" w:type="dxa"/>
            <w:noWrap/>
          </w:tcPr>
          <w:p w:rsidR="00BB6FF1" w:rsidRPr="00090069" w:rsidRDefault="00BB6FF1" w:rsidP="00655494">
            <w:pPr>
              <w:spacing w:after="0" w:line="240" w:lineRule="auto"/>
              <w:contextualSpacing/>
              <w:jc w:val="right"/>
              <w:rPr>
                <w:rFonts w:eastAsia="Times New Roman" w:cs="Times New Roman"/>
                <w:color w:val="000000"/>
                <w:szCs w:val="24"/>
              </w:rPr>
            </w:pPr>
            <w:r w:rsidRPr="00090069">
              <w:rPr>
                <w:rFonts w:eastAsia="Times New Roman" w:cs="Times New Roman"/>
                <w:color w:val="000000"/>
                <w:szCs w:val="24"/>
              </w:rPr>
              <w:t>0.22</w:t>
            </w:r>
          </w:p>
        </w:tc>
        <w:tc>
          <w:tcPr>
            <w:tcW w:w="1385" w:type="dxa"/>
            <w:noWrap/>
          </w:tcPr>
          <w:p w:rsidR="00BB6FF1" w:rsidRPr="00090069" w:rsidRDefault="00BB6FF1" w:rsidP="00655494">
            <w:pPr>
              <w:spacing w:after="0" w:line="240" w:lineRule="auto"/>
              <w:contextualSpacing/>
              <w:jc w:val="right"/>
              <w:rPr>
                <w:rFonts w:eastAsia="Times New Roman" w:cs="Times New Roman"/>
                <w:color w:val="000000"/>
                <w:szCs w:val="24"/>
              </w:rPr>
            </w:pPr>
            <w:r w:rsidRPr="00090069">
              <w:rPr>
                <w:rFonts w:eastAsia="Times New Roman" w:cs="Times New Roman"/>
                <w:color w:val="000000"/>
                <w:szCs w:val="24"/>
              </w:rPr>
              <w:t>0.49</w:t>
            </w:r>
          </w:p>
        </w:tc>
      </w:tr>
      <w:tr w:rsidR="00BB6FF1" w:rsidRPr="00090069" w:rsidTr="00655494">
        <w:trPr>
          <w:trHeight w:val="314"/>
        </w:trPr>
        <w:tc>
          <w:tcPr>
            <w:tcW w:w="2790" w:type="dxa"/>
            <w:noWrap/>
          </w:tcPr>
          <w:p w:rsidR="00BB6FF1" w:rsidRPr="00090069" w:rsidRDefault="00BB6FF1" w:rsidP="00655494">
            <w:pPr>
              <w:spacing w:after="0" w:line="240" w:lineRule="auto"/>
              <w:ind w:firstLine="180"/>
              <w:contextualSpacing/>
              <w:rPr>
                <w:rFonts w:eastAsia="Times New Roman" w:cs="Times New Roman"/>
                <w:i/>
                <w:color w:val="000000"/>
                <w:szCs w:val="24"/>
              </w:rPr>
            </w:pPr>
            <w:r w:rsidRPr="00090069">
              <w:rPr>
                <w:rFonts w:eastAsia="Times New Roman" w:cs="Times New Roman"/>
                <w:color w:val="000000"/>
                <w:szCs w:val="24"/>
              </w:rPr>
              <w:t>Detective</w:t>
            </w:r>
          </w:p>
        </w:tc>
        <w:tc>
          <w:tcPr>
            <w:tcW w:w="1286" w:type="dxa"/>
            <w:noWrap/>
          </w:tcPr>
          <w:p w:rsidR="00BB6FF1" w:rsidRPr="00090069" w:rsidRDefault="00BB6FF1" w:rsidP="00655494">
            <w:pPr>
              <w:spacing w:after="0" w:line="240" w:lineRule="auto"/>
              <w:contextualSpacing/>
              <w:jc w:val="right"/>
              <w:rPr>
                <w:rFonts w:eastAsia="Times New Roman" w:cs="Times New Roman"/>
                <w:color w:val="000000"/>
                <w:szCs w:val="24"/>
              </w:rPr>
            </w:pPr>
            <w:r w:rsidRPr="00090069">
              <w:rPr>
                <w:rFonts w:eastAsia="Times New Roman" w:cs="Times New Roman"/>
                <w:color w:val="000000"/>
                <w:szCs w:val="24"/>
              </w:rPr>
              <w:t>0.42</w:t>
            </w:r>
          </w:p>
        </w:tc>
        <w:tc>
          <w:tcPr>
            <w:tcW w:w="1385" w:type="dxa"/>
            <w:noWrap/>
          </w:tcPr>
          <w:p w:rsidR="00BB6FF1" w:rsidRPr="00090069" w:rsidRDefault="00BB6FF1" w:rsidP="00655494">
            <w:pPr>
              <w:spacing w:after="0" w:line="240" w:lineRule="auto"/>
              <w:contextualSpacing/>
              <w:jc w:val="right"/>
              <w:rPr>
                <w:rFonts w:eastAsia="Times New Roman" w:cs="Times New Roman"/>
                <w:color w:val="000000"/>
                <w:szCs w:val="24"/>
              </w:rPr>
            </w:pPr>
            <w:r w:rsidRPr="00090069">
              <w:rPr>
                <w:rFonts w:eastAsia="Times New Roman" w:cs="Times New Roman"/>
                <w:color w:val="000000"/>
                <w:szCs w:val="24"/>
              </w:rPr>
              <w:t>0.70</w:t>
            </w:r>
          </w:p>
        </w:tc>
      </w:tr>
      <w:tr w:rsidR="00BB6FF1" w:rsidRPr="00090069" w:rsidTr="00655494">
        <w:trPr>
          <w:trHeight w:val="314"/>
        </w:trPr>
        <w:tc>
          <w:tcPr>
            <w:tcW w:w="2790" w:type="dxa"/>
            <w:noWrap/>
          </w:tcPr>
          <w:p w:rsidR="00BB6FF1" w:rsidRPr="00090069" w:rsidRDefault="00BB6FF1" w:rsidP="00655494">
            <w:pPr>
              <w:spacing w:after="0" w:line="240" w:lineRule="auto"/>
              <w:contextualSpacing/>
              <w:rPr>
                <w:rFonts w:eastAsia="Times New Roman" w:cs="Times New Roman"/>
                <w:color w:val="000000"/>
                <w:szCs w:val="24"/>
              </w:rPr>
            </w:pPr>
            <w:r>
              <w:rPr>
                <w:rFonts w:eastAsia="Times New Roman" w:cs="Times New Roman"/>
                <w:i/>
                <w:color w:val="000000"/>
                <w:szCs w:val="24"/>
              </w:rPr>
              <w:t>Simulated U.S. Average*</w:t>
            </w:r>
          </w:p>
        </w:tc>
        <w:tc>
          <w:tcPr>
            <w:tcW w:w="1286" w:type="dxa"/>
            <w:noWrap/>
          </w:tcPr>
          <w:p w:rsidR="00BB6FF1" w:rsidRPr="00090069" w:rsidRDefault="00BB6FF1" w:rsidP="00655494">
            <w:pPr>
              <w:spacing w:after="0" w:line="240" w:lineRule="auto"/>
              <w:contextualSpacing/>
              <w:jc w:val="right"/>
              <w:rPr>
                <w:rFonts w:eastAsia="Times New Roman" w:cs="Times New Roman"/>
                <w:color w:val="000000"/>
                <w:szCs w:val="24"/>
              </w:rPr>
            </w:pPr>
          </w:p>
        </w:tc>
        <w:tc>
          <w:tcPr>
            <w:tcW w:w="1385" w:type="dxa"/>
            <w:noWrap/>
          </w:tcPr>
          <w:p w:rsidR="00BB6FF1" w:rsidRPr="00090069" w:rsidRDefault="00BB6FF1" w:rsidP="00655494">
            <w:pPr>
              <w:spacing w:after="0" w:line="240" w:lineRule="auto"/>
              <w:contextualSpacing/>
              <w:jc w:val="right"/>
              <w:rPr>
                <w:rFonts w:eastAsia="Times New Roman" w:cs="Times New Roman"/>
                <w:color w:val="000000"/>
                <w:szCs w:val="24"/>
              </w:rPr>
            </w:pPr>
          </w:p>
        </w:tc>
      </w:tr>
      <w:tr w:rsidR="00BB6FF1" w:rsidRPr="00090069" w:rsidTr="00655494">
        <w:trPr>
          <w:trHeight w:val="314"/>
        </w:trPr>
        <w:tc>
          <w:tcPr>
            <w:tcW w:w="2790" w:type="dxa"/>
            <w:noWrap/>
          </w:tcPr>
          <w:p w:rsidR="00BB6FF1" w:rsidRPr="00090069" w:rsidRDefault="00BB6FF1" w:rsidP="00655494">
            <w:pPr>
              <w:spacing w:after="0" w:line="240" w:lineRule="auto"/>
              <w:ind w:firstLine="180"/>
              <w:contextualSpacing/>
              <w:rPr>
                <w:rFonts w:eastAsia="Times New Roman" w:cs="Times New Roman"/>
                <w:color w:val="000000"/>
                <w:szCs w:val="24"/>
              </w:rPr>
            </w:pPr>
            <w:r w:rsidRPr="00090069">
              <w:rPr>
                <w:rFonts w:eastAsia="Times New Roman" w:cs="Times New Roman"/>
                <w:color w:val="000000"/>
                <w:szCs w:val="24"/>
              </w:rPr>
              <w:t>Community policing</w:t>
            </w:r>
          </w:p>
        </w:tc>
        <w:tc>
          <w:tcPr>
            <w:tcW w:w="1286" w:type="dxa"/>
            <w:noWrap/>
          </w:tcPr>
          <w:p w:rsidR="00BB6FF1" w:rsidRPr="00090069" w:rsidRDefault="00BB6FF1" w:rsidP="00655494">
            <w:pPr>
              <w:spacing w:after="0" w:line="240" w:lineRule="auto"/>
              <w:contextualSpacing/>
              <w:jc w:val="right"/>
              <w:rPr>
                <w:rFonts w:eastAsia="Times New Roman" w:cs="Times New Roman"/>
                <w:color w:val="000000"/>
                <w:szCs w:val="24"/>
              </w:rPr>
            </w:pPr>
            <w:r>
              <w:rPr>
                <w:rFonts w:eastAsia="Times New Roman" w:cs="Times New Roman"/>
                <w:color w:val="000000"/>
                <w:szCs w:val="24"/>
              </w:rPr>
              <w:t>0.12</w:t>
            </w:r>
          </w:p>
        </w:tc>
        <w:tc>
          <w:tcPr>
            <w:tcW w:w="1385" w:type="dxa"/>
            <w:noWrap/>
          </w:tcPr>
          <w:p w:rsidR="00BB6FF1" w:rsidRPr="00090069" w:rsidRDefault="00BB6FF1" w:rsidP="00655494">
            <w:pPr>
              <w:spacing w:after="0" w:line="240" w:lineRule="auto"/>
              <w:contextualSpacing/>
              <w:jc w:val="right"/>
              <w:rPr>
                <w:rFonts w:eastAsia="Times New Roman" w:cs="Times New Roman"/>
                <w:color w:val="000000"/>
                <w:szCs w:val="24"/>
              </w:rPr>
            </w:pPr>
            <w:r>
              <w:rPr>
                <w:rFonts w:eastAsia="Times New Roman" w:cs="Times New Roman"/>
                <w:color w:val="000000"/>
                <w:szCs w:val="24"/>
              </w:rPr>
              <w:t>0.22</w:t>
            </w:r>
          </w:p>
        </w:tc>
      </w:tr>
      <w:tr w:rsidR="00BB6FF1" w:rsidRPr="00090069" w:rsidTr="00655494">
        <w:trPr>
          <w:trHeight w:val="314"/>
        </w:trPr>
        <w:tc>
          <w:tcPr>
            <w:tcW w:w="2790" w:type="dxa"/>
            <w:noWrap/>
          </w:tcPr>
          <w:p w:rsidR="00BB6FF1" w:rsidRPr="00090069" w:rsidRDefault="00BB6FF1" w:rsidP="00655494">
            <w:pPr>
              <w:spacing w:after="0" w:line="240" w:lineRule="auto"/>
              <w:ind w:firstLine="180"/>
              <w:contextualSpacing/>
              <w:rPr>
                <w:rFonts w:eastAsia="Times New Roman" w:cs="Times New Roman"/>
                <w:color w:val="000000"/>
                <w:szCs w:val="24"/>
              </w:rPr>
            </w:pPr>
            <w:r w:rsidRPr="00090069">
              <w:rPr>
                <w:rFonts w:eastAsia="Times New Roman" w:cs="Times New Roman"/>
                <w:color w:val="000000"/>
                <w:szCs w:val="24"/>
              </w:rPr>
              <w:t>General/patrol</w:t>
            </w:r>
          </w:p>
        </w:tc>
        <w:tc>
          <w:tcPr>
            <w:tcW w:w="1286" w:type="dxa"/>
            <w:noWrap/>
          </w:tcPr>
          <w:p w:rsidR="00BB6FF1" w:rsidRPr="00090069" w:rsidRDefault="00BB6FF1" w:rsidP="00655494">
            <w:pPr>
              <w:spacing w:after="0" w:line="240" w:lineRule="auto"/>
              <w:contextualSpacing/>
              <w:jc w:val="right"/>
              <w:rPr>
                <w:rFonts w:eastAsia="Times New Roman" w:cs="Times New Roman"/>
                <w:color w:val="000000"/>
                <w:szCs w:val="24"/>
              </w:rPr>
            </w:pPr>
            <w:r>
              <w:rPr>
                <w:rFonts w:eastAsia="Times New Roman" w:cs="Times New Roman"/>
                <w:color w:val="000000"/>
                <w:szCs w:val="24"/>
              </w:rPr>
              <w:t>0.28</w:t>
            </w:r>
          </w:p>
        </w:tc>
        <w:tc>
          <w:tcPr>
            <w:tcW w:w="1385" w:type="dxa"/>
            <w:noWrap/>
          </w:tcPr>
          <w:p w:rsidR="00BB6FF1" w:rsidRPr="00090069" w:rsidRDefault="00BB6FF1" w:rsidP="00655494">
            <w:pPr>
              <w:spacing w:after="0" w:line="240" w:lineRule="auto"/>
              <w:contextualSpacing/>
              <w:jc w:val="right"/>
              <w:rPr>
                <w:rFonts w:eastAsia="Times New Roman" w:cs="Times New Roman"/>
                <w:color w:val="000000"/>
                <w:szCs w:val="24"/>
              </w:rPr>
            </w:pPr>
            <w:r>
              <w:rPr>
                <w:rFonts w:eastAsia="Times New Roman" w:cs="Times New Roman"/>
                <w:color w:val="000000"/>
                <w:szCs w:val="24"/>
              </w:rPr>
              <w:t>0.35</w:t>
            </w:r>
          </w:p>
        </w:tc>
      </w:tr>
      <w:tr w:rsidR="00BB6FF1" w:rsidRPr="00090069" w:rsidTr="00655494">
        <w:trPr>
          <w:trHeight w:val="314"/>
        </w:trPr>
        <w:tc>
          <w:tcPr>
            <w:tcW w:w="2790" w:type="dxa"/>
            <w:noWrap/>
          </w:tcPr>
          <w:p w:rsidR="00BB6FF1" w:rsidRPr="00090069" w:rsidRDefault="00BB6FF1" w:rsidP="00655494">
            <w:pPr>
              <w:spacing w:after="0" w:line="240" w:lineRule="auto"/>
              <w:ind w:firstLine="180"/>
              <w:contextualSpacing/>
              <w:rPr>
                <w:rFonts w:eastAsia="Times New Roman" w:cs="Times New Roman"/>
                <w:color w:val="000000"/>
                <w:szCs w:val="24"/>
              </w:rPr>
            </w:pPr>
            <w:r w:rsidRPr="00090069">
              <w:rPr>
                <w:rFonts w:eastAsia="Times New Roman" w:cs="Times New Roman"/>
                <w:color w:val="000000"/>
                <w:szCs w:val="24"/>
              </w:rPr>
              <w:t>Task force</w:t>
            </w:r>
          </w:p>
        </w:tc>
        <w:tc>
          <w:tcPr>
            <w:tcW w:w="1286" w:type="dxa"/>
            <w:noWrap/>
          </w:tcPr>
          <w:p w:rsidR="00BB6FF1" w:rsidRPr="00090069" w:rsidRDefault="00BB6FF1" w:rsidP="00655494">
            <w:pPr>
              <w:spacing w:after="0" w:line="240" w:lineRule="auto"/>
              <w:contextualSpacing/>
              <w:jc w:val="right"/>
              <w:rPr>
                <w:rFonts w:eastAsia="Times New Roman" w:cs="Times New Roman"/>
                <w:color w:val="000000"/>
                <w:szCs w:val="24"/>
              </w:rPr>
            </w:pPr>
            <w:r>
              <w:rPr>
                <w:rFonts w:eastAsia="Times New Roman" w:cs="Times New Roman"/>
                <w:color w:val="000000"/>
                <w:szCs w:val="24"/>
              </w:rPr>
              <w:t>0.24</w:t>
            </w:r>
          </w:p>
        </w:tc>
        <w:tc>
          <w:tcPr>
            <w:tcW w:w="1385" w:type="dxa"/>
            <w:noWrap/>
          </w:tcPr>
          <w:p w:rsidR="00BB6FF1" w:rsidRPr="00090069" w:rsidRDefault="00BB6FF1" w:rsidP="00655494">
            <w:pPr>
              <w:spacing w:after="0" w:line="240" w:lineRule="auto"/>
              <w:contextualSpacing/>
              <w:jc w:val="right"/>
              <w:rPr>
                <w:rFonts w:eastAsia="Times New Roman" w:cs="Times New Roman"/>
                <w:color w:val="000000"/>
                <w:szCs w:val="24"/>
              </w:rPr>
            </w:pPr>
            <w:r>
              <w:rPr>
                <w:rFonts w:eastAsia="Times New Roman" w:cs="Times New Roman"/>
                <w:color w:val="000000"/>
                <w:szCs w:val="24"/>
              </w:rPr>
              <w:t>0.32</w:t>
            </w:r>
          </w:p>
        </w:tc>
      </w:tr>
      <w:tr w:rsidR="00BB6FF1" w:rsidRPr="00090069" w:rsidTr="00655494">
        <w:trPr>
          <w:trHeight w:val="314"/>
        </w:trPr>
        <w:tc>
          <w:tcPr>
            <w:tcW w:w="2790" w:type="dxa"/>
            <w:tcBorders>
              <w:bottom w:val="single" w:sz="4" w:space="0" w:color="auto"/>
            </w:tcBorders>
            <w:noWrap/>
          </w:tcPr>
          <w:p w:rsidR="00BB6FF1" w:rsidRPr="00090069" w:rsidRDefault="00BB6FF1" w:rsidP="00655494">
            <w:pPr>
              <w:spacing w:after="0" w:line="240" w:lineRule="auto"/>
              <w:ind w:firstLine="180"/>
              <w:contextualSpacing/>
              <w:rPr>
                <w:rFonts w:eastAsia="Times New Roman" w:cs="Times New Roman"/>
                <w:color w:val="000000"/>
                <w:szCs w:val="24"/>
              </w:rPr>
            </w:pPr>
            <w:r w:rsidRPr="00090069">
              <w:rPr>
                <w:rFonts w:eastAsia="Times New Roman" w:cs="Times New Roman"/>
                <w:color w:val="000000"/>
                <w:szCs w:val="24"/>
              </w:rPr>
              <w:t>Detective</w:t>
            </w:r>
          </w:p>
        </w:tc>
        <w:tc>
          <w:tcPr>
            <w:tcW w:w="1286" w:type="dxa"/>
            <w:tcBorders>
              <w:bottom w:val="single" w:sz="4" w:space="0" w:color="auto"/>
            </w:tcBorders>
            <w:noWrap/>
          </w:tcPr>
          <w:p w:rsidR="00BB6FF1" w:rsidRPr="00090069" w:rsidRDefault="00BB6FF1" w:rsidP="00655494">
            <w:pPr>
              <w:spacing w:after="0" w:line="240" w:lineRule="auto"/>
              <w:contextualSpacing/>
              <w:jc w:val="right"/>
              <w:rPr>
                <w:rFonts w:eastAsia="Times New Roman" w:cs="Times New Roman"/>
                <w:color w:val="000000"/>
                <w:szCs w:val="24"/>
              </w:rPr>
            </w:pPr>
            <w:r>
              <w:rPr>
                <w:rFonts w:eastAsia="Times New Roman" w:cs="Times New Roman"/>
                <w:color w:val="000000"/>
                <w:szCs w:val="24"/>
              </w:rPr>
              <w:t>0.40</w:t>
            </w:r>
          </w:p>
        </w:tc>
        <w:tc>
          <w:tcPr>
            <w:tcW w:w="1385" w:type="dxa"/>
            <w:tcBorders>
              <w:bottom w:val="single" w:sz="4" w:space="0" w:color="auto"/>
            </w:tcBorders>
            <w:noWrap/>
          </w:tcPr>
          <w:p w:rsidR="00BB6FF1" w:rsidRPr="00090069" w:rsidRDefault="00BB6FF1" w:rsidP="00655494">
            <w:pPr>
              <w:spacing w:after="0" w:line="240" w:lineRule="auto"/>
              <w:contextualSpacing/>
              <w:jc w:val="right"/>
              <w:rPr>
                <w:rFonts w:eastAsia="Times New Roman" w:cs="Times New Roman"/>
                <w:color w:val="000000"/>
                <w:szCs w:val="24"/>
              </w:rPr>
            </w:pPr>
            <w:r>
              <w:rPr>
                <w:rFonts w:eastAsia="Times New Roman" w:cs="Times New Roman"/>
                <w:color w:val="000000"/>
                <w:szCs w:val="24"/>
              </w:rPr>
              <w:t>0.48</w:t>
            </w:r>
          </w:p>
        </w:tc>
      </w:tr>
    </w:tbl>
    <w:p w:rsidR="00BB6FF1" w:rsidRDefault="00BB6FF1" w:rsidP="00BB6FF1">
      <w:pPr>
        <w:spacing w:after="0" w:line="360" w:lineRule="auto"/>
        <w:jc w:val="both"/>
      </w:pPr>
      <w:r>
        <w:lastRenderedPageBreak/>
        <w:t xml:space="preserve">Source: </w:t>
      </w:r>
      <w:r w:rsidRPr="00D52710">
        <w:t xml:space="preserve">BJS </w:t>
      </w:r>
      <w:r w:rsidRPr="00D52710">
        <w:fldChar w:fldCharType="begin"/>
      </w:r>
      <w:r>
        <w:instrText xml:space="preserve"> ADDIN ZOTERO_ITEM CSL_CITATION {"citationID":"vQJ5dtB7","properties":{"formattedCitation":"(2011)","plainCitation":"(2011)"},"citationItems":[{"id":1027,"uris":["http://zotero.org/users/1150522/items/7Z96UDZ2"],"uri":["http://zotero.org/users/1150522/items/7Z96UDZ2"],"itemData":{"id":1027,"type":"report","title":"Census of State and Local Law Enforcement, 2008","publisher":"Bureau of Justice Statistics","number":"NCJ 233982","author":[{"family":"BJS","given":""}],"issued":{"date-parts":[["2011"]]}},"suppress-author":true}],"schema":"https://github.com/citation-style-language/schema/raw/master/csl-citation.json"} </w:instrText>
      </w:r>
      <w:r w:rsidRPr="00D52710">
        <w:fldChar w:fldCharType="separate"/>
      </w:r>
      <w:r w:rsidRPr="00D52710">
        <w:rPr>
          <w:rFonts w:cs="Times New Roman"/>
        </w:rPr>
        <w:t>(2011)</w:t>
      </w:r>
      <w:r w:rsidRPr="00D52710">
        <w:fldChar w:fldCharType="end"/>
      </w:r>
      <w:r w:rsidRPr="00D52710">
        <w:t xml:space="preserve">; FBI </w:t>
      </w:r>
      <w:r w:rsidRPr="00D52710">
        <w:fldChar w:fldCharType="begin"/>
      </w:r>
      <w:r>
        <w:instrText xml:space="preserve"> ADDIN ZOTERO_ITEM CSL_CITATION {"citationID":"oopxJ2T6","properties":{"formattedCitation":"(2013b)","plainCitation":"(2013b)"},"citationItems":[{"id":1154,"uris":["http://zotero.org/users/1150522/items/E3R83WMG"],"uri":["http://zotero.org/users/1150522/items/E3R83WMG"],"itemData":{"id":1154,"type":"report","title":"Uniform Crime Reporting Program Data: County-level Detailed Arrest and Offense Data, 2012","author":[{"family":"FBI","given":""}],"issued":{"date-parts":[["2013"]]}},"suppress-author":true}],"schema":"https://github.com/citation-style-language/schema/raw/master/csl-citation.json"} </w:instrText>
      </w:r>
      <w:r w:rsidRPr="00D52710">
        <w:fldChar w:fldCharType="separate"/>
      </w:r>
      <w:r w:rsidRPr="00D5468B">
        <w:rPr>
          <w:rFonts w:cs="Times New Roman"/>
        </w:rPr>
        <w:t>(2013b)</w:t>
      </w:r>
      <w:r w:rsidRPr="00D52710">
        <w:fldChar w:fldCharType="end"/>
      </w:r>
      <w:r w:rsidRPr="00D52710">
        <w:t xml:space="preserve">; U.S. Census Bureau </w:t>
      </w:r>
      <w:r w:rsidRPr="00D52710">
        <w:fldChar w:fldCharType="begin"/>
      </w:r>
      <w:r>
        <w:instrText xml:space="preserve"> ADDIN ZOTERO_ITEM CSL_CITATION {"citationID":"OtpyCvhR","properties":{"formattedCitation":"(2014)","plainCitation":"(2014)"},"citationItems":[{"id":1152,"uris":["http://zotero.org/users/1150522/items/E2CFUFE7"],"uri":["http://zotero.org/users/1150522/items/E2CFUFE7"],"itemData":{"id":1152,"type":"report","title":"U.S. Census Bureau, County Totals Dataset: Population, 2010","publisher":"U.S. Census Bureau","author":[{"family":"U.S. Census Bureau","given":""}],"issued":{"date-parts":[["2014"]]}},"suppress-author":true}],"schema":"https://github.com/citation-style-language/schema/raw/master/csl-citation.json"} </w:instrText>
      </w:r>
      <w:r w:rsidRPr="00D52710">
        <w:fldChar w:fldCharType="separate"/>
      </w:r>
      <w:r w:rsidRPr="00D52710">
        <w:rPr>
          <w:rFonts w:cs="Times New Roman"/>
        </w:rPr>
        <w:t>(2014)</w:t>
      </w:r>
      <w:r w:rsidRPr="00D52710">
        <w:fldChar w:fldCharType="end"/>
      </w:r>
      <w:r w:rsidRPr="00D52710">
        <w:t>.</w:t>
      </w:r>
      <w:r>
        <w:t xml:space="preserve"> *State population weighted average.</w:t>
      </w:r>
    </w:p>
    <w:p w:rsidR="00BB6FF1" w:rsidRDefault="00BB6FF1" w:rsidP="00BB6FF1">
      <w:pPr>
        <w:spacing w:after="0" w:line="360" w:lineRule="auto"/>
        <w:ind w:firstLine="397"/>
        <w:jc w:val="both"/>
      </w:pPr>
      <w:r>
        <w:br w:type="page"/>
      </w:r>
    </w:p>
    <w:p w:rsidR="00BB6FF1" w:rsidRDefault="00BB6FF1" w:rsidP="00BB6FF1">
      <w:pPr>
        <w:spacing w:after="0" w:line="360" w:lineRule="auto"/>
        <w:jc w:val="both"/>
      </w:pPr>
      <w:bookmarkStart w:id="4" w:name="_Ref455663393"/>
      <w:r>
        <w:lastRenderedPageBreak/>
        <w:t>Table</w:t>
      </w:r>
      <w:bookmarkEnd w:id="3"/>
      <w:bookmarkEnd w:id="4"/>
      <w:r>
        <w:t xml:space="preserve"> A-9: Law Enforcement Time Spent on Crime Used in the Simulation, by Crime T</w:t>
      </w:r>
      <w:r w:rsidRPr="00982BEB">
        <w:t>ype</w:t>
      </w:r>
      <w:r>
        <w:t xml:space="preserve"> and Urbanity</w:t>
      </w:r>
    </w:p>
    <w:tbl>
      <w:tblPr>
        <w:tblStyle w:val="LightShading"/>
        <w:tblW w:w="0" w:type="auto"/>
        <w:tblLayout w:type="fixed"/>
        <w:tblLook w:val="04A0" w:firstRow="1" w:lastRow="0" w:firstColumn="1" w:lastColumn="0" w:noHBand="0" w:noVBand="1"/>
      </w:tblPr>
      <w:tblGrid>
        <w:gridCol w:w="3344"/>
        <w:gridCol w:w="1934"/>
        <w:gridCol w:w="2074"/>
      </w:tblGrid>
      <w:tr w:rsidR="00BB6FF1" w:rsidRPr="00D71176" w:rsidTr="00655494">
        <w:trPr>
          <w:cnfStyle w:val="100000000000" w:firstRow="1" w:lastRow="0" w:firstColumn="0" w:lastColumn="0" w:oddVBand="0" w:evenVBand="0" w:oddHBand="0" w:evenHBand="0" w:firstRowFirstColumn="0" w:firstRowLastColumn="0" w:lastRowFirstColumn="0" w:lastRowLastColumn="0"/>
          <w:trHeight w:val="306"/>
          <w:tblHeader/>
        </w:trPr>
        <w:tc>
          <w:tcPr>
            <w:cnfStyle w:val="001000000000" w:firstRow="0" w:lastRow="0" w:firstColumn="1" w:lastColumn="0" w:oddVBand="0" w:evenVBand="0" w:oddHBand="0" w:evenHBand="0" w:firstRowFirstColumn="0" w:firstRowLastColumn="0" w:lastRowFirstColumn="0" w:lastRowLastColumn="0"/>
            <w:tcW w:w="3344" w:type="dxa"/>
            <w:tcBorders>
              <w:top w:val="single" w:sz="4" w:space="0" w:color="auto"/>
              <w:bottom w:val="nil"/>
            </w:tcBorders>
            <w:shd w:val="clear" w:color="auto" w:fill="auto"/>
            <w:noWrap/>
            <w:hideMark/>
          </w:tcPr>
          <w:p w:rsidR="00BB6FF1" w:rsidRPr="00E3525B" w:rsidRDefault="00BB6FF1" w:rsidP="00655494">
            <w:pPr>
              <w:spacing w:after="0" w:line="240" w:lineRule="auto"/>
              <w:contextualSpacing/>
              <w:jc w:val="center"/>
              <w:rPr>
                <w:rFonts w:eastAsia="Times New Roman" w:cs="Times New Roman"/>
                <w:color w:val="000000"/>
                <w:sz w:val="22"/>
              </w:rPr>
            </w:pPr>
          </w:p>
        </w:tc>
        <w:tc>
          <w:tcPr>
            <w:tcW w:w="1934" w:type="dxa"/>
            <w:tcBorders>
              <w:top w:val="single" w:sz="4" w:space="0" w:color="auto"/>
              <w:bottom w:val="nil"/>
            </w:tcBorders>
            <w:shd w:val="clear" w:color="auto" w:fill="auto"/>
            <w:noWrap/>
            <w:hideMark/>
          </w:tcPr>
          <w:p w:rsidR="00BB6FF1" w:rsidRPr="00431E76" w:rsidRDefault="00BB6FF1" w:rsidP="00655494">
            <w:pPr>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2"/>
              </w:rPr>
            </w:pPr>
            <w:r w:rsidRPr="00431E76">
              <w:rPr>
                <w:rFonts w:eastAsia="Times New Roman" w:cs="Times New Roman"/>
                <w:color w:val="000000"/>
                <w:sz w:val="22"/>
              </w:rPr>
              <w:t>Urban areas</w:t>
            </w:r>
            <w:r w:rsidRPr="00431E76">
              <w:rPr>
                <w:rFonts w:eastAsia="Times New Roman" w:cs="Times New Roman"/>
                <w:color w:val="000000"/>
                <w:sz w:val="22"/>
                <w:vertAlign w:val="superscript"/>
              </w:rPr>
              <w:t xml:space="preserve"> a</w:t>
            </w:r>
          </w:p>
        </w:tc>
        <w:tc>
          <w:tcPr>
            <w:tcW w:w="2074" w:type="dxa"/>
            <w:tcBorders>
              <w:top w:val="single" w:sz="4" w:space="0" w:color="auto"/>
              <w:bottom w:val="nil"/>
            </w:tcBorders>
            <w:shd w:val="clear" w:color="auto" w:fill="auto"/>
          </w:tcPr>
          <w:p w:rsidR="00BB6FF1" w:rsidRPr="00431E76" w:rsidRDefault="00BB6FF1" w:rsidP="00655494">
            <w:pPr>
              <w:spacing w:after="0" w:line="240" w:lineRule="auto"/>
              <w:contextualSpacing/>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2"/>
              </w:rPr>
            </w:pPr>
            <w:r w:rsidRPr="00431E76">
              <w:rPr>
                <w:rFonts w:eastAsia="Times New Roman" w:cs="Times New Roman"/>
                <w:color w:val="000000"/>
                <w:sz w:val="22"/>
              </w:rPr>
              <w:t>Rural / Small areas</w:t>
            </w:r>
            <w:r w:rsidRPr="00431E76">
              <w:rPr>
                <w:rFonts w:eastAsia="Times New Roman" w:cs="Times New Roman"/>
                <w:color w:val="000000"/>
                <w:sz w:val="22"/>
                <w:vertAlign w:val="superscript"/>
              </w:rPr>
              <w:t>b</w:t>
            </w:r>
          </w:p>
        </w:tc>
      </w:tr>
      <w:tr w:rsidR="00BB6FF1" w:rsidRPr="00A661ED" w:rsidTr="00655494">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3344" w:type="dxa"/>
            <w:tcBorders>
              <w:top w:val="single" w:sz="4" w:space="0" w:color="auto"/>
              <w:bottom w:val="nil"/>
            </w:tcBorders>
            <w:shd w:val="clear" w:color="auto" w:fill="auto"/>
            <w:noWrap/>
            <w:vAlign w:val="center"/>
            <w:hideMark/>
          </w:tcPr>
          <w:p w:rsidR="00BB6FF1" w:rsidRPr="00431E76" w:rsidRDefault="00BB6FF1" w:rsidP="00655494">
            <w:pPr>
              <w:spacing w:after="0" w:line="240" w:lineRule="auto"/>
              <w:contextualSpacing/>
              <w:rPr>
                <w:rFonts w:eastAsia="Times New Roman" w:cs="Times New Roman"/>
                <w:b w:val="0"/>
                <w:color w:val="000000"/>
                <w:sz w:val="22"/>
              </w:rPr>
            </w:pPr>
            <w:r w:rsidRPr="00431E76">
              <w:rPr>
                <w:rFonts w:eastAsia="Times New Roman" w:cs="Times New Roman"/>
                <w:color w:val="000000"/>
                <w:sz w:val="22"/>
              </w:rPr>
              <w:t>Murder</w:t>
            </w:r>
          </w:p>
        </w:tc>
        <w:tc>
          <w:tcPr>
            <w:tcW w:w="1934" w:type="dxa"/>
            <w:tcBorders>
              <w:top w:val="single" w:sz="4" w:space="0" w:color="auto"/>
              <w:bottom w:val="nil"/>
            </w:tcBorders>
            <w:shd w:val="clear" w:color="auto" w:fill="auto"/>
            <w:noWrap/>
            <w:vAlign w:val="center"/>
          </w:tcPr>
          <w:p w:rsidR="00BB6FF1" w:rsidRPr="00A661ED"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rPr>
            </w:pPr>
            <w:r w:rsidRPr="00A661ED" w:rsidDel="00A60B2D">
              <w:rPr>
                <w:rFonts w:eastAsia="Times New Roman" w:cs="Times New Roman"/>
                <w:color w:val="000000"/>
                <w:sz w:val="22"/>
              </w:rPr>
              <w:t xml:space="preserve"> </w:t>
            </w:r>
            <w:r w:rsidRPr="00A661ED">
              <w:rPr>
                <w:rFonts w:eastAsia="Times New Roman" w:cs="Times New Roman"/>
                <w:color w:val="000000"/>
                <w:sz w:val="22"/>
              </w:rPr>
              <w:t>234, 297</w:t>
            </w:r>
          </w:p>
        </w:tc>
        <w:tc>
          <w:tcPr>
            <w:tcW w:w="2074" w:type="dxa"/>
            <w:tcBorders>
              <w:top w:val="single" w:sz="4" w:space="0" w:color="auto"/>
              <w:bottom w:val="nil"/>
            </w:tcBorders>
            <w:shd w:val="clear" w:color="auto" w:fill="auto"/>
            <w:vAlign w:val="center"/>
          </w:tcPr>
          <w:p w:rsidR="00BB6FF1" w:rsidRPr="00A661ED"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rPr>
            </w:pPr>
            <w:r w:rsidRPr="00A661ED" w:rsidDel="00A60B2D">
              <w:rPr>
                <w:rFonts w:eastAsia="Times New Roman" w:cs="Times New Roman"/>
                <w:color w:val="000000"/>
                <w:sz w:val="22"/>
              </w:rPr>
              <w:t xml:space="preserve"> </w:t>
            </w:r>
            <w:r w:rsidRPr="00A661ED">
              <w:rPr>
                <w:rFonts w:eastAsia="Times New Roman" w:cs="Times New Roman"/>
                <w:color w:val="000000"/>
                <w:sz w:val="22"/>
              </w:rPr>
              <w:t>1132, 1435</w:t>
            </w:r>
          </w:p>
        </w:tc>
      </w:tr>
      <w:tr w:rsidR="00BB6FF1" w:rsidRPr="00A661ED" w:rsidTr="00655494">
        <w:trPr>
          <w:trHeight w:val="306"/>
        </w:trPr>
        <w:tc>
          <w:tcPr>
            <w:cnfStyle w:val="001000000000" w:firstRow="0" w:lastRow="0" w:firstColumn="1" w:lastColumn="0" w:oddVBand="0" w:evenVBand="0" w:oddHBand="0" w:evenHBand="0" w:firstRowFirstColumn="0" w:firstRowLastColumn="0" w:lastRowFirstColumn="0" w:lastRowLastColumn="0"/>
            <w:tcW w:w="3344" w:type="dxa"/>
            <w:tcBorders>
              <w:top w:val="nil"/>
            </w:tcBorders>
            <w:shd w:val="clear" w:color="auto" w:fill="auto"/>
            <w:noWrap/>
            <w:vAlign w:val="center"/>
            <w:hideMark/>
          </w:tcPr>
          <w:p w:rsidR="00BB6FF1" w:rsidRPr="00431E76" w:rsidRDefault="00BB6FF1" w:rsidP="00655494">
            <w:pPr>
              <w:spacing w:after="0" w:line="240" w:lineRule="auto"/>
              <w:contextualSpacing/>
              <w:rPr>
                <w:rFonts w:eastAsia="Times New Roman" w:cs="Times New Roman"/>
                <w:b w:val="0"/>
                <w:color w:val="000000"/>
                <w:sz w:val="22"/>
              </w:rPr>
            </w:pPr>
            <w:r w:rsidRPr="00431E76">
              <w:rPr>
                <w:rFonts w:eastAsia="Times New Roman" w:cs="Times New Roman"/>
                <w:color w:val="000000"/>
                <w:sz w:val="22"/>
              </w:rPr>
              <w:t>Rape &amp; sexual assault</w:t>
            </w:r>
          </w:p>
        </w:tc>
        <w:tc>
          <w:tcPr>
            <w:tcW w:w="1934" w:type="dxa"/>
            <w:tcBorders>
              <w:top w:val="nil"/>
            </w:tcBorders>
            <w:shd w:val="clear" w:color="auto" w:fill="auto"/>
            <w:noWrap/>
            <w:vAlign w:val="center"/>
          </w:tcPr>
          <w:p w:rsidR="00BB6FF1" w:rsidRPr="00A661ED"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rPr>
            </w:pPr>
            <w:r w:rsidRPr="00A661ED" w:rsidDel="00A60B2D">
              <w:rPr>
                <w:rFonts w:eastAsia="Times New Roman" w:cs="Times New Roman"/>
                <w:color w:val="000000"/>
                <w:sz w:val="22"/>
              </w:rPr>
              <w:t xml:space="preserve"> </w:t>
            </w:r>
            <w:r w:rsidRPr="00A661ED">
              <w:rPr>
                <w:rFonts w:eastAsia="Times New Roman" w:cs="Times New Roman"/>
                <w:color w:val="000000"/>
                <w:sz w:val="22"/>
              </w:rPr>
              <w:t>21, 26</w:t>
            </w:r>
          </w:p>
        </w:tc>
        <w:tc>
          <w:tcPr>
            <w:tcW w:w="2074" w:type="dxa"/>
            <w:tcBorders>
              <w:top w:val="nil"/>
            </w:tcBorders>
            <w:shd w:val="clear" w:color="auto" w:fill="auto"/>
            <w:vAlign w:val="center"/>
          </w:tcPr>
          <w:p w:rsidR="00BB6FF1" w:rsidRPr="00A661ED"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rPr>
            </w:pPr>
            <w:r w:rsidRPr="00A661ED" w:rsidDel="00A60B2D">
              <w:rPr>
                <w:rFonts w:eastAsia="Times New Roman" w:cs="Times New Roman"/>
                <w:color w:val="000000"/>
                <w:sz w:val="22"/>
              </w:rPr>
              <w:t xml:space="preserve"> </w:t>
            </w:r>
            <w:r w:rsidRPr="00A661ED">
              <w:rPr>
                <w:rFonts w:eastAsia="Times New Roman" w:cs="Times New Roman"/>
                <w:color w:val="000000"/>
                <w:sz w:val="22"/>
              </w:rPr>
              <w:t>216, 274</w:t>
            </w:r>
          </w:p>
        </w:tc>
      </w:tr>
      <w:tr w:rsidR="00BB6FF1" w:rsidRPr="00A661ED" w:rsidTr="00655494">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3344" w:type="dxa"/>
            <w:shd w:val="clear" w:color="auto" w:fill="auto"/>
            <w:noWrap/>
            <w:vAlign w:val="center"/>
            <w:hideMark/>
          </w:tcPr>
          <w:p w:rsidR="00BB6FF1" w:rsidRPr="00431E76" w:rsidRDefault="00BB6FF1" w:rsidP="00655494">
            <w:pPr>
              <w:spacing w:after="0" w:line="240" w:lineRule="auto"/>
              <w:contextualSpacing/>
              <w:rPr>
                <w:rFonts w:eastAsia="Times New Roman" w:cs="Times New Roman"/>
                <w:b w:val="0"/>
                <w:color w:val="000000"/>
                <w:sz w:val="22"/>
              </w:rPr>
            </w:pPr>
            <w:r w:rsidRPr="00431E76">
              <w:rPr>
                <w:rFonts w:eastAsia="Times New Roman" w:cs="Times New Roman"/>
                <w:color w:val="000000"/>
                <w:sz w:val="22"/>
              </w:rPr>
              <w:t>Robbery</w:t>
            </w:r>
          </w:p>
        </w:tc>
        <w:tc>
          <w:tcPr>
            <w:tcW w:w="1934" w:type="dxa"/>
            <w:shd w:val="clear" w:color="auto" w:fill="auto"/>
            <w:noWrap/>
            <w:vAlign w:val="center"/>
          </w:tcPr>
          <w:p w:rsidR="00BB6FF1" w:rsidRPr="00A661ED"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rPr>
            </w:pPr>
            <w:r w:rsidRPr="00A661ED" w:rsidDel="00A60B2D">
              <w:rPr>
                <w:rFonts w:eastAsia="Times New Roman" w:cs="Times New Roman"/>
                <w:color w:val="000000"/>
                <w:sz w:val="22"/>
              </w:rPr>
              <w:t xml:space="preserve"> </w:t>
            </w:r>
            <w:r w:rsidRPr="00A661ED">
              <w:rPr>
                <w:rFonts w:eastAsia="Times New Roman" w:cs="Times New Roman"/>
                <w:color w:val="000000"/>
                <w:sz w:val="22"/>
              </w:rPr>
              <w:t>9, 12</w:t>
            </w:r>
          </w:p>
        </w:tc>
        <w:tc>
          <w:tcPr>
            <w:tcW w:w="2074" w:type="dxa"/>
            <w:shd w:val="clear" w:color="auto" w:fill="auto"/>
            <w:vAlign w:val="center"/>
          </w:tcPr>
          <w:p w:rsidR="00BB6FF1" w:rsidRPr="00A661ED"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rPr>
            </w:pPr>
            <w:r w:rsidRPr="00A661ED" w:rsidDel="00A60B2D">
              <w:rPr>
                <w:rFonts w:eastAsia="Times New Roman" w:cs="Times New Roman"/>
                <w:color w:val="000000"/>
                <w:sz w:val="22"/>
              </w:rPr>
              <w:t xml:space="preserve"> </w:t>
            </w:r>
            <w:r w:rsidRPr="00A661ED">
              <w:rPr>
                <w:rFonts w:eastAsia="Times New Roman" w:cs="Times New Roman"/>
                <w:color w:val="000000"/>
                <w:sz w:val="22"/>
              </w:rPr>
              <w:t>4.8, 6.1</w:t>
            </w:r>
          </w:p>
        </w:tc>
      </w:tr>
      <w:tr w:rsidR="00BB6FF1" w:rsidRPr="00A661ED" w:rsidTr="00655494">
        <w:trPr>
          <w:trHeight w:val="306"/>
        </w:trPr>
        <w:tc>
          <w:tcPr>
            <w:cnfStyle w:val="001000000000" w:firstRow="0" w:lastRow="0" w:firstColumn="1" w:lastColumn="0" w:oddVBand="0" w:evenVBand="0" w:oddHBand="0" w:evenHBand="0" w:firstRowFirstColumn="0" w:firstRowLastColumn="0" w:lastRowFirstColumn="0" w:lastRowLastColumn="0"/>
            <w:tcW w:w="3344" w:type="dxa"/>
            <w:shd w:val="clear" w:color="auto" w:fill="auto"/>
            <w:noWrap/>
            <w:vAlign w:val="center"/>
            <w:hideMark/>
          </w:tcPr>
          <w:p w:rsidR="00BB6FF1" w:rsidRPr="00431E76" w:rsidRDefault="00BB6FF1" w:rsidP="00655494">
            <w:pPr>
              <w:spacing w:after="0" w:line="240" w:lineRule="auto"/>
              <w:contextualSpacing/>
              <w:rPr>
                <w:rFonts w:eastAsia="Times New Roman" w:cs="Times New Roman"/>
                <w:b w:val="0"/>
                <w:color w:val="000000"/>
                <w:sz w:val="22"/>
              </w:rPr>
            </w:pPr>
            <w:r w:rsidRPr="00431E76">
              <w:rPr>
                <w:rFonts w:eastAsia="Times New Roman" w:cs="Times New Roman"/>
                <w:color w:val="000000"/>
                <w:sz w:val="22"/>
              </w:rPr>
              <w:t>Aggravated assault</w:t>
            </w:r>
          </w:p>
        </w:tc>
        <w:tc>
          <w:tcPr>
            <w:tcW w:w="1934" w:type="dxa"/>
            <w:shd w:val="clear" w:color="auto" w:fill="auto"/>
            <w:noWrap/>
            <w:vAlign w:val="center"/>
          </w:tcPr>
          <w:p w:rsidR="00BB6FF1" w:rsidRPr="00A661ED"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rPr>
            </w:pPr>
            <w:r w:rsidRPr="00A661ED" w:rsidDel="00A60B2D">
              <w:rPr>
                <w:rFonts w:eastAsia="Times New Roman" w:cs="Times New Roman"/>
                <w:color w:val="000000"/>
                <w:sz w:val="22"/>
              </w:rPr>
              <w:t xml:space="preserve"> </w:t>
            </w:r>
            <w:r w:rsidRPr="00A661ED">
              <w:rPr>
                <w:rFonts w:eastAsia="Times New Roman" w:cs="Times New Roman"/>
                <w:color w:val="000000"/>
                <w:sz w:val="22"/>
              </w:rPr>
              <w:t>39, 49</w:t>
            </w:r>
          </w:p>
        </w:tc>
        <w:tc>
          <w:tcPr>
            <w:tcW w:w="2074" w:type="dxa"/>
            <w:shd w:val="clear" w:color="auto" w:fill="auto"/>
            <w:vAlign w:val="center"/>
          </w:tcPr>
          <w:p w:rsidR="00BB6FF1" w:rsidRPr="00A661ED"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rPr>
            </w:pPr>
            <w:r w:rsidRPr="00A661ED" w:rsidDel="00A60B2D">
              <w:rPr>
                <w:rFonts w:eastAsia="Times New Roman" w:cs="Times New Roman"/>
                <w:color w:val="000000"/>
                <w:sz w:val="22"/>
              </w:rPr>
              <w:t xml:space="preserve"> </w:t>
            </w:r>
            <w:r w:rsidRPr="00A661ED">
              <w:rPr>
                <w:rFonts w:eastAsia="Times New Roman" w:cs="Times New Roman"/>
                <w:color w:val="000000"/>
                <w:sz w:val="22"/>
              </w:rPr>
              <w:t>4.8, 6.1</w:t>
            </w:r>
          </w:p>
        </w:tc>
      </w:tr>
      <w:tr w:rsidR="00BB6FF1" w:rsidRPr="00A661ED" w:rsidTr="00655494">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3344" w:type="dxa"/>
            <w:shd w:val="clear" w:color="auto" w:fill="auto"/>
            <w:noWrap/>
            <w:vAlign w:val="center"/>
          </w:tcPr>
          <w:p w:rsidR="00BB6FF1" w:rsidRPr="00431E76" w:rsidRDefault="00BB6FF1" w:rsidP="00655494">
            <w:pPr>
              <w:spacing w:after="0" w:line="240" w:lineRule="auto"/>
              <w:contextualSpacing/>
              <w:rPr>
                <w:rFonts w:eastAsia="Times New Roman" w:cs="Times New Roman"/>
                <w:b w:val="0"/>
                <w:color w:val="000000"/>
                <w:sz w:val="22"/>
              </w:rPr>
            </w:pPr>
            <w:r w:rsidRPr="00431E76">
              <w:rPr>
                <w:rFonts w:eastAsia="Times New Roman" w:cs="Times New Roman"/>
                <w:color w:val="000000"/>
                <w:sz w:val="22"/>
              </w:rPr>
              <w:t>Burglary</w:t>
            </w:r>
          </w:p>
        </w:tc>
        <w:tc>
          <w:tcPr>
            <w:tcW w:w="1934" w:type="dxa"/>
            <w:shd w:val="clear" w:color="auto" w:fill="auto"/>
            <w:noWrap/>
            <w:vAlign w:val="center"/>
          </w:tcPr>
          <w:p w:rsidR="00BB6FF1" w:rsidRPr="00A661ED"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rPr>
            </w:pPr>
            <w:r w:rsidRPr="00A661ED" w:rsidDel="00A60B2D">
              <w:rPr>
                <w:rFonts w:eastAsia="Times New Roman" w:cs="Times New Roman"/>
                <w:color w:val="000000"/>
                <w:sz w:val="22"/>
              </w:rPr>
              <w:t xml:space="preserve"> </w:t>
            </w:r>
            <w:r w:rsidRPr="00A661ED">
              <w:rPr>
                <w:rFonts w:eastAsia="Times New Roman" w:cs="Times New Roman"/>
                <w:color w:val="000000"/>
                <w:sz w:val="22"/>
              </w:rPr>
              <w:t>4.2, 5.3</w:t>
            </w:r>
          </w:p>
        </w:tc>
        <w:tc>
          <w:tcPr>
            <w:tcW w:w="2074" w:type="dxa"/>
            <w:shd w:val="clear" w:color="auto" w:fill="auto"/>
            <w:vAlign w:val="center"/>
          </w:tcPr>
          <w:p w:rsidR="00BB6FF1" w:rsidRPr="00A661ED"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rPr>
            </w:pPr>
            <w:r w:rsidRPr="00A661ED" w:rsidDel="00A60B2D">
              <w:rPr>
                <w:rFonts w:eastAsia="Times New Roman" w:cs="Times New Roman"/>
                <w:color w:val="000000"/>
                <w:sz w:val="22"/>
              </w:rPr>
              <w:t xml:space="preserve"> </w:t>
            </w:r>
            <w:r w:rsidRPr="00A661ED">
              <w:rPr>
                <w:rFonts w:eastAsia="Times New Roman" w:cs="Times New Roman"/>
                <w:color w:val="000000"/>
                <w:sz w:val="22"/>
              </w:rPr>
              <w:t>4.8, 6.1</w:t>
            </w:r>
          </w:p>
        </w:tc>
      </w:tr>
      <w:tr w:rsidR="00BB6FF1" w:rsidRPr="00A661ED" w:rsidTr="00655494">
        <w:trPr>
          <w:trHeight w:val="306"/>
        </w:trPr>
        <w:tc>
          <w:tcPr>
            <w:cnfStyle w:val="001000000000" w:firstRow="0" w:lastRow="0" w:firstColumn="1" w:lastColumn="0" w:oddVBand="0" w:evenVBand="0" w:oddHBand="0" w:evenHBand="0" w:firstRowFirstColumn="0" w:firstRowLastColumn="0" w:lastRowFirstColumn="0" w:lastRowLastColumn="0"/>
            <w:tcW w:w="3344" w:type="dxa"/>
            <w:shd w:val="clear" w:color="auto" w:fill="auto"/>
            <w:noWrap/>
            <w:vAlign w:val="center"/>
          </w:tcPr>
          <w:p w:rsidR="00BB6FF1" w:rsidRPr="00431E76" w:rsidRDefault="00BB6FF1" w:rsidP="00655494">
            <w:pPr>
              <w:spacing w:after="0" w:line="240" w:lineRule="auto"/>
              <w:contextualSpacing/>
              <w:rPr>
                <w:rFonts w:eastAsia="Times New Roman" w:cs="Times New Roman"/>
                <w:b w:val="0"/>
                <w:color w:val="000000"/>
                <w:sz w:val="22"/>
              </w:rPr>
            </w:pPr>
            <w:r w:rsidRPr="00431E76">
              <w:rPr>
                <w:rFonts w:eastAsia="Times New Roman" w:cs="Times New Roman"/>
                <w:color w:val="000000"/>
                <w:sz w:val="22"/>
              </w:rPr>
              <w:t>Larceny/Theft</w:t>
            </w:r>
          </w:p>
        </w:tc>
        <w:tc>
          <w:tcPr>
            <w:tcW w:w="1934" w:type="dxa"/>
            <w:shd w:val="clear" w:color="auto" w:fill="auto"/>
            <w:noWrap/>
            <w:vAlign w:val="center"/>
          </w:tcPr>
          <w:p w:rsidR="00BB6FF1" w:rsidRPr="00A661ED"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rPr>
            </w:pPr>
            <w:r w:rsidRPr="00A661ED" w:rsidDel="00A60B2D">
              <w:rPr>
                <w:rFonts w:eastAsia="Times New Roman" w:cs="Times New Roman"/>
                <w:color w:val="000000"/>
                <w:sz w:val="22"/>
              </w:rPr>
              <w:t xml:space="preserve"> </w:t>
            </w:r>
            <w:r w:rsidRPr="00A661ED">
              <w:rPr>
                <w:rFonts w:eastAsia="Times New Roman" w:cs="Times New Roman"/>
                <w:color w:val="000000"/>
                <w:sz w:val="22"/>
              </w:rPr>
              <w:t>4.2, 5.3</w:t>
            </w:r>
          </w:p>
        </w:tc>
        <w:tc>
          <w:tcPr>
            <w:tcW w:w="2074" w:type="dxa"/>
            <w:shd w:val="clear" w:color="auto" w:fill="auto"/>
            <w:vAlign w:val="center"/>
          </w:tcPr>
          <w:p w:rsidR="00BB6FF1" w:rsidRPr="00A661ED"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rPr>
            </w:pPr>
            <w:r w:rsidRPr="00A661ED" w:rsidDel="00A60B2D">
              <w:rPr>
                <w:rFonts w:eastAsia="Times New Roman" w:cs="Times New Roman"/>
                <w:color w:val="000000"/>
                <w:sz w:val="22"/>
              </w:rPr>
              <w:t xml:space="preserve"> </w:t>
            </w:r>
            <w:r w:rsidRPr="00A661ED">
              <w:rPr>
                <w:rFonts w:eastAsia="Times New Roman" w:cs="Times New Roman"/>
                <w:color w:val="000000"/>
                <w:sz w:val="22"/>
              </w:rPr>
              <w:t>2.4, 3.1</w:t>
            </w:r>
          </w:p>
        </w:tc>
      </w:tr>
      <w:tr w:rsidR="00BB6FF1" w:rsidRPr="00A661ED" w:rsidTr="00655494">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3344" w:type="dxa"/>
            <w:shd w:val="clear" w:color="auto" w:fill="auto"/>
            <w:noWrap/>
            <w:vAlign w:val="center"/>
          </w:tcPr>
          <w:p w:rsidR="00BB6FF1" w:rsidRPr="00431E76" w:rsidRDefault="00BB6FF1" w:rsidP="00655494">
            <w:pPr>
              <w:spacing w:after="0" w:line="240" w:lineRule="auto"/>
              <w:contextualSpacing/>
              <w:rPr>
                <w:rFonts w:eastAsia="Times New Roman" w:cs="Times New Roman"/>
                <w:b w:val="0"/>
                <w:color w:val="000000"/>
                <w:sz w:val="22"/>
              </w:rPr>
            </w:pPr>
            <w:r w:rsidRPr="00431E76">
              <w:rPr>
                <w:rFonts w:eastAsia="Times New Roman" w:cs="Times New Roman"/>
                <w:color w:val="000000"/>
                <w:sz w:val="22"/>
              </w:rPr>
              <w:t>Motor Vehicle Crime</w:t>
            </w:r>
          </w:p>
        </w:tc>
        <w:tc>
          <w:tcPr>
            <w:tcW w:w="1934" w:type="dxa"/>
            <w:shd w:val="clear" w:color="auto" w:fill="auto"/>
            <w:noWrap/>
            <w:vAlign w:val="center"/>
          </w:tcPr>
          <w:p w:rsidR="00BB6FF1" w:rsidRPr="00A661ED"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rPr>
            </w:pPr>
            <w:r w:rsidRPr="00A661ED" w:rsidDel="00A60B2D">
              <w:rPr>
                <w:rFonts w:eastAsia="Times New Roman" w:cs="Times New Roman"/>
                <w:color w:val="000000"/>
                <w:sz w:val="22"/>
              </w:rPr>
              <w:t xml:space="preserve"> </w:t>
            </w:r>
            <w:r w:rsidRPr="00A661ED">
              <w:rPr>
                <w:rFonts w:eastAsia="Times New Roman" w:cs="Times New Roman"/>
                <w:color w:val="000000"/>
                <w:sz w:val="22"/>
              </w:rPr>
              <w:t>2.4, 3.1</w:t>
            </w:r>
          </w:p>
        </w:tc>
        <w:tc>
          <w:tcPr>
            <w:tcW w:w="2074" w:type="dxa"/>
            <w:shd w:val="clear" w:color="auto" w:fill="auto"/>
            <w:vAlign w:val="center"/>
          </w:tcPr>
          <w:p w:rsidR="00BB6FF1" w:rsidRPr="00A661ED" w:rsidRDefault="00BB6FF1" w:rsidP="00655494">
            <w:pPr>
              <w:spacing w:after="0" w:line="240" w:lineRule="auto"/>
              <w:contextualSpacing/>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rPr>
            </w:pPr>
            <w:r w:rsidRPr="00A661ED" w:rsidDel="00A60B2D">
              <w:rPr>
                <w:rFonts w:eastAsia="Times New Roman" w:cs="Times New Roman"/>
                <w:color w:val="000000"/>
                <w:sz w:val="22"/>
              </w:rPr>
              <w:t xml:space="preserve"> </w:t>
            </w:r>
            <w:r w:rsidRPr="00A661ED">
              <w:rPr>
                <w:rFonts w:eastAsia="Times New Roman" w:cs="Times New Roman"/>
                <w:color w:val="000000"/>
                <w:sz w:val="22"/>
              </w:rPr>
              <w:t>4.0, 5.1</w:t>
            </w:r>
          </w:p>
        </w:tc>
      </w:tr>
      <w:tr w:rsidR="00BB6FF1" w:rsidRPr="00A661ED" w:rsidTr="00655494">
        <w:trPr>
          <w:trHeight w:val="306"/>
        </w:trPr>
        <w:tc>
          <w:tcPr>
            <w:cnfStyle w:val="001000000000" w:firstRow="0" w:lastRow="0" w:firstColumn="1" w:lastColumn="0" w:oddVBand="0" w:evenVBand="0" w:oddHBand="0" w:evenHBand="0" w:firstRowFirstColumn="0" w:firstRowLastColumn="0" w:lastRowFirstColumn="0" w:lastRowLastColumn="0"/>
            <w:tcW w:w="3344" w:type="dxa"/>
            <w:shd w:val="clear" w:color="auto" w:fill="auto"/>
            <w:noWrap/>
            <w:vAlign w:val="center"/>
          </w:tcPr>
          <w:p w:rsidR="00BB6FF1" w:rsidRPr="00431E76" w:rsidRDefault="00BB6FF1" w:rsidP="00655494">
            <w:pPr>
              <w:spacing w:after="0" w:line="240" w:lineRule="auto"/>
              <w:contextualSpacing/>
              <w:rPr>
                <w:rFonts w:eastAsia="Times New Roman" w:cs="Times New Roman"/>
                <w:b w:val="0"/>
                <w:color w:val="000000"/>
                <w:sz w:val="22"/>
              </w:rPr>
            </w:pPr>
            <w:r w:rsidRPr="00431E76">
              <w:rPr>
                <w:rFonts w:eastAsia="Times New Roman" w:cs="Times New Roman"/>
                <w:color w:val="000000"/>
                <w:sz w:val="22"/>
              </w:rPr>
              <w:t>Other</w:t>
            </w:r>
          </w:p>
        </w:tc>
        <w:tc>
          <w:tcPr>
            <w:tcW w:w="1934" w:type="dxa"/>
            <w:shd w:val="clear" w:color="auto" w:fill="auto"/>
            <w:noWrap/>
            <w:vAlign w:val="center"/>
          </w:tcPr>
          <w:p w:rsidR="00BB6FF1" w:rsidRPr="00A661ED"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rPr>
            </w:pPr>
            <w:r w:rsidRPr="00A661ED" w:rsidDel="00A60B2D">
              <w:rPr>
                <w:rFonts w:eastAsia="Times New Roman" w:cs="Times New Roman"/>
                <w:color w:val="000000"/>
                <w:sz w:val="22"/>
              </w:rPr>
              <w:t xml:space="preserve"> </w:t>
            </w:r>
            <w:r w:rsidRPr="00A661ED">
              <w:rPr>
                <w:rFonts w:eastAsia="Times New Roman" w:cs="Times New Roman"/>
                <w:color w:val="000000"/>
                <w:sz w:val="22"/>
              </w:rPr>
              <w:t>0.17, 0.22</w:t>
            </w:r>
          </w:p>
        </w:tc>
        <w:tc>
          <w:tcPr>
            <w:tcW w:w="2074" w:type="dxa"/>
            <w:shd w:val="clear" w:color="auto" w:fill="auto"/>
            <w:vAlign w:val="center"/>
          </w:tcPr>
          <w:p w:rsidR="00BB6FF1" w:rsidRPr="00A661ED" w:rsidRDefault="00BB6FF1" w:rsidP="00655494">
            <w:pPr>
              <w:spacing w:after="0"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rPr>
            </w:pPr>
            <w:r w:rsidRPr="00A661ED" w:rsidDel="00A60B2D">
              <w:rPr>
                <w:rFonts w:eastAsia="Times New Roman" w:cs="Times New Roman"/>
                <w:color w:val="000000"/>
                <w:sz w:val="22"/>
              </w:rPr>
              <w:t xml:space="preserve"> </w:t>
            </w:r>
            <w:r w:rsidRPr="00A661ED">
              <w:rPr>
                <w:rFonts w:eastAsia="Times New Roman" w:cs="Times New Roman"/>
                <w:color w:val="000000"/>
                <w:sz w:val="22"/>
              </w:rPr>
              <w:t>1.6, 2.1</w:t>
            </w:r>
          </w:p>
        </w:tc>
      </w:tr>
    </w:tbl>
    <w:p w:rsidR="00BB6FF1" w:rsidRDefault="00BB6FF1" w:rsidP="00BB6FF1">
      <w:pPr>
        <w:pStyle w:val="Caption"/>
        <w:rPr>
          <w:rFonts w:eastAsia="Times New Roman" w:cs="Times New Roman"/>
          <w:color w:val="000000"/>
          <w:sz w:val="22"/>
        </w:rPr>
      </w:pPr>
      <w:r w:rsidRPr="00A661ED">
        <w:rPr>
          <w:rFonts w:eastAsia="Times New Roman" w:cs="Times New Roman"/>
          <w:color w:val="000000"/>
          <w:sz w:val="22"/>
        </w:rPr>
        <w:t xml:space="preserve">Source: </w:t>
      </w:r>
      <w:r w:rsidRPr="00A661ED">
        <w:rPr>
          <w:rFonts w:eastAsia="Times New Roman" w:cs="Times New Roman"/>
          <w:color w:val="000000"/>
          <w:sz w:val="22"/>
          <w:vertAlign w:val="superscript"/>
        </w:rPr>
        <w:t>a</w:t>
      </w:r>
      <w:r w:rsidRPr="00A661ED">
        <w:rPr>
          <w:rFonts w:eastAsia="Times New Roman" w:cs="Times New Roman"/>
          <w:color w:val="000000"/>
          <w:sz w:val="22"/>
        </w:rPr>
        <w:t xml:space="preserve"> PERF</w:t>
      </w:r>
      <w:r w:rsidRPr="00BE50DA">
        <w:rPr>
          <w:rFonts w:eastAsia="Times New Roman" w:cs="Times New Roman"/>
          <w:color w:val="000000"/>
          <w:sz w:val="22"/>
        </w:rPr>
        <w:t xml:space="preserve"> &amp; Justex Systems </w:t>
      </w:r>
      <w:r w:rsidRPr="00BE50DA">
        <w:rPr>
          <w:rFonts w:eastAsia="Times New Roman" w:cs="Times New Roman"/>
          <w:color w:val="000000"/>
          <w:sz w:val="22"/>
        </w:rPr>
        <w:fldChar w:fldCharType="begin"/>
      </w:r>
      <w:r>
        <w:rPr>
          <w:rFonts w:eastAsia="Times New Roman" w:cs="Times New Roman"/>
          <w:color w:val="000000"/>
          <w:sz w:val="22"/>
        </w:rPr>
        <w:instrText xml:space="preserve"> ADDIN ZOTERO_ITEM CSL_CITATION {"citationID":"tyzaoHIq","properties":{"formattedCitation":"(2014)","plainCitation":"(2014)"},"citationItems":[{"id":913,"uris":["http://zotero.org/users/1150522/items/2Z5VPSR5"],"uri":["http://zotero.org/users/1150522/items/2Z5VPSR5"],"itemData":{"id":913,"type":"report","title":"Houston Police Department Operational Staffing Model","publisher":"Police Executive Research Forum and Justex Systems, Inc.","author":[{"family":"Police Executive Research Forum","given":""},{"family":"Justex Systems","given":""}],"issued":{"date-parts":[["2014"]]}},"suppress-author":true}],"schema":"https://github.com/citation-style-language/schema/raw/master/csl-citation.json"} </w:instrText>
      </w:r>
      <w:r w:rsidRPr="00BE50DA">
        <w:rPr>
          <w:rFonts w:eastAsia="Times New Roman" w:cs="Times New Roman"/>
          <w:color w:val="000000"/>
          <w:sz w:val="22"/>
        </w:rPr>
        <w:fldChar w:fldCharType="separate"/>
      </w:r>
      <w:r w:rsidRPr="00BE50DA">
        <w:rPr>
          <w:rFonts w:cs="Times New Roman"/>
          <w:sz w:val="22"/>
        </w:rPr>
        <w:t>(2014)</w:t>
      </w:r>
      <w:r w:rsidRPr="00BE50DA">
        <w:rPr>
          <w:rFonts w:eastAsia="Times New Roman" w:cs="Times New Roman"/>
          <w:color w:val="000000"/>
          <w:sz w:val="22"/>
        </w:rPr>
        <w:fldChar w:fldCharType="end"/>
      </w:r>
      <w:r w:rsidRPr="00BE50DA">
        <w:rPr>
          <w:rFonts w:eastAsia="Times New Roman" w:cs="Times New Roman"/>
          <w:color w:val="000000"/>
          <w:sz w:val="22"/>
        </w:rPr>
        <w:t xml:space="preserve">, </w:t>
      </w:r>
      <w:r w:rsidRPr="00BE50DA">
        <w:rPr>
          <w:rFonts w:eastAsia="Times New Roman" w:cs="Times New Roman"/>
          <w:color w:val="000000"/>
          <w:sz w:val="22"/>
          <w:vertAlign w:val="superscript"/>
        </w:rPr>
        <w:t>b</w:t>
      </w:r>
      <w:r w:rsidRPr="00BE50DA">
        <w:rPr>
          <w:rFonts w:eastAsia="Times New Roman" w:cs="Times New Roman"/>
          <w:color w:val="000000"/>
          <w:sz w:val="22"/>
        </w:rPr>
        <w:t xml:space="preserve"> </w:t>
      </w:r>
      <w:r>
        <w:rPr>
          <w:rFonts w:eastAsia="Times New Roman" w:cs="Times New Roman"/>
          <w:color w:val="000000"/>
          <w:sz w:val="22"/>
        </w:rPr>
        <w:t xml:space="preserve">Schlueter et al. </w:t>
      </w:r>
      <w:r w:rsidRPr="00BE50DA">
        <w:rPr>
          <w:rFonts w:eastAsia="Times New Roman" w:cs="Times New Roman"/>
          <w:color w:val="000000"/>
          <w:sz w:val="22"/>
        </w:rPr>
        <w:t xml:space="preserve"> </w:t>
      </w:r>
      <w:r w:rsidRPr="00BE50DA">
        <w:rPr>
          <w:rFonts w:eastAsia="Times New Roman" w:cs="Times New Roman"/>
          <w:color w:val="000000"/>
          <w:sz w:val="22"/>
        </w:rPr>
        <w:fldChar w:fldCharType="begin"/>
      </w:r>
      <w:r>
        <w:rPr>
          <w:rFonts w:eastAsia="Times New Roman" w:cs="Times New Roman"/>
          <w:color w:val="000000"/>
          <w:sz w:val="22"/>
        </w:rPr>
        <w:instrText xml:space="preserve"> ADDIN ZOTERO_ITEM CSL_CITATION {"citationID":"umGvm9rd","properties":{"formattedCitation":"(2014)","plainCitation":"(2014)"},"citationItems":[{"id":1560,"uris":["http://zotero.org/users/1150522/items/WIFFRIID"],"uri":["http://zotero.org/users/1150522/items/WIFFRIID"],"itemData":{"id":1560,"type":"report","title":"Criminal Justice Consensus Cost-Benefit Working Group: Final Report","publisher":"Vermont Center for Justice Research","author":[{"family":"Schlueter","given":"Max"},{"family":"Weber","given":"Robin"},{"family":"Bellas","given":"Marcia"},{"family":"Morris","given":"William"},{"family":"Lavery","given":"Nathan"},{"family":"Greenewalt","given":"Nancy"}],"issued":{"date-parts":[["2014"]]}},"suppress-author":true}],"schema":"https://github.com/citation-style-language/schema/raw/master/csl-citation.json"} </w:instrText>
      </w:r>
      <w:r w:rsidRPr="00BE50DA">
        <w:rPr>
          <w:rFonts w:eastAsia="Times New Roman" w:cs="Times New Roman"/>
          <w:color w:val="000000"/>
          <w:sz w:val="22"/>
        </w:rPr>
        <w:fldChar w:fldCharType="separate"/>
      </w:r>
      <w:r w:rsidRPr="00D71176">
        <w:rPr>
          <w:rFonts w:cs="Times New Roman"/>
        </w:rPr>
        <w:t>(2014)</w:t>
      </w:r>
      <w:r w:rsidRPr="00BE50DA">
        <w:rPr>
          <w:rFonts w:eastAsia="Times New Roman" w:cs="Times New Roman"/>
          <w:color w:val="000000"/>
          <w:sz w:val="22"/>
        </w:rPr>
        <w:fldChar w:fldCharType="end"/>
      </w:r>
      <w:r w:rsidRPr="00BE50DA">
        <w:rPr>
          <w:rFonts w:eastAsia="Times New Roman" w:cs="Times New Roman"/>
          <w:color w:val="000000"/>
          <w:sz w:val="22"/>
        </w:rPr>
        <w:t xml:space="preserve">. </w:t>
      </w:r>
      <w:r>
        <w:rPr>
          <w:rFonts w:eastAsia="Times New Roman" w:cs="Times New Roman"/>
          <w:color w:val="000000"/>
          <w:sz w:val="22"/>
        </w:rPr>
        <w:t>Min and Max are generated by multiplying minimum and maximum percentage respectively from data (</w:t>
      </w:r>
      <w:r w:rsidRPr="00794040">
        <w:rPr>
          <w:rFonts w:eastAsia="Times New Roman" w:cs="Times New Roman"/>
          <w:color w:val="000000"/>
          <w:sz w:val="20"/>
          <w:szCs w:val="20"/>
        </w:rPr>
        <w:t xml:space="preserve">in </w:t>
      </w:r>
      <w:r w:rsidRPr="00794040">
        <w:rPr>
          <w:sz w:val="20"/>
          <w:szCs w:val="20"/>
        </w:rPr>
        <w:t>Table A-6</w:t>
      </w:r>
      <w:r w:rsidRPr="00D71176">
        <w:rPr>
          <w:rFonts w:eastAsia="Times New Roman" w:cs="Times New Roman"/>
          <w:color w:val="000000"/>
          <w:sz w:val="22"/>
          <w:szCs w:val="22"/>
        </w:rPr>
        <w:t>, column</w:t>
      </w:r>
      <w:r w:rsidRPr="00BE50DA">
        <w:rPr>
          <w:rFonts w:eastAsia="Times New Roman" w:cs="Times New Roman"/>
          <w:color w:val="000000"/>
          <w:sz w:val="22"/>
        </w:rPr>
        <w:t xml:space="preserve"> four</w:t>
      </w:r>
      <w:r>
        <w:rPr>
          <w:rFonts w:eastAsia="Times New Roman" w:cs="Times New Roman"/>
          <w:color w:val="000000"/>
          <w:sz w:val="22"/>
        </w:rPr>
        <w:t>)</w:t>
      </w:r>
      <w:r w:rsidRPr="00BE50DA">
        <w:rPr>
          <w:rFonts w:eastAsia="Times New Roman" w:cs="Times New Roman"/>
          <w:color w:val="000000"/>
          <w:sz w:val="22"/>
        </w:rPr>
        <w:t>.</w:t>
      </w:r>
      <w:r>
        <w:rPr>
          <w:rFonts w:eastAsia="Times New Roman" w:cs="Times New Roman"/>
          <w:color w:val="000000"/>
          <w:sz w:val="22"/>
        </w:rPr>
        <w:t xml:space="preserve"> </w:t>
      </w:r>
    </w:p>
    <w:p w:rsidR="00BB6FF1" w:rsidRDefault="00BB6FF1" w:rsidP="00BB6FF1">
      <w:pPr>
        <w:pStyle w:val="Caption"/>
      </w:pPr>
      <w:bookmarkStart w:id="5" w:name="_Ref444853174"/>
    </w:p>
    <w:p w:rsidR="00BB6FF1" w:rsidRDefault="00BB6FF1" w:rsidP="00BB6FF1">
      <w:pPr>
        <w:pStyle w:val="Caption"/>
      </w:pPr>
      <w:r>
        <w:t>Table</w:t>
      </w:r>
      <w:bookmarkEnd w:id="5"/>
      <w:r>
        <w:t xml:space="preserve"> A-10: </w:t>
      </w:r>
      <w:r w:rsidRPr="00C609C0">
        <w:t>Number of</w:t>
      </w:r>
      <w:r>
        <w:t xml:space="preserve"> UCR-r</w:t>
      </w:r>
      <w:r w:rsidRPr="00C609C0">
        <w:t xml:space="preserve">eported Crimes by </w:t>
      </w:r>
      <w:r>
        <w:t>Part 1</w:t>
      </w:r>
      <w:r w:rsidRPr="00C609C0">
        <w:t xml:space="preserve"> Crime Type, 2010</w:t>
      </w:r>
    </w:p>
    <w:tbl>
      <w:tblPr>
        <w:tblW w:w="9483" w:type="dxa"/>
        <w:tblInd w:w="93" w:type="dxa"/>
        <w:tblLook w:val="04A0" w:firstRow="1" w:lastRow="0" w:firstColumn="1" w:lastColumn="0" w:noHBand="0" w:noVBand="1"/>
      </w:tblPr>
      <w:tblGrid>
        <w:gridCol w:w="1473"/>
        <w:gridCol w:w="953"/>
        <w:gridCol w:w="953"/>
        <w:gridCol w:w="966"/>
        <w:gridCol w:w="1233"/>
        <w:gridCol w:w="991"/>
        <w:gridCol w:w="953"/>
        <w:gridCol w:w="866"/>
        <w:gridCol w:w="1095"/>
      </w:tblGrid>
      <w:tr w:rsidR="00BB6FF1" w:rsidRPr="004E1784" w:rsidTr="00655494">
        <w:trPr>
          <w:trHeight w:val="300"/>
          <w:tblHeader/>
        </w:trPr>
        <w:tc>
          <w:tcPr>
            <w:tcW w:w="1473" w:type="dxa"/>
            <w:tcBorders>
              <w:top w:val="single" w:sz="4" w:space="0" w:color="auto"/>
              <w:left w:val="nil"/>
              <w:bottom w:val="single" w:sz="4" w:space="0" w:color="auto"/>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p>
        </w:tc>
        <w:tc>
          <w:tcPr>
            <w:tcW w:w="953" w:type="dxa"/>
            <w:tcBorders>
              <w:top w:val="single" w:sz="4" w:space="0" w:color="auto"/>
              <w:left w:val="nil"/>
              <w:bottom w:val="single" w:sz="4" w:space="0" w:color="auto"/>
              <w:right w:val="nil"/>
            </w:tcBorders>
            <w:shd w:val="clear" w:color="auto" w:fill="auto"/>
            <w:noWrap/>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Murder</w:t>
            </w:r>
          </w:p>
        </w:tc>
        <w:tc>
          <w:tcPr>
            <w:tcW w:w="953" w:type="dxa"/>
            <w:tcBorders>
              <w:top w:val="single" w:sz="4" w:space="0" w:color="auto"/>
              <w:left w:val="nil"/>
              <w:bottom w:val="single" w:sz="4" w:space="0" w:color="auto"/>
              <w:right w:val="nil"/>
            </w:tcBorders>
            <w:shd w:val="clear" w:color="auto" w:fill="auto"/>
            <w:noWrap/>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Rape</w:t>
            </w:r>
          </w:p>
        </w:tc>
        <w:tc>
          <w:tcPr>
            <w:tcW w:w="966" w:type="dxa"/>
            <w:tcBorders>
              <w:top w:val="single" w:sz="4" w:space="0" w:color="auto"/>
              <w:left w:val="nil"/>
              <w:bottom w:val="single" w:sz="4" w:space="0" w:color="auto"/>
              <w:right w:val="nil"/>
            </w:tcBorders>
            <w:shd w:val="clear" w:color="auto" w:fill="auto"/>
            <w:noWrap/>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Robbery</w:t>
            </w:r>
          </w:p>
        </w:tc>
        <w:tc>
          <w:tcPr>
            <w:tcW w:w="1233" w:type="dxa"/>
            <w:tcBorders>
              <w:top w:val="single" w:sz="4" w:space="0" w:color="auto"/>
              <w:left w:val="nil"/>
              <w:bottom w:val="single" w:sz="4" w:space="0" w:color="auto"/>
              <w:right w:val="nil"/>
            </w:tcBorders>
            <w:shd w:val="clear" w:color="auto" w:fill="auto"/>
            <w:noWrap/>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Aggravated Assault</w:t>
            </w:r>
          </w:p>
        </w:tc>
        <w:tc>
          <w:tcPr>
            <w:tcW w:w="991" w:type="dxa"/>
            <w:tcBorders>
              <w:top w:val="single" w:sz="4" w:space="0" w:color="auto"/>
              <w:left w:val="nil"/>
              <w:bottom w:val="single" w:sz="4" w:space="0" w:color="auto"/>
              <w:right w:val="nil"/>
            </w:tcBorders>
            <w:shd w:val="clear" w:color="auto" w:fill="auto"/>
            <w:noWrap/>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Burglary</w:t>
            </w:r>
          </w:p>
        </w:tc>
        <w:tc>
          <w:tcPr>
            <w:tcW w:w="953" w:type="dxa"/>
            <w:tcBorders>
              <w:top w:val="single" w:sz="4" w:space="0" w:color="auto"/>
              <w:left w:val="nil"/>
              <w:bottom w:val="single" w:sz="4" w:space="0" w:color="auto"/>
              <w:right w:val="nil"/>
            </w:tcBorders>
            <w:shd w:val="clear" w:color="auto" w:fill="auto"/>
            <w:noWrap/>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Theft</w:t>
            </w:r>
          </w:p>
        </w:tc>
        <w:tc>
          <w:tcPr>
            <w:tcW w:w="863" w:type="dxa"/>
            <w:tcBorders>
              <w:top w:val="single" w:sz="4" w:space="0" w:color="auto"/>
              <w:left w:val="nil"/>
              <w:bottom w:val="single" w:sz="4" w:space="0" w:color="auto"/>
              <w:right w:val="nil"/>
            </w:tcBorders>
            <w:shd w:val="clear" w:color="auto" w:fill="auto"/>
            <w:noWrap/>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MVT</w:t>
            </w:r>
          </w:p>
        </w:tc>
        <w:tc>
          <w:tcPr>
            <w:tcW w:w="1098" w:type="dxa"/>
            <w:tcBorders>
              <w:top w:val="single" w:sz="4" w:space="0" w:color="auto"/>
              <w:left w:val="nil"/>
              <w:bottom w:val="single" w:sz="4" w:space="0" w:color="auto"/>
              <w:right w:val="nil"/>
            </w:tcBorders>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Other</w:t>
            </w:r>
          </w:p>
        </w:tc>
      </w:tr>
      <w:tr w:rsidR="00BB6FF1" w:rsidRPr="004E1784" w:rsidTr="00655494">
        <w:trPr>
          <w:trHeight w:val="300"/>
        </w:trPr>
        <w:tc>
          <w:tcPr>
            <w:tcW w:w="1473" w:type="dxa"/>
            <w:tcBorders>
              <w:top w:val="single" w:sz="4" w:space="0" w:color="auto"/>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Alabama</w:t>
            </w:r>
          </w:p>
        </w:tc>
        <w:tc>
          <w:tcPr>
            <w:tcW w:w="953" w:type="dxa"/>
            <w:tcBorders>
              <w:top w:val="single" w:sz="4" w:space="0" w:color="auto"/>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275</w:t>
            </w:r>
          </w:p>
        </w:tc>
        <w:tc>
          <w:tcPr>
            <w:tcW w:w="953" w:type="dxa"/>
            <w:tcBorders>
              <w:top w:val="single" w:sz="4" w:space="0" w:color="auto"/>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1,355</w:t>
            </w:r>
          </w:p>
        </w:tc>
        <w:tc>
          <w:tcPr>
            <w:tcW w:w="966" w:type="dxa"/>
            <w:tcBorders>
              <w:top w:val="single" w:sz="4" w:space="0" w:color="auto"/>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4,864</w:t>
            </w:r>
          </w:p>
        </w:tc>
        <w:tc>
          <w:tcPr>
            <w:tcW w:w="1233" w:type="dxa"/>
            <w:tcBorders>
              <w:top w:val="single" w:sz="4" w:space="0" w:color="auto"/>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11,869</w:t>
            </w:r>
          </w:p>
        </w:tc>
        <w:tc>
          <w:tcPr>
            <w:tcW w:w="991" w:type="dxa"/>
            <w:tcBorders>
              <w:top w:val="single" w:sz="4" w:space="0" w:color="auto"/>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42,484</w:t>
            </w:r>
          </w:p>
        </w:tc>
        <w:tc>
          <w:tcPr>
            <w:tcW w:w="953" w:type="dxa"/>
            <w:tcBorders>
              <w:top w:val="single" w:sz="4" w:space="0" w:color="auto"/>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115,564</w:t>
            </w:r>
          </w:p>
        </w:tc>
        <w:tc>
          <w:tcPr>
            <w:tcW w:w="863" w:type="dxa"/>
            <w:tcBorders>
              <w:top w:val="single" w:sz="4" w:space="0" w:color="auto"/>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10,780</w:t>
            </w:r>
          </w:p>
        </w:tc>
        <w:tc>
          <w:tcPr>
            <w:tcW w:w="1098" w:type="dxa"/>
            <w:tcBorders>
              <w:top w:val="single" w:sz="4" w:space="0" w:color="auto"/>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135,962</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Alaska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31</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533</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594</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3,379</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3,105</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15,535</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1,619</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35,715</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Arizona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408</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2,191</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6,953</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16,976</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50,932</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154,137</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21,733</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240,389</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Arkansas</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134</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1,321</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2,369</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10,887</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32,463</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65,796</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5,561</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99,265</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California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1,809</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8,331</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58,116</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95,877</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228,857</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600,558</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152,524</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1,096,576</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Colorado</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129</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2,230</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3,164</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10,816</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26,196</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97,534</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11,271</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181,350</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Connecticut</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133</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595</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3,553</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5,802</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15,145</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56,413</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6,701</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106,310</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Delaware</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51</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326</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1,839</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3,392</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7,550</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21,593</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1,935</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28,415</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Florida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987</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5,373</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26,086</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69,523</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169,119</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458,454</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41,462</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862,642</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Georgia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555</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2,107</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12,372</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24,034</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96,947</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226,161</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30,341</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276,609</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Hawaii</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25</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377</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1,065</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2,136</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8,706</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31,681</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5,280</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40,330</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Idaho</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22</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533</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213</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2,696</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6,513</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23,594</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1,329</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57,637</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Illinois</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704</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3,066</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20,386</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32,976</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77,472</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242,681</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28,911</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119,068</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Indiana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268</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1,760</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6,559</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12,396</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48,570</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137,204</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13,500</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113,747</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Iowa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38</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883</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1,012</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6,258</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16,746</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48,194</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3,800</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88,869</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Kansas</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97</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1,146</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1,538</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7,821</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19,315</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63,774</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6,020</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69,846</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Kentucky</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188</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1,438</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3,748</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5,230</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30,443</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74,488</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6,239</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128,091</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Louisiana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500</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1,230</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5,297</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18,214</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45,437</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110,260</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9,970</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111,060</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Maine</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24</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389</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412</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796</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7,364</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24,547</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989</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45,939</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Maryland</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426</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1,228</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11,054</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18,899</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36,704</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118,578</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18,027</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211,423</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Massachusetts</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214</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1,784</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6,897</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21,842</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37,903</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105,124</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11,469</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115,394</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Michigan</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580</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4,733</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11,522</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31,858</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74,345</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169,748</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27,408</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227,636</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Minnesota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96</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1,798</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3,388</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7,233</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24,415</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103,429</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8,587</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174,091</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lastRenderedPageBreak/>
              <w:t>Mississippi</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204</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931</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2,777</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4,087</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30,453</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52,784</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5,359</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95,982</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Missouri</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420</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1,445</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6,185</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19,390</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44,197</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140,526</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16,135</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238,925</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Montana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25</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332</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154</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2,222</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3,692</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20,166</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1,551</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20,608</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Nebraska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54</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674</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1,020</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3,345</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8,318</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36,896</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3,613</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71,090</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Nevada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158</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965</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5,298</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11,508</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22,286</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42,533</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10,185</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130,201</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New Hampshire</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13</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411</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450</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1,330</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5,444</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22,789</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997</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41,510</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New Jersey</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371</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981</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11,818</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13,885</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38,732</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128,754</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15,556</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305,856</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New Mexico</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140</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959</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1,616</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9,432</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21,023</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44,503</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5,250</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94,195</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New York</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868</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2,797</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28,630</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44,197</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65,839</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293,232</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20,639</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268,872</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North Carolina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474</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2,002</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9,620</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22,583</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102,826</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208,057</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18,319</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346,925</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North Dakota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245</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90</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1,203</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2,000</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9,137</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873</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21,662</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Ohio</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479</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3,730</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16,486</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15,611</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107,125</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248,581</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21,130</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226,861</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Oklahoma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195</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1,469</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3,345</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13,091</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37,848</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81,303</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10,313</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129,947</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Oregon</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96</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1,239</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2,421</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5,892</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20,035</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87,494</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9,128</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95,976</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Pennsylvania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653</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3,472</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16,375</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26,112</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55,206</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204,440</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16,720</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370,440</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Rhode Island</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29</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298</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782</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1,600</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6,124</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18,432</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2,403</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31,214</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South Carolina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265</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1,551</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5,017</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21,090</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46,261</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121,544</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13,293</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160,550</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South Dakota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23</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385</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154</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1,634</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3,192</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11,196</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800</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22,762</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Tennessee</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359</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2,173</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8,361</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28,016</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64,293</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153,729</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14,833</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272,496</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Texas</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1,249</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7,622</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32,843</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71,517</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228,597</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654,626</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68,023</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947,808</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Utah</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53</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983</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1,269</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3,620</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15,095</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67,242</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5,979</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102,451</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Vermont</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7</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141</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76</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596</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3,348</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10,373</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439</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9,395</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Virginia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376</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1,580</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5,678</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9,550</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30,804</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145,990</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10,609</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309,777</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Washington</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154</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2,579</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5,929</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12,476</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55,192</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168,490</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25,744</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177,943</w:t>
            </w:r>
          </w:p>
        </w:tc>
      </w:tr>
      <w:tr w:rsidR="00BB6FF1" w:rsidRPr="004E1784" w:rsidTr="00655494">
        <w:trPr>
          <w:trHeight w:val="300"/>
        </w:trPr>
        <w:tc>
          <w:tcPr>
            <w:tcW w:w="1473" w:type="dxa"/>
            <w:tcBorders>
              <w:top w:val="nil"/>
              <w:left w:val="nil"/>
              <w:bottom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West Virginia</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58</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362</w:t>
            </w:r>
          </w:p>
        </w:tc>
        <w:tc>
          <w:tcPr>
            <w:tcW w:w="966"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776</w:t>
            </w:r>
          </w:p>
        </w:tc>
        <w:tc>
          <w:tcPr>
            <w:tcW w:w="123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4,390</w:t>
            </w:r>
          </w:p>
        </w:tc>
        <w:tc>
          <w:tcPr>
            <w:tcW w:w="991"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10,778</w:t>
            </w:r>
          </w:p>
        </w:tc>
        <w:tc>
          <w:tcPr>
            <w:tcW w:w="95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28,104</w:t>
            </w:r>
          </w:p>
        </w:tc>
        <w:tc>
          <w:tcPr>
            <w:tcW w:w="863" w:type="dxa"/>
            <w:tcBorders>
              <w:top w:val="nil"/>
              <w:left w:val="nil"/>
              <w:bottom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2,419</w:t>
            </w:r>
          </w:p>
        </w:tc>
        <w:tc>
          <w:tcPr>
            <w:tcW w:w="1098" w:type="dxa"/>
            <w:tcBorders>
              <w:top w:val="nil"/>
              <w:left w:val="nil"/>
              <w:bottom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38,574</w:t>
            </w:r>
          </w:p>
        </w:tc>
      </w:tr>
      <w:tr w:rsidR="00BB6FF1" w:rsidRPr="004E1784" w:rsidTr="00655494">
        <w:trPr>
          <w:trHeight w:val="300"/>
        </w:trPr>
        <w:tc>
          <w:tcPr>
            <w:tcW w:w="1473" w:type="dxa"/>
            <w:tcBorders>
              <w:top w:val="nil"/>
              <w:left w:val="nil"/>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Wisconsin</w:t>
            </w:r>
          </w:p>
        </w:tc>
        <w:tc>
          <w:tcPr>
            <w:tcW w:w="953" w:type="dxa"/>
            <w:tcBorders>
              <w:top w:val="nil"/>
              <w:left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155</w:t>
            </w:r>
          </w:p>
        </w:tc>
        <w:tc>
          <w:tcPr>
            <w:tcW w:w="953" w:type="dxa"/>
            <w:tcBorders>
              <w:top w:val="nil"/>
              <w:left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1,191</w:t>
            </w:r>
          </w:p>
        </w:tc>
        <w:tc>
          <w:tcPr>
            <w:tcW w:w="966" w:type="dxa"/>
            <w:tcBorders>
              <w:top w:val="nil"/>
              <w:left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4,516</w:t>
            </w:r>
          </w:p>
        </w:tc>
        <w:tc>
          <w:tcPr>
            <w:tcW w:w="1233" w:type="dxa"/>
            <w:tcBorders>
              <w:top w:val="nil"/>
              <w:left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8,305</w:t>
            </w:r>
          </w:p>
        </w:tc>
        <w:tc>
          <w:tcPr>
            <w:tcW w:w="991" w:type="dxa"/>
            <w:tcBorders>
              <w:top w:val="nil"/>
              <w:left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26,636</w:t>
            </w:r>
          </w:p>
        </w:tc>
        <w:tc>
          <w:tcPr>
            <w:tcW w:w="953" w:type="dxa"/>
            <w:tcBorders>
              <w:top w:val="nil"/>
              <w:left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107,993</w:t>
            </w:r>
          </w:p>
        </w:tc>
        <w:tc>
          <w:tcPr>
            <w:tcW w:w="863" w:type="dxa"/>
            <w:tcBorders>
              <w:top w:val="nil"/>
              <w:left w:val="nil"/>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8,152</w:t>
            </w:r>
          </w:p>
        </w:tc>
        <w:tc>
          <w:tcPr>
            <w:tcW w:w="1098" w:type="dxa"/>
            <w:tcBorders>
              <w:top w:val="nil"/>
              <w:left w:val="nil"/>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268,305</w:t>
            </w:r>
          </w:p>
        </w:tc>
      </w:tr>
      <w:tr w:rsidR="00BB6FF1" w:rsidRPr="004E1784" w:rsidTr="00655494">
        <w:trPr>
          <w:trHeight w:val="300"/>
        </w:trPr>
        <w:tc>
          <w:tcPr>
            <w:tcW w:w="1473" w:type="dxa"/>
            <w:tcBorders>
              <w:top w:val="nil"/>
              <w:left w:val="nil"/>
              <w:bottom w:val="single" w:sz="4" w:space="0" w:color="auto"/>
              <w:right w:val="nil"/>
            </w:tcBorders>
            <w:shd w:val="clear" w:color="auto" w:fill="auto"/>
            <w:noWrap/>
            <w:vAlign w:val="bottom"/>
            <w:hideMark/>
          </w:tcPr>
          <w:p w:rsidR="00BB6FF1" w:rsidRPr="00996C13" w:rsidRDefault="00BB6FF1" w:rsidP="00655494">
            <w:pPr>
              <w:spacing w:after="0" w:line="240" w:lineRule="auto"/>
              <w:rPr>
                <w:rFonts w:eastAsia="Times New Roman" w:cs="Times New Roman"/>
                <w:color w:val="000000"/>
                <w:sz w:val="20"/>
                <w:szCs w:val="20"/>
              </w:rPr>
            </w:pPr>
            <w:r w:rsidRPr="00996C13">
              <w:rPr>
                <w:rFonts w:eastAsia="Times New Roman" w:cs="Times New Roman"/>
                <w:color w:val="000000"/>
                <w:sz w:val="20"/>
                <w:szCs w:val="20"/>
              </w:rPr>
              <w:t>Wyoming</w:t>
            </w:r>
          </w:p>
        </w:tc>
        <w:tc>
          <w:tcPr>
            <w:tcW w:w="953" w:type="dxa"/>
            <w:tcBorders>
              <w:top w:val="nil"/>
              <w:left w:val="nil"/>
              <w:bottom w:val="single" w:sz="4" w:space="0" w:color="auto"/>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8</w:t>
            </w:r>
          </w:p>
        </w:tc>
        <w:tc>
          <w:tcPr>
            <w:tcW w:w="953" w:type="dxa"/>
            <w:tcBorders>
              <w:top w:val="nil"/>
              <w:left w:val="nil"/>
              <w:bottom w:val="single" w:sz="4" w:space="0" w:color="auto"/>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162</w:t>
            </w:r>
          </w:p>
        </w:tc>
        <w:tc>
          <w:tcPr>
            <w:tcW w:w="966" w:type="dxa"/>
            <w:tcBorders>
              <w:top w:val="nil"/>
              <w:left w:val="nil"/>
              <w:bottom w:val="single" w:sz="4" w:space="0" w:color="auto"/>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77</w:t>
            </w:r>
          </w:p>
        </w:tc>
        <w:tc>
          <w:tcPr>
            <w:tcW w:w="1233" w:type="dxa"/>
            <w:tcBorders>
              <w:top w:val="nil"/>
              <w:left w:val="nil"/>
              <w:bottom w:val="single" w:sz="4" w:space="0" w:color="auto"/>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870</w:t>
            </w:r>
          </w:p>
        </w:tc>
        <w:tc>
          <w:tcPr>
            <w:tcW w:w="991" w:type="dxa"/>
            <w:tcBorders>
              <w:top w:val="nil"/>
              <w:left w:val="nil"/>
              <w:bottom w:val="single" w:sz="4" w:space="0" w:color="auto"/>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2,151</w:t>
            </w:r>
          </w:p>
        </w:tc>
        <w:tc>
          <w:tcPr>
            <w:tcW w:w="953" w:type="dxa"/>
            <w:tcBorders>
              <w:top w:val="nil"/>
              <w:left w:val="nil"/>
              <w:bottom w:val="single" w:sz="4" w:space="0" w:color="auto"/>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11,126</w:t>
            </w:r>
          </w:p>
        </w:tc>
        <w:tc>
          <w:tcPr>
            <w:tcW w:w="863" w:type="dxa"/>
            <w:tcBorders>
              <w:top w:val="nil"/>
              <w:left w:val="nil"/>
              <w:bottom w:val="single" w:sz="4" w:space="0" w:color="auto"/>
              <w:right w:val="nil"/>
            </w:tcBorders>
            <w:shd w:val="clear" w:color="auto" w:fill="auto"/>
            <w:noWrap/>
            <w:vAlign w:val="center"/>
            <w:hideMark/>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592</w:t>
            </w:r>
          </w:p>
        </w:tc>
        <w:tc>
          <w:tcPr>
            <w:tcW w:w="1098" w:type="dxa"/>
            <w:tcBorders>
              <w:top w:val="nil"/>
              <w:left w:val="nil"/>
              <w:bottom w:val="single" w:sz="4" w:space="0" w:color="auto"/>
              <w:right w:val="nil"/>
            </w:tcBorders>
            <w:vAlign w:val="center"/>
          </w:tcPr>
          <w:p w:rsidR="00BB6FF1" w:rsidRPr="00996C13" w:rsidRDefault="00BB6FF1" w:rsidP="00655494">
            <w:pPr>
              <w:spacing w:after="0" w:line="240" w:lineRule="auto"/>
              <w:jc w:val="right"/>
              <w:rPr>
                <w:rFonts w:eastAsia="Times New Roman" w:cs="Times New Roman"/>
                <w:color w:val="000000"/>
                <w:sz w:val="20"/>
                <w:szCs w:val="20"/>
              </w:rPr>
            </w:pPr>
            <w:r w:rsidRPr="00996C13">
              <w:rPr>
                <w:rFonts w:eastAsia="Times New Roman" w:cs="Times New Roman"/>
                <w:color w:val="000000"/>
                <w:sz w:val="20"/>
                <w:szCs w:val="20"/>
              </w:rPr>
              <w:t>31,829</w:t>
            </w:r>
          </w:p>
        </w:tc>
      </w:tr>
    </w:tbl>
    <w:p w:rsidR="00BB6FF1" w:rsidRDefault="00BB6FF1" w:rsidP="00BB6FF1">
      <w:pPr>
        <w:rPr>
          <w:sz w:val="22"/>
        </w:rPr>
      </w:pPr>
      <w:r>
        <w:rPr>
          <w:sz w:val="22"/>
        </w:rPr>
        <w:t>Source</w:t>
      </w:r>
      <w:r w:rsidRPr="00A66B86">
        <w:rPr>
          <w:sz w:val="22"/>
        </w:rPr>
        <w:t>:</w:t>
      </w:r>
      <w:r>
        <w:rPr>
          <w:sz w:val="22"/>
        </w:rPr>
        <w:t xml:space="preserve"> FBI </w:t>
      </w:r>
      <w:r>
        <w:rPr>
          <w:sz w:val="22"/>
        </w:rPr>
        <w:fldChar w:fldCharType="begin"/>
      </w:r>
      <w:r>
        <w:rPr>
          <w:sz w:val="22"/>
        </w:rPr>
        <w:instrText xml:space="preserve"> ADDIN ZOTERO_ITEM CSL_CITATION {"citationID":"aDi754AS","properties":{"formattedCitation":"(2011)","plainCitation":"(2011)"},"citationItems":[{"id":761,"uris":["http://zotero.org/users/1150522/items/DS5R2MWN"],"uri":["http://zotero.org/users/1150522/items/DS5R2MWN"],"itemData":{"id":761,"type":"report","title":"Crime in the United States, 2010","publisher":"Federal Bureau of Investigation","author":[{"literal":"FBI"}],"issued":{"date-parts":[["2011"]]}},"suppress-author":true}],"schema":"https://github.com/citation-style-language/schema/raw/master/csl-citation.json"} </w:instrText>
      </w:r>
      <w:r>
        <w:rPr>
          <w:sz w:val="22"/>
        </w:rPr>
        <w:fldChar w:fldCharType="separate"/>
      </w:r>
      <w:r w:rsidRPr="00D5468B">
        <w:rPr>
          <w:rFonts w:cs="Times New Roman"/>
          <w:sz w:val="22"/>
        </w:rPr>
        <w:t>(2011)</w:t>
      </w:r>
      <w:r>
        <w:rPr>
          <w:sz w:val="22"/>
        </w:rPr>
        <w:fldChar w:fldCharType="end"/>
      </w:r>
      <w:r>
        <w:rPr>
          <w:sz w:val="22"/>
        </w:rPr>
        <w:t>. *Other refers to Part 1 arrests.</w:t>
      </w:r>
    </w:p>
    <w:p w:rsidR="00BB6FF1" w:rsidRDefault="00BB6FF1" w:rsidP="00BB6FF1">
      <w:pPr>
        <w:rPr>
          <w:sz w:val="22"/>
        </w:rPr>
        <w:sectPr w:rsidR="00BB6FF1" w:rsidSect="00211383">
          <w:footerReference w:type="default" r:id="rId7"/>
          <w:pgSz w:w="12240" w:h="15840"/>
          <w:pgMar w:top="1440" w:right="1440" w:bottom="1440" w:left="1440" w:header="720" w:footer="720" w:gutter="0"/>
          <w:pgNumType w:start="1"/>
          <w:cols w:space="720"/>
          <w:docGrid w:linePitch="360"/>
        </w:sectPr>
      </w:pPr>
    </w:p>
    <w:p w:rsidR="00BB6FF1" w:rsidRDefault="00BB6FF1" w:rsidP="00BB6FF1">
      <w:pPr>
        <w:pStyle w:val="Caption"/>
      </w:pPr>
      <w:bookmarkStart w:id="6" w:name="_Ref455726670"/>
      <w:r>
        <w:lastRenderedPageBreak/>
        <w:t>Table</w:t>
      </w:r>
      <w:bookmarkEnd w:id="6"/>
      <w:r>
        <w:t xml:space="preserve"> A-11: Cost per Unit Estimates by State</w:t>
      </w:r>
    </w:p>
    <w:tbl>
      <w:tblPr>
        <w:tblW w:w="0" w:type="auto"/>
        <w:tblLook w:val="04A0" w:firstRow="1" w:lastRow="0" w:firstColumn="1" w:lastColumn="0" w:noHBand="0" w:noVBand="1"/>
      </w:tblPr>
      <w:tblGrid>
        <w:gridCol w:w="1200"/>
        <w:gridCol w:w="1269"/>
        <w:gridCol w:w="1119"/>
        <w:gridCol w:w="968"/>
        <w:gridCol w:w="1407"/>
        <w:gridCol w:w="968"/>
        <w:gridCol w:w="968"/>
        <w:gridCol w:w="1461"/>
      </w:tblGrid>
      <w:tr w:rsidR="00BB6FF1" w:rsidRPr="00A8356C" w:rsidTr="00655494">
        <w:trPr>
          <w:trHeight w:val="300"/>
          <w:tblHeader/>
        </w:trPr>
        <w:tc>
          <w:tcPr>
            <w:tcW w:w="0" w:type="auto"/>
            <w:tcBorders>
              <w:top w:val="single" w:sz="4" w:space="0" w:color="auto"/>
              <w:left w:val="nil"/>
              <w:bottom w:val="single" w:sz="4" w:space="0" w:color="auto"/>
              <w:right w:val="nil"/>
            </w:tcBorders>
            <w:shd w:val="clear" w:color="auto" w:fill="auto"/>
            <w:noWrap/>
            <w:vAlign w:val="bottom"/>
            <w:hideMark/>
          </w:tcPr>
          <w:p w:rsidR="00BB6FF1" w:rsidRPr="00A8356C" w:rsidRDefault="00BB6FF1" w:rsidP="00655494">
            <w:pPr>
              <w:spacing w:after="0" w:line="240" w:lineRule="auto"/>
              <w:rPr>
                <w:rFonts w:eastAsia="Times New Roman" w:cs="Times New Roman"/>
                <w:sz w:val="20"/>
                <w:szCs w:val="20"/>
              </w:rPr>
            </w:pPr>
          </w:p>
        </w:tc>
        <w:tc>
          <w:tcPr>
            <w:tcW w:w="0" w:type="auto"/>
            <w:tcBorders>
              <w:top w:val="single" w:sz="4" w:space="0" w:color="auto"/>
              <w:left w:val="nil"/>
              <w:bottom w:val="single" w:sz="4" w:space="0" w:color="auto"/>
              <w:right w:val="nil"/>
            </w:tcBorders>
            <w:shd w:val="clear" w:color="auto" w:fill="auto"/>
            <w:noWrap/>
            <w:vAlign w:val="bottom"/>
            <w:hideMark/>
          </w:tcPr>
          <w:p w:rsidR="00BB6FF1" w:rsidRPr="00A8356C" w:rsidRDefault="00BB6FF1" w:rsidP="00655494">
            <w:pPr>
              <w:spacing w:after="0" w:line="240" w:lineRule="auto"/>
              <w:jc w:val="center"/>
              <w:rPr>
                <w:rFonts w:eastAsia="Times New Roman" w:cs="Times New Roman"/>
                <w:sz w:val="20"/>
                <w:szCs w:val="20"/>
              </w:rPr>
            </w:pPr>
            <w:r w:rsidRPr="00A8356C">
              <w:rPr>
                <w:rFonts w:eastAsia="Times New Roman" w:cs="Times New Roman"/>
                <w:sz w:val="20"/>
                <w:szCs w:val="20"/>
              </w:rPr>
              <w:t>Murder</w:t>
            </w:r>
          </w:p>
        </w:tc>
        <w:tc>
          <w:tcPr>
            <w:tcW w:w="0" w:type="auto"/>
            <w:tcBorders>
              <w:top w:val="single" w:sz="4" w:space="0" w:color="auto"/>
              <w:left w:val="nil"/>
              <w:bottom w:val="single" w:sz="4" w:space="0" w:color="auto"/>
              <w:right w:val="nil"/>
            </w:tcBorders>
            <w:shd w:val="clear" w:color="auto" w:fill="auto"/>
            <w:noWrap/>
            <w:vAlign w:val="bottom"/>
            <w:hideMark/>
          </w:tcPr>
          <w:p w:rsidR="00BB6FF1" w:rsidRPr="00A8356C" w:rsidRDefault="00BB6FF1" w:rsidP="00655494">
            <w:pPr>
              <w:spacing w:after="0" w:line="240" w:lineRule="auto"/>
              <w:jc w:val="center"/>
              <w:rPr>
                <w:rFonts w:eastAsia="Times New Roman" w:cs="Times New Roman"/>
                <w:sz w:val="20"/>
                <w:szCs w:val="20"/>
              </w:rPr>
            </w:pPr>
            <w:r w:rsidRPr="00A8356C">
              <w:rPr>
                <w:rFonts w:eastAsia="Times New Roman" w:cs="Times New Roman"/>
                <w:sz w:val="20"/>
                <w:szCs w:val="20"/>
              </w:rPr>
              <w:t>Rape</w:t>
            </w:r>
          </w:p>
        </w:tc>
        <w:tc>
          <w:tcPr>
            <w:tcW w:w="0" w:type="auto"/>
            <w:tcBorders>
              <w:top w:val="single" w:sz="4" w:space="0" w:color="auto"/>
              <w:left w:val="nil"/>
              <w:bottom w:val="single" w:sz="4" w:space="0" w:color="auto"/>
              <w:right w:val="nil"/>
            </w:tcBorders>
            <w:shd w:val="clear" w:color="auto" w:fill="auto"/>
            <w:noWrap/>
            <w:vAlign w:val="bottom"/>
            <w:hideMark/>
          </w:tcPr>
          <w:p w:rsidR="00BB6FF1" w:rsidRPr="00A8356C" w:rsidRDefault="00BB6FF1" w:rsidP="00655494">
            <w:pPr>
              <w:spacing w:after="0" w:line="240" w:lineRule="auto"/>
              <w:jc w:val="center"/>
              <w:rPr>
                <w:rFonts w:eastAsia="Times New Roman" w:cs="Times New Roman"/>
                <w:sz w:val="20"/>
                <w:szCs w:val="20"/>
              </w:rPr>
            </w:pPr>
            <w:r w:rsidRPr="00A8356C">
              <w:rPr>
                <w:rFonts w:eastAsia="Times New Roman" w:cs="Times New Roman"/>
                <w:sz w:val="20"/>
                <w:szCs w:val="20"/>
              </w:rPr>
              <w:t>Robbery</w:t>
            </w:r>
          </w:p>
        </w:tc>
        <w:tc>
          <w:tcPr>
            <w:tcW w:w="0" w:type="auto"/>
            <w:tcBorders>
              <w:top w:val="single" w:sz="4" w:space="0" w:color="auto"/>
              <w:left w:val="nil"/>
              <w:bottom w:val="single" w:sz="4" w:space="0" w:color="auto"/>
              <w:right w:val="nil"/>
            </w:tcBorders>
            <w:shd w:val="clear" w:color="auto" w:fill="auto"/>
            <w:noWrap/>
            <w:vAlign w:val="bottom"/>
            <w:hideMark/>
          </w:tcPr>
          <w:p w:rsidR="00BB6FF1" w:rsidRPr="00A8356C" w:rsidRDefault="00BB6FF1" w:rsidP="00655494">
            <w:pPr>
              <w:spacing w:after="0" w:line="240" w:lineRule="auto"/>
              <w:jc w:val="center"/>
              <w:rPr>
                <w:rFonts w:eastAsia="Times New Roman" w:cs="Times New Roman"/>
                <w:sz w:val="20"/>
                <w:szCs w:val="20"/>
              </w:rPr>
            </w:pPr>
            <w:r w:rsidRPr="00A8356C">
              <w:rPr>
                <w:rFonts w:eastAsia="Times New Roman" w:cs="Times New Roman"/>
                <w:sz w:val="20"/>
                <w:szCs w:val="20"/>
              </w:rPr>
              <w:t>Aggravated Assault</w:t>
            </w:r>
          </w:p>
        </w:tc>
        <w:tc>
          <w:tcPr>
            <w:tcW w:w="0" w:type="auto"/>
            <w:tcBorders>
              <w:top w:val="single" w:sz="4" w:space="0" w:color="auto"/>
              <w:left w:val="nil"/>
              <w:bottom w:val="single" w:sz="4" w:space="0" w:color="auto"/>
              <w:right w:val="nil"/>
            </w:tcBorders>
            <w:shd w:val="clear" w:color="auto" w:fill="auto"/>
            <w:noWrap/>
            <w:vAlign w:val="bottom"/>
            <w:hideMark/>
          </w:tcPr>
          <w:p w:rsidR="00BB6FF1" w:rsidRPr="00A8356C" w:rsidRDefault="00BB6FF1" w:rsidP="00655494">
            <w:pPr>
              <w:spacing w:after="0" w:line="240" w:lineRule="auto"/>
              <w:jc w:val="center"/>
              <w:rPr>
                <w:rFonts w:eastAsia="Times New Roman" w:cs="Times New Roman"/>
                <w:sz w:val="20"/>
                <w:szCs w:val="20"/>
              </w:rPr>
            </w:pPr>
            <w:r w:rsidRPr="00A8356C">
              <w:rPr>
                <w:rFonts w:eastAsia="Times New Roman" w:cs="Times New Roman"/>
                <w:sz w:val="20"/>
                <w:szCs w:val="20"/>
              </w:rPr>
              <w:t>Burglary</w:t>
            </w:r>
          </w:p>
        </w:tc>
        <w:tc>
          <w:tcPr>
            <w:tcW w:w="0" w:type="auto"/>
            <w:tcBorders>
              <w:top w:val="single" w:sz="4" w:space="0" w:color="auto"/>
              <w:left w:val="nil"/>
              <w:bottom w:val="single" w:sz="4" w:space="0" w:color="auto"/>
              <w:right w:val="nil"/>
            </w:tcBorders>
            <w:shd w:val="clear" w:color="auto" w:fill="auto"/>
            <w:noWrap/>
            <w:vAlign w:val="bottom"/>
            <w:hideMark/>
          </w:tcPr>
          <w:p w:rsidR="00BB6FF1" w:rsidRPr="00A8356C" w:rsidRDefault="00BB6FF1" w:rsidP="00655494">
            <w:pPr>
              <w:spacing w:after="0" w:line="240" w:lineRule="auto"/>
              <w:jc w:val="center"/>
              <w:rPr>
                <w:rFonts w:eastAsia="Times New Roman" w:cs="Times New Roman"/>
                <w:sz w:val="20"/>
                <w:szCs w:val="20"/>
              </w:rPr>
            </w:pPr>
            <w:r w:rsidRPr="00A8356C">
              <w:rPr>
                <w:rFonts w:eastAsia="Times New Roman" w:cs="Times New Roman"/>
                <w:sz w:val="20"/>
                <w:szCs w:val="20"/>
              </w:rPr>
              <w:t>Larceny</w:t>
            </w:r>
          </w:p>
        </w:tc>
        <w:tc>
          <w:tcPr>
            <w:tcW w:w="0" w:type="auto"/>
            <w:tcBorders>
              <w:top w:val="single" w:sz="4" w:space="0" w:color="auto"/>
              <w:left w:val="nil"/>
              <w:bottom w:val="single" w:sz="4" w:space="0" w:color="auto"/>
              <w:right w:val="nil"/>
            </w:tcBorders>
            <w:shd w:val="clear" w:color="auto" w:fill="auto"/>
            <w:noWrap/>
            <w:vAlign w:val="bottom"/>
            <w:hideMark/>
          </w:tcPr>
          <w:p w:rsidR="00BB6FF1" w:rsidRPr="00A8356C" w:rsidRDefault="00BB6FF1" w:rsidP="00655494">
            <w:pPr>
              <w:spacing w:after="0" w:line="240" w:lineRule="auto"/>
              <w:jc w:val="center"/>
              <w:rPr>
                <w:rFonts w:eastAsia="Times New Roman" w:cs="Times New Roman"/>
                <w:sz w:val="20"/>
                <w:szCs w:val="20"/>
              </w:rPr>
            </w:pPr>
            <w:r w:rsidRPr="00A8356C">
              <w:rPr>
                <w:rFonts w:eastAsia="Times New Roman" w:cs="Times New Roman"/>
                <w:sz w:val="20"/>
                <w:szCs w:val="20"/>
              </w:rPr>
              <w:t>Motor Vehicle Theft</w:t>
            </w:r>
          </w:p>
        </w:tc>
      </w:tr>
      <w:tr w:rsidR="00BB6FF1" w:rsidRPr="00A8356C" w:rsidTr="00655494">
        <w:trPr>
          <w:trHeight w:val="300"/>
        </w:trPr>
        <w:tc>
          <w:tcPr>
            <w:tcW w:w="0" w:type="auto"/>
            <w:tcBorders>
              <w:top w:val="single" w:sz="4" w:space="0" w:color="auto"/>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Alabama</w:t>
            </w:r>
          </w:p>
        </w:tc>
        <w:tc>
          <w:tcPr>
            <w:tcW w:w="0" w:type="auto"/>
            <w:tcBorders>
              <w:top w:val="single" w:sz="4" w:space="0" w:color="auto"/>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164326</w:t>
            </w:r>
          </w:p>
        </w:tc>
        <w:tc>
          <w:tcPr>
            <w:tcW w:w="0" w:type="auto"/>
            <w:tcBorders>
              <w:top w:val="single" w:sz="4" w:space="0" w:color="auto"/>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28635</w:t>
            </w:r>
          </w:p>
        </w:tc>
        <w:tc>
          <w:tcPr>
            <w:tcW w:w="0" w:type="auto"/>
            <w:tcBorders>
              <w:top w:val="single" w:sz="4" w:space="0" w:color="auto"/>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1652</w:t>
            </w:r>
          </w:p>
        </w:tc>
        <w:tc>
          <w:tcPr>
            <w:tcW w:w="0" w:type="auto"/>
            <w:tcBorders>
              <w:top w:val="single" w:sz="4" w:space="0" w:color="auto"/>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5050</w:t>
            </w:r>
          </w:p>
        </w:tc>
        <w:tc>
          <w:tcPr>
            <w:tcW w:w="0" w:type="auto"/>
            <w:tcBorders>
              <w:top w:val="single" w:sz="4" w:space="0" w:color="auto"/>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1067</w:t>
            </w:r>
          </w:p>
        </w:tc>
        <w:tc>
          <w:tcPr>
            <w:tcW w:w="0" w:type="auto"/>
            <w:tcBorders>
              <w:top w:val="single" w:sz="4" w:space="0" w:color="auto"/>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777</w:t>
            </w:r>
          </w:p>
        </w:tc>
        <w:tc>
          <w:tcPr>
            <w:tcW w:w="0" w:type="auto"/>
            <w:tcBorders>
              <w:top w:val="single" w:sz="4" w:space="0" w:color="auto"/>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767</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(135553-193348)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(23586-33897)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(1359-1954)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(4170-5959)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(882-1257)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(645-912)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(632-905)</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Alaska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200991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35467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1865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5465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1244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881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908</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(162544-240318)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(28753-42292)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(1503-2236)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(4432-6495)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(1006-1484)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(716-1047)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(735-1081)</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Arizona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157156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22684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3186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12157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1640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1459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1044</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(132121-182267)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(19076-26355)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(2647-3754)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(10234-14108)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(1378-1906)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(1233-1686)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(877-1219)</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Arkansas</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136649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24415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1157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3209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802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549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595</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(110266-164031)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(19719-29290)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(935-1384)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(2597-3826)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(650-956)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(446-654)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(480-713)</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California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131824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16463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3556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14243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1717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1618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1045</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(109565-154477)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(13709-19257)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(2902-4241)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(11882-16602)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(1422-2016)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(1349-1890)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(862-1233)</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Colorado</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175230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26150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3264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12272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1717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1498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1108</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(145098-206321)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(21679-30693)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(2668-3882)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(10198-14400)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(1423-2019)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(1250-1749)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(914-1307)</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Connecticut</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144975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19702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3362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13146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1674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1533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1043</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(119885-170626)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(16250-23263)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(2736-4033)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(10884-15439)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(1378-1982)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(1271-1803)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(854-1238)</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Delaware</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176810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28117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2699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9659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1504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1246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1003</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(147534-206342)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(23447-32882)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(2233-3185)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(8091-11260)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(1260-1755)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(1045-1451)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(837-1174)</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Florida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165976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21660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4159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16507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2043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1899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1255</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(137491-195186)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(17962-25491)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(3391-4956)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(13749-19317)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(1689-2412)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(1580-2229)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(1033-1486)</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Georgia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143095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23239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2028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7103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1158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941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782</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(119167-167620)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(19212-27363)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(1671-2390)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(5927-8309)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(968-1351)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(788-1096)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(650-917)</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Hawaii</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159787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24922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2607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9476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1422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1198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938</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(131487-188759)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(20445-29470)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(2127-3115)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(7797-11150)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(1172-1678)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(995-1405)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(771-1106)</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Idaho</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268064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46438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2789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8691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1778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1312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1270</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(221699-315727)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(38457-54549)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(2295-3292)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(7216-10199)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(1477-2084)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(1093-1531)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(1052-1493)</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Illinois</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147330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21311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2981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11390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1534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1364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977</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(122429-172781)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(17627-25062)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(2440-3543)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(9479-13347)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(1269-1804)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(1134-1598)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(806-1151)</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Indiana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176869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29573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2191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7336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1308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1020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905</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(147449-207022)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(24600-34606)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(1814-2580)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(6121-8552)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(1093-1521)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(858-1185)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(753-1057)</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Iowa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157501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27946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1382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3937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944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656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696</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(126991-188636)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(22702-33386)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(1120-1653)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(3198-4679)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(770-1121)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(535-780)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(564-829)</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Kansas</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210014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36416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2172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6743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1388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1020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993</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(170810-250105)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(29536-43384)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(1760-2595)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(5489-8017)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(1130-1650)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(834-1208)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(805-1183)</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Kentucky</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154762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27596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1344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3797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923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638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682</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(126258-184237)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(22592-32747)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(1095-1597)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(3100-4512)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(757-1091)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(524-753)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(555-810)</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Louisiana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114856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19032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1491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5066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876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693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601</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(97792-132507)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(16085-21992)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(1252-1736)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(4313-5829)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(743-1009)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(590-797)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(509-694)</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Maine</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227043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41653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1512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3469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1175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730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911</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(173215-282156)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(31981-51568)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(1157-1876)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(2662-4288)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(901-1458)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(562-899)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(695-1132)</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Maryland</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146695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20298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3272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12718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1647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1495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1032</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(121349-172187)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(16703-23929)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(2665-3902)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(10526-14903)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(1357-1945)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(1235-1755)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(849-1219)</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Massachusetts</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108439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13385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2980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11975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1433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1354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870</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(89385-127945)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(11043-15750)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(2419-3577)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(9963-14039)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(1179-1697)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(1116-1599)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(712-1034)</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Michigan</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103668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16709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1500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5287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850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695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573</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(86070-121696)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(13811-19574)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(1235-1776)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(4395-6183)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(704-996)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(578-813)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(476-672)</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Minnesota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212989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35780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2573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8540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1549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1200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1077</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(176701-250271)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(29640-41938)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(2123-3041)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(7046-10055)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(1288-1814)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(1003-1398)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(895-1261)</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Mississippi</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152037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27898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1040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2445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798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501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615</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(117231-187299)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(21616-34447)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(802-1279)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(1891-3004)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(619-978)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(387-615)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(473-758)</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Missouri</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200292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33832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2351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7713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1430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1098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999</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(166761-233895)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(28099-39710)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(1940-2770)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(6435-9006)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(1194-1669)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(919-1279)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(833-1169)</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Montana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276435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50814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1852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4275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1438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895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1113</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(202504-352384)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(37445-64300)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(1359-2353)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(3146-5415)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(1056-1825)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(661-1133)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(817-1420)</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Nebraska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176299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30195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1957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6270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1216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916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859</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(146461-206939)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(25117-35392)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(1618-2300)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(5225-7341)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(1015-1424)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(764-1067)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(714-1006)</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Nevada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135062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17879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3294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12985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1622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1501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1004</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(111063-160133)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(14640-21193)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(2658-3971)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(10717-15297)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(1329-1929)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(1230-1783)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(819-1194)</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New Hampshire</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313062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54782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3066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9251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2001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1443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1446</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(254552-372813)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(44857-64882)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(2491-3649)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(7532-11000)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(1637-2369)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(1184-1702)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(1178-1717)</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New Jersey</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134233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15866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3933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15968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1870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1790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1125</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(111203-157519)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(13192-18623)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(3212-4700)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(13264-18703)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(1549-2202)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(1490-2095)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(925-1331)</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New Mexico</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158897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27216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1768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5648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1097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826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774</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(130161-187392)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(22332-32182)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(1439-2102)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(4668-6638)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(904-1291)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(680-971)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(635-916)</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lastRenderedPageBreak/>
              <w:t>New York</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226338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31732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4928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19075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2496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2254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1570</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(186989-265789)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(26139-37292)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(4017-5881)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(15882-22336)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(2056-2939)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(1868-2642)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(1290-1858)</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North Carolina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158640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27028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1800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5824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1108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843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780</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(131963-186007)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(22428-31769)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(1486-2123)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(4842-6815)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(926-1295)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(703-981)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(648-917)</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North Dakota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201514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35897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1717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4792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1189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816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880</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(156685-247165)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(28022-43872)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(1339-2109)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(3752-5862)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(929-1454)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(641-997)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(688-1079)</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Ohio</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143944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23341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2036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7123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1161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943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786</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(120006-168140)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(19372-27346)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(1683-2394)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(5944-8342)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(973-1353)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(793-1094)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(657-919)</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Oklahoma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145630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25551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1382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4113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913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653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664</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(119004-172937)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(20881-30318)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(1130-1643)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(3377-4870)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(750-1079)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(536-770)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(543-788)</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Oregon</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172086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28348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2289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7852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1332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1062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911</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(142806-202056)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(23573-33339)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(1884-2707)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(6521-9231)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(1107-1560)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(890-1236)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(759-1072)</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Pennsylvania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164918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25885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2639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9563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1449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1218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959</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(136968-193619)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(21384-30464)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(2157-3126)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(7928-11216)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(1203-1700)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(1014-1428)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(793-1129)</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Rhode Island</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147344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18154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4069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16398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1959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1850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1188</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(122230-172743)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(15000-21279)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(3315-4871)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(13595-19239)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(1621-2306)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(1543-2159)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(976-1411)</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South Carolina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140112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23769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1616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5260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989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756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693</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(115850-165257)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(19593-28092)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(1330-1908)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(4383-6143)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(821-1158)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(628-885)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(574-814)</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South Dakota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194414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35541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1384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3373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1041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666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798</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(151590-238443)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(27787-43339)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(1076-1698)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(2631-4131)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(810-1274)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(521-812)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(621-980)</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Tennessee</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140424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23956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1576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5077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976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738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688</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(115819-165114)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(19763-28197)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(1299-1855)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(4212-5929)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(812-1143)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(614-865)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(570-810)</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Texas</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124353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18796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2229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8292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1185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1024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769</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(104237-145268)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(15696-21980)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(1840-2629)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(6941-9683)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(992-1379)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(861-1189)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(641-899)</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Utah</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137712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19634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2876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11048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1470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1316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930</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(115318-160619)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(16464-22867)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(2371-3404)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(9251-12900)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(1230-1719)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(1112-1524)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(776-1088)</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Vermont</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259236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48338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1484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2847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1247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726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993</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(189966-331368)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(35570-61399)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(1088-1890)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(2087-3612)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(918-1587)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(534-922)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(728-1266)</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Virginia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208993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33023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3277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11824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1812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1512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1204</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(171284-247743)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(26984-39191)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(2663-3914)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(9656-14039)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(1488-2143)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(1251-1781)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(984-1425)</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lastRenderedPageBreak/>
              <w:t>Washington</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123795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18767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2198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8160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1171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1010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761</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(102686-145741)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(15565-22111)</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(1801-2620)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(6768-9617)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(970-1378)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(843-1182)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(629-896)</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West Virginia</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200767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36396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1514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3873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1108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725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841</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(157281-245047)</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(28550-44430)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(1185-1849)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(3037-4719)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(875-1346)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(571-882)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(659-1027)</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Wisconsin</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244558</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41454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2825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9202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1729</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1320</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1210</w:t>
            </w:r>
          </w:p>
        </w:tc>
      </w:tr>
      <w:tr w:rsidR="00BB6FF1" w:rsidRPr="00A8356C" w:rsidTr="00655494">
        <w:trPr>
          <w:trHeight w:val="300"/>
        </w:trPr>
        <w:tc>
          <w:tcPr>
            <w:tcW w:w="0" w:type="auto"/>
            <w:tcBorders>
              <w:top w:val="nil"/>
              <w:left w:val="nil"/>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(194779-294178)</w:t>
            </w:r>
          </w:p>
        </w:tc>
        <w:tc>
          <w:tcPr>
            <w:tcW w:w="0" w:type="auto"/>
            <w:tcBorders>
              <w:top w:val="nil"/>
              <w:left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(33073-50047)</w:t>
            </w:r>
          </w:p>
        </w:tc>
        <w:tc>
          <w:tcPr>
            <w:tcW w:w="0" w:type="auto"/>
            <w:tcBorders>
              <w:top w:val="nil"/>
              <w:left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(2249-3410)</w:t>
            </w:r>
          </w:p>
        </w:tc>
        <w:tc>
          <w:tcPr>
            <w:tcW w:w="0" w:type="auto"/>
            <w:tcBorders>
              <w:top w:val="nil"/>
              <w:left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(7346-11087)</w:t>
            </w:r>
          </w:p>
        </w:tc>
        <w:tc>
          <w:tcPr>
            <w:tcW w:w="0" w:type="auto"/>
            <w:tcBorders>
              <w:top w:val="nil"/>
              <w:left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(1385-2076)</w:t>
            </w:r>
          </w:p>
        </w:tc>
        <w:tc>
          <w:tcPr>
            <w:tcW w:w="0" w:type="auto"/>
            <w:tcBorders>
              <w:top w:val="nil"/>
              <w:left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(1063-1581)</w:t>
            </w:r>
          </w:p>
        </w:tc>
        <w:tc>
          <w:tcPr>
            <w:tcW w:w="0" w:type="auto"/>
            <w:tcBorders>
              <w:top w:val="nil"/>
              <w:left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(969-1456)</w:t>
            </w:r>
          </w:p>
        </w:tc>
      </w:tr>
      <w:tr w:rsidR="00BB6FF1" w:rsidRPr="00A8356C" w:rsidTr="00655494">
        <w:trPr>
          <w:trHeight w:val="300"/>
        </w:trPr>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rPr>
                <w:rFonts w:eastAsia="Times New Roman" w:cs="Times New Roman"/>
                <w:sz w:val="20"/>
                <w:szCs w:val="20"/>
              </w:rPr>
            </w:pPr>
            <w:r w:rsidRPr="00CE52DF">
              <w:rPr>
                <w:rFonts w:eastAsia="Times New Roman" w:cs="Times New Roman"/>
                <w:sz w:val="20"/>
                <w:szCs w:val="20"/>
              </w:rPr>
              <w:t>Wyoming</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336216</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61935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2174</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4843</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1715</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1052</w:t>
            </w:r>
          </w:p>
        </w:tc>
        <w:tc>
          <w:tcPr>
            <w:tcW w:w="0" w:type="auto"/>
            <w:tcBorders>
              <w:top w:val="nil"/>
              <w:left w:val="nil"/>
              <w:bottom w:val="nil"/>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1336</w:t>
            </w:r>
          </w:p>
        </w:tc>
      </w:tr>
      <w:tr w:rsidR="00BB6FF1" w:rsidRPr="00A8356C" w:rsidTr="00655494">
        <w:trPr>
          <w:trHeight w:val="300"/>
        </w:trPr>
        <w:tc>
          <w:tcPr>
            <w:tcW w:w="0" w:type="auto"/>
            <w:tcBorders>
              <w:top w:val="nil"/>
              <w:left w:val="nil"/>
              <w:bottom w:val="single" w:sz="4" w:space="0" w:color="auto"/>
              <w:right w:val="nil"/>
            </w:tcBorders>
            <w:shd w:val="clear" w:color="auto" w:fill="auto"/>
            <w:noWrap/>
            <w:vAlign w:val="bottom"/>
          </w:tcPr>
          <w:p w:rsidR="00BB6FF1" w:rsidRPr="00A8356C" w:rsidRDefault="00BB6FF1" w:rsidP="00655494">
            <w:pPr>
              <w:spacing w:after="0" w:line="240" w:lineRule="auto"/>
              <w:jc w:val="right"/>
              <w:rPr>
                <w:rFonts w:eastAsia="Times New Roman" w:cs="Times New Roman"/>
                <w:sz w:val="20"/>
                <w:szCs w:val="20"/>
              </w:rPr>
            </w:pPr>
          </w:p>
        </w:tc>
        <w:tc>
          <w:tcPr>
            <w:tcW w:w="0" w:type="auto"/>
            <w:tcBorders>
              <w:top w:val="nil"/>
              <w:left w:val="nil"/>
              <w:bottom w:val="single" w:sz="4" w:space="0" w:color="auto"/>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(230465-445651)</w:t>
            </w:r>
          </w:p>
        </w:tc>
        <w:tc>
          <w:tcPr>
            <w:tcW w:w="0" w:type="auto"/>
            <w:tcBorders>
              <w:top w:val="nil"/>
              <w:left w:val="nil"/>
              <w:bottom w:val="single" w:sz="4" w:space="0" w:color="auto"/>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(42400-81637)</w:t>
            </w:r>
          </w:p>
        </w:tc>
        <w:tc>
          <w:tcPr>
            <w:tcW w:w="0" w:type="auto"/>
            <w:tcBorders>
              <w:top w:val="nil"/>
              <w:left w:val="nil"/>
              <w:bottom w:val="single" w:sz="4" w:space="0" w:color="auto"/>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(1484-2866)</w:t>
            </w:r>
          </w:p>
        </w:tc>
        <w:tc>
          <w:tcPr>
            <w:tcW w:w="0" w:type="auto"/>
            <w:tcBorders>
              <w:top w:val="nil"/>
              <w:left w:val="nil"/>
              <w:bottom w:val="single" w:sz="4" w:space="0" w:color="auto"/>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(3322-6368)</w:t>
            </w:r>
          </w:p>
        </w:tc>
        <w:tc>
          <w:tcPr>
            <w:tcW w:w="0" w:type="auto"/>
            <w:tcBorders>
              <w:top w:val="nil"/>
              <w:left w:val="nil"/>
              <w:bottom w:val="single" w:sz="4" w:space="0" w:color="auto"/>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(1176-2263)</w:t>
            </w:r>
          </w:p>
        </w:tc>
        <w:tc>
          <w:tcPr>
            <w:tcW w:w="0" w:type="auto"/>
            <w:tcBorders>
              <w:top w:val="nil"/>
              <w:left w:val="nil"/>
              <w:bottom w:val="single" w:sz="4" w:space="0" w:color="auto"/>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(726-1383)</w:t>
            </w:r>
          </w:p>
        </w:tc>
        <w:tc>
          <w:tcPr>
            <w:tcW w:w="0" w:type="auto"/>
            <w:tcBorders>
              <w:top w:val="nil"/>
              <w:left w:val="nil"/>
              <w:bottom w:val="single" w:sz="4" w:space="0" w:color="auto"/>
              <w:right w:val="nil"/>
            </w:tcBorders>
            <w:shd w:val="clear" w:color="auto" w:fill="auto"/>
            <w:noWrap/>
            <w:vAlign w:val="bottom"/>
          </w:tcPr>
          <w:p w:rsidR="00BB6FF1" w:rsidRPr="00A8356C" w:rsidRDefault="00BB6FF1" w:rsidP="00655494">
            <w:pPr>
              <w:spacing w:after="0" w:line="240" w:lineRule="auto"/>
              <w:jc w:val="center"/>
              <w:rPr>
                <w:rFonts w:eastAsia="Times New Roman" w:cs="Times New Roman"/>
                <w:sz w:val="20"/>
                <w:szCs w:val="20"/>
              </w:rPr>
            </w:pPr>
            <w:r w:rsidRPr="00CE52DF">
              <w:rPr>
                <w:rFonts w:eastAsia="Times New Roman" w:cs="Times New Roman"/>
                <w:sz w:val="20"/>
                <w:szCs w:val="20"/>
              </w:rPr>
              <w:t>(914-1771)</w:t>
            </w:r>
          </w:p>
        </w:tc>
      </w:tr>
    </w:tbl>
    <w:p w:rsidR="00BB6FF1" w:rsidRPr="003C60C7" w:rsidRDefault="00BB6FF1" w:rsidP="00BB6FF1">
      <w:r>
        <w:t>Note. 10</w:t>
      </w:r>
      <w:r w:rsidRPr="00794040">
        <w:rPr>
          <w:vertAlign w:val="superscript"/>
        </w:rPr>
        <w:t>th</w:t>
      </w:r>
      <w:r>
        <w:t xml:space="preserve"> and 90</w:t>
      </w:r>
      <w:r w:rsidRPr="00794040">
        <w:rPr>
          <w:vertAlign w:val="superscript"/>
        </w:rPr>
        <w:t>th</w:t>
      </w:r>
      <w:r>
        <w:t xml:space="preserve"> percentile estimates in parentheses.</w:t>
      </w:r>
    </w:p>
    <w:p w:rsidR="00BB6FF1" w:rsidRDefault="00BB6FF1">
      <w:bookmarkStart w:id="7" w:name="_GoBack"/>
      <w:bookmarkEnd w:id="7"/>
    </w:p>
    <w:sectPr w:rsidR="00BB6F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546" w:rsidRDefault="00164546" w:rsidP="00BB6FF1">
      <w:pPr>
        <w:spacing w:after="0" w:line="240" w:lineRule="auto"/>
      </w:pPr>
      <w:r>
        <w:separator/>
      </w:r>
    </w:p>
  </w:endnote>
  <w:endnote w:type="continuationSeparator" w:id="0">
    <w:p w:rsidR="00164546" w:rsidRDefault="00164546" w:rsidP="00BB6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heSerifSemiLight-Plain">
    <w:altName w:val="TheSerifSemiLight-Plain"/>
    <w:panose1 w:val="00000000000000000000"/>
    <w:charset w:val="00"/>
    <w:family w:val="roman"/>
    <w:notTrueType/>
    <w:pitch w:val="default"/>
    <w:sig w:usb0="00000003" w:usb1="00000000" w:usb2="00000000" w:usb3="00000000" w:csb0="00000001" w:csb1="00000000"/>
  </w:font>
  <w:font w:name="Avenir LT Std 65 Medium">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0586143"/>
      <w:docPartObj>
        <w:docPartGallery w:val="Page Numbers (Bottom of Page)"/>
        <w:docPartUnique/>
      </w:docPartObj>
    </w:sdtPr>
    <w:sdtEndPr>
      <w:rPr>
        <w:noProof/>
      </w:rPr>
    </w:sdtEndPr>
    <w:sdtContent>
      <w:p w:rsidR="00BB6FF1" w:rsidRDefault="00BB6FF1">
        <w:pPr>
          <w:pStyle w:val="Footer"/>
          <w:jc w:val="center"/>
        </w:pPr>
        <w:r>
          <w:fldChar w:fldCharType="begin"/>
        </w:r>
        <w:r>
          <w:instrText xml:space="preserve"> PAGE   \* MERGEFORMAT </w:instrText>
        </w:r>
        <w:r>
          <w:fldChar w:fldCharType="separate"/>
        </w:r>
        <w:r>
          <w:rPr>
            <w:noProof/>
          </w:rPr>
          <w:t>19</w:t>
        </w:r>
        <w:r>
          <w:rPr>
            <w:noProof/>
          </w:rPr>
          <w:fldChar w:fldCharType="end"/>
        </w:r>
      </w:p>
    </w:sdtContent>
  </w:sdt>
  <w:p w:rsidR="00BB6FF1" w:rsidRDefault="00BB6F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546" w:rsidRDefault="00164546" w:rsidP="00BB6FF1">
      <w:pPr>
        <w:spacing w:after="0" w:line="240" w:lineRule="auto"/>
      </w:pPr>
      <w:r>
        <w:separator/>
      </w:r>
    </w:p>
  </w:footnote>
  <w:footnote w:type="continuationSeparator" w:id="0">
    <w:p w:rsidR="00164546" w:rsidRDefault="00164546" w:rsidP="00BB6FF1">
      <w:pPr>
        <w:spacing w:after="0" w:line="240" w:lineRule="auto"/>
      </w:pPr>
      <w:r>
        <w:continuationSeparator/>
      </w:r>
    </w:p>
  </w:footnote>
  <w:footnote w:id="1">
    <w:p w:rsidR="00BB6FF1" w:rsidRDefault="00BB6FF1" w:rsidP="00BB6FF1">
      <w:pPr>
        <w:pStyle w:val="FootnoteText"/>
        <w:jc w:val="both"/>
      </w:pPr>
      <w:r w:rsidRPr="00D5468B">
        <w:rPr>
          <w:rStyle w:val="FootnoteReference"/>
        </w:rPr>
        <w:footnoteRef/>
      </w:r>
      <w:r>
        <w:t xml:space="preserve"> “Expenditure data for each police jurisdiction (BARS code 521) was obtained from the Washington State Auditor. Sub-categories excluded were Gambling enforcement (BARS 521.25) and DARE expenses (BARS 521.28)” </w:t>
      </w:r>
      <w:r>
        <w:fldChar w:fldCharType="begin"/>
      </w:r>
      <w:r>
        <w:instrText xml:space="preserve"> ADDIN ZOTERO_ITEM CSL_CITATION {"citationID":"dFd0QMll","properties":{"formattedCitation":"(Aos et al. 2004)","plainCitation":"(Aos et al. 2004)"},"citationItems":[{"id":1319,"uris":["http://zotero.org/users/1150522/items/JR9T9MBG"],"uri":["http://zotero.org/users/1150522/items/JR9T9MBG"],"itemData":{"id":1319,"type":"report","title":"Benefits and Costs of Prevention and Early Intervention Programs for Youth: Technical Appendix","publisher":"Washington State Institute for Public Policy","publisher-place":"Washington state","event-place":"Washington state","number":"Document No. 04-07-3901","author":[{"family":"Aos","given":"Steve"},{"family":"Lieb","given":"Roxanne"},{"family":"Mayfield","given":"Jay"},{"family":"Miller","given":"Marna"},{"family":"Pennucci","given":"Anne"}],"issued":{"date-parts":[["2004"]]}}}],"schema":"https://github.com/citation-style-language/schema/raw/master/csl-citation.json"} </w:instrText>
      </w:r>
      <w:r>
        <w:fldChar w:fldCharType="separate"/>
      </w:r>
      <w:r w:rsidRPr="00E347E5">
        <w:rPr>
          <w:rFonts w:cs="Times New Roman"/>
        </w:rPr>
        <w:t>(Aos et al. 2004)</w:t>
      </w:r>
      <w:r>
        <w:fldChar w:fldCharType="end"/>
      </w:r>
      <w:r>
        <w:t>. The general fund of BARS code 521 (</w:t>
      </w:r>
      <w:r w:rsidRPr="00531652">
        <w:t>Auditor’s Budgeting, Accounti</w:t>
      </w:r>
      <w:r>
        <w:t>ng, and Reporting System) salaries &amp; wages, supplies and services includes law enforcement administration, police operations, crime prevention, training, facilities, traffic policing, and property evidence room.</w:t>
      </w:r>
      <w:r w:rsidRPr="00531652">
        <w:t xml:space="preserve"> </w:t>
      </w:r>
      <w:r>
        <w:t xml:space="preserve"> It does not appear, for example, that jail or detention services are included. For more on Washington state audit practices and coding, see </w:t>
      </w:r>
      <w:r w:rsidRPr="00896960">
        <w:t>http://www.sao.wa.gov/Pages/default.aspx</w:t>
      </w:r>
      <w:r>
        <w:t>.</w:t>
      </w:r>
    </w:p>
  </w:footnote>
  <w:footnote w:id="2">
    <w:p w:rsidR="00BB6FF1" w:rsidRDefault="00BB6FF1" w:rsidP="00BB6FF1">
      <w:pPr>
        <w:pStyle w:val="FootnoteText"/>
        <w:jc w:val="both"/>
      </w:pPr>
      <w:r w:rsidRPr="00D5468B">
        <w:rPr>
          <w:rStyle w:val="FootnoteReference"/>
        </w:rPr>
        <w:footnoteRef/>
      </w:r>
      <w:r>
        <w:t xml:space="preserve"> O</w:t>
      </w:r>
      <w:r w:rsidRPr="00D777E9">
        <w:t>perating costs</w:t>
      </w:r>
      <w:r>
        <w:t xml:space="preserve"> of the criminal justice system was defined </w:t>
      </w:r>
      <w:r w:rsidRPr="00D777E9">
        <w:t xml:space="preserve">as </w:t>
      </w:r>
      <w:r>
        <w:t>“</w:t>
      </w:r>
      <w:r w:rsidRPr="00D777E9">
        <w:t xml:space="preserve">those costs that change over the period of several years as a result </w:t>
      </w:r>
      <w:r>
        <w:t xml:space="preserve">of changes in workload measures” </w:t>
      </w:r>
      <w:r>
        <w:fldChar w:fldCharType="begin"/>
      </w:r>
      <w:r>
        <w:instrText xml:space="preserve"> ADDIN ZOTERO_ITEM CSL_CITATION {"citationID":"O26GAxzK","properties":{"formattedCitation":"(Aos, Miller, and Drake 2006)","plainCitation":"(Aos, Miller, and Drake 2006)"},"citationItems":[{"id":1092,"uris":["http://zotero.org/users/1150522/items/BABZ932E"],"uri":["http://zotero.org/users/1150522/items/BABZ932E"],"itemData":{"id":1092,"type":"report","title":"Evidence-based Public Policy Options to Reduce Future Prison Construction, Criminal Justice Costs, and Crime Rates","publisher":"Washington State Institute for Public Policy","publisher-place":"Olympia, WA","event-place":"Olympia, WA","author":[{"family":"Aos","given":"Steve"},{"family":"Miller","given":"Marna"},{"family":"Drake","given":"Elizabeth"}],"issued":{"date-parts":[["2006"]]}}}],"schema":"https://github.com/citation-style-language/schema/raw/master/csl-citation.json"} </w:instrText>
      </w:r>
      <w:r>
        <w:fldChar w:fldCharType="separate"/>
      </w:r>
      <w:r w:rsidRPr="00E347E5">
        <w:rPr>
          <w:rFonts w:cs="Times New Roman"/>
        </w:rPr>
        <w:t>(Aos, Miller, and Drake 2006)</w:t>
      </w:r>
      <w:r>
        <w:fldChar w:fldCharType="end"/>
      </w:r>
      <w:r>
        <w:t>.</w:t>
      </w:r>
    </w:p>
  </w:footnote>
  <w:footnote w:id="3">
    <w:p w:rsidR="00BB6FF1" w:rsidRDefault="00BB6FF1" w:rsidP="00BB6FF1">
      <w:pPr>
        <w:pStyle w:val="FootnoteText"/>
      </w:pPr>
      <w:r w:rsidRPr="00D5468B">
        <w:rPr>
          <w:rStyle w:val="FootnoteReference"/>
        </w:rPr>
        <w:footnoteRef/>
      </w:r>
      <w:r>
        <w:t xml:space="preserve"> </w:t>
      </w:r>
      <w:r w:rsidRPr="007923DE">
        <w:t>http://www.pewtrusts.org/en/projects/pew-macarthur-results-first-initiative</w:t>
      </w:r>
    </w:p>
  </w:footnote>
  <w:footnote w:id="4">
    <w:p w:rsidR="00BB6FF1" w:rsidRDefault="00BB6FF1" w:rsidP="00BB6FF1">
      <w:pPr>
        <w:pStyle w:val="FootnoteText"/>
      </w:pPr>
      <w:r w:rsidRPr="00D5468B">
        <w:rPr>
          <w:rStyle w:val="FootnoteReference"/>
        </w:rPr>
        <w:footnoteRef/>
      </w:r>
      <w:r>
        <w:t xml:space="preserve"> </w:t>
      </w:r>
      <w:r>
        <w:rPr>
          <w:szCs w:val="24"/>
        </w:rPr>
        <w:t xml:space="preserve">An example provided of </w:t>
      </w:r>
      <w:r>
        <w:t xml:space="preserve">roles </w:t>
      </w:r>
      <w:r>
        <w:rPr>
          <w:szCs w:val="24"/>
        </w:rPr>
        <w:t xml:space="preserve">for </w:t>
      </w:r>
      <w:r>
        <w:t>rape &amp; sexual assault cases were dispatch, first-responder law enforcement officers, investigators, supervisors, forensic interviewers, admin/case prep support, sex assault nurse examiners, crime scene processing law enforcement officers, advocates, enhanced patrols, media handling/FOIA, attorneys, deposition/hearing/trial/prep, and public order (court order enforcement).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E63E0"/>
    <w:multiLevelType w:val="hybridMultilevel"/>
    <w:tmpl w:val="85384204"/>
    <w:lvl w:ilvl="0" w:tplc="511AB698">
      <w:start w:val="1"/>
      <w:numFmt w:val="lowerLetter"/>
      <w:lvlText w:val="%1."/>
      <w:lvlJc w:val="left"/>
      <w:pPr>
        <w:ind w:left="144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240135"/>
    <w:multiLevelType w:val="hybridMultilevel"/>
    <w:tmpl w:val="187CAC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9FC3CC6"/>
    <w:multiLevelType w:val="hybridMultilevel"/>
    <w:tmpl w:val="D2F47A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4D6A3B"/>
    <w:multiLevelType w:val="hybridMultilevel"/>
    <w:tmpl w:val="97729CD2"/>
    <w:lvl w:ilvl="0" w:tplc="971440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5D3E20"/>
    <w:multiLevelType w:val="hybridMultilevel"/>
    <w:tmpl w:val="2EEEA7D6"/>
    <w:lvl w:ilvl="0" w:tplc="1CB845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40BFB"/>
    <w:multiLevelType w:val="hybridMultilevel"/>
    <w:tmpl w:val="C3C0430C"/>
    <w:lvl w:ilvl="0" w:tplc="4E406664">
      <w:start w:val="1"/>
      <w:numFmt w:val="decimal"/>
      <w:lvlText w:val="%1."/>
      <w:lvlJc w:val="left"/>
      <w:pPr>
        <w:ind w:left="720" w:hanging="360"/>
      </w:pPr>
      <w:rPr>
        <w:rFonts w:hint="default"/>
        <w:i w:val="0"/>
      </w:rPr>
    </w:lvl>
    <w:lvl w:ilvl="1" w:tplc="885E03F4">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D8727F"/>
    <w:multiLevelType w:val="hybridMultilevel"/>
    <w:tmpl w:val="241C9C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AC5838"/>
    <w:multiLevelType w:val="hybridMultilevel"/>
    <w:tmpl w:val="A1769BC8"/>
    <w:lvl w:ilvl="0" w:tplc="BC464010">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9844D4"/>
    <w:multiLevelType w:val="hybridMultilevel"/>
    <w:tmpl w:val="EDB61E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09385F"/>
    <w:multiLevelType w:val="hybridMultilevel"/>
    <w:tmpl w:val="B198AC4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DCE29E0"/>
    <w:multiLevelType w:val="hybridMultilevel"/>
    <w:tmpl w:val="AC34DA44"/>
    <w:lvl w:ilvl="0" w:tplc="E4D0A85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7E585D"/>
    <w:multiLevelType w:val="hybridMultilevel"/>
    <w:tmpl w:val="DDE887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146A14"/>
    <w:multiLevelType w:val="hybridMultilevel"/>
    <w:tmpl w:val="BD4A3B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21605A"/>
    <w:multiLevelType w:val="hybridMultilevel"/>
    <w:tmpl w:val="31AC1EBE"/>
    <w:lvl w:ilvl="0" w:tplc="DF52E23A">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B569DF"/>
    <w:multiLevelType w:val="multilevel"/>
    <w:tmpl w:val="AE486C5E"/>
    <w:lvl w:ilvl="0">
      <w:start w:val="1"/>
      <w:numFmt w:val="decimal"/>
      <w:pStyle w:val="Heading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pStyle w:val="ListParagraph"/>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CFC096C"/>
    <w:multiLevelType w:val="hybridMultilevel"/>
    <w:tmpl w:val="A9664E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A63375"/>
    <w:multiLevelType w:val="hybridMultilevel"/>
    <w:tmpl w:val="897A9D74"/>
    <w:lvl w:ilvl="0" w:tplc="5792183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82B0D"/>
    <w:multiLevelType w:val="hybridMultilevel"/>
    <w:tmpl w:val="94B09A62"/>
    <w:lvl w:ilvl="0" w:tplc="04CC813C">
      <w:start w:val="1"/>
      <w:numFmt w:val="decimal"/>
      <w:lvlText w:val="%1."/>
      <w:lvlJc w:val="left"/>
      <w:pPr>
        <w:ind w:left="720" w:hanging="360"/>
      </w:pPr>
      <w:rPr>
        <w:rFonts w:hint="default"/>
      </w:rPr>
    </w:lvl>
    <w:lvl w:ilvl="1" w:tplc="6936946A">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920B40"/>
    <w:multiLevelType w:val="hybridMultilevel"/>
    <w:tmpl w:val="F1FE35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B50B60"/>
    <w:multiLevelType w:val="hybridMultilevel"/>
    <w:tmpl w:val="3A86770A"/>
    <w:lvl w:ilvl="0" w:tplc="5FB03F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A93E4C"/>
    <w:multiLevelType w:val="hybridMultilevel"/>
    <w:tmpl w:val="BE3224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044D71"/>
    <w:multiLevelType w:val="hybridMultilevel"/>
    <w:tmpl w:val="E0549B1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6114A07"/>
    <w:multiLevelType w:val="hybridMultilevel"/>
    <w:tmpl w:val="675E1E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C46BEA"/>
    <w:multiLevelType w:val="hybridMultilevel"/>
    <w:tmpl w:val="91224D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BF1425"/>
    <w:multiLevelType w:val="hybridMultilevel"/>
    <w:tmpl w:val="85D252FA"/>
    <w:lvl w:ilvl="0" w:tplc="37B6C726">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687A2D"/>
    <w:multiLevelType w:val="hybridMultilevel"/>
    <w:tmpl w:val="B3B8419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7967DB"/>
    <w:multiLevelType w:val="hybridMultilevel"/>
    <w:tmpl w:val="3FEEDD3E"/>
    <w:lvl w:ilvl="0" w:tplc="345E4C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FF0A27"/>
    <w:multiLevelType w:val="hybridMultilevel"/>
    <w:tmpl w:val="562684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6C7C17AB"/>
    <w:multiLevelType w:val="hybridMultilevel"/>
    <w:tmpl w:val="5600D7C0"/>
    <w:lvl w:ilvl="0" w:tplc="4F5E2A1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5C6BA5"/>
    <w:multiLevelType w:val="hybridMultilevel"/>
    <w:tmpl w:val="E91092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7E71BF2"/>
    <w:multiLevelType w:val="hybridMultilevel"/>
    <w:tmpl w:val="82BE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946A83"/>
    <w:multiLevelType w:val="hybridMultilevel"/>
    <w:tmpl w:val="638457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8E2EC5"/>
    <w:multiLevelType w:val="hybridMultilevel"/>
    <w:tmpl w:val="550AE58E"/>
    <w:lvl w:ilvl="0" w:tplc="FFEA6DB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28"/>
  </w:num>
  <w:num w:numId="4">
    <w:abstractNumId w:val="3"/>
  </w:num>
  <w:num w:numId="5">
    <w:abstractNumId w:val="32"/>
  </w:num>
  <w:num w:numId="6">
    <w:abstractNumId w:val="5"/>
  </w:num>
  <w:num w:numId="7">
    <w:abstractNumId w:val="11"/>
  </w:num>
  <w:num w:numId="8">
    <w:abstractNumId w:val="5"/>
    <w:lvlOverride w:ilvl="0">
      <w:startOverride w:val="1"/>
    </w:lvlOverride>
  </w:num>
  <w:num w:numId="9">
    <w:abstractNumId w:val="5"/>
    <w:lvlOverride w:ilvl="0">
      <w:startOverride w:val="1"/>
    </w:lvlOverride>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30"/>
  </w:num>
  <w:num w:numId="15">
    <w:abstractNumId w:val="0"/>
  </w:num>
  <w:num w:numId="16">
    <w:abstractNumId w:val="17"/>
  </w:num>
  <w:num w:numId="17">
    <w:abstractNumId w:val="5"/>
    <w:lvlOverride w:ilvl="0">
      <w:startOverride w:val="1"/>
    </w:lvlOverride>
  </w:num>
  <w:num w:numId="18">
    <w:abstractNumId w:val="9"/>
  </w:num>
  <w:num w:numId="19">
    <w:abstractNumId w:val="5"/>
    <w:lvlOverride w:ilvl="0">
      <w:startOverride w:val="1"/>
    </w:lvlOverride>
  </w:num>
  <w:num w:numId="20">
    <w:abstractNumId w:val="29"/>
  </w:num>
  <w:num w:numId="21">
    <w:abstractNumId w:val="22"/>
  </w:num>
  <w:num w:numId="22">
    <w:abstractNumId w:val="17"/>
    <w:lvlOverride w:ilvl="0">
      <w:startOverride w:val="1"/>
    </w:lvlOverride>
  </w:num>
  <w:num w:numId="23">
    <w:abstractNumId w:val="17"/>
    <w:lvlOverride w:ilvl="0">
      <w:startOverride w:val="1"/>
    </w:lvlOverride>
  </w:num>
  <w:num w:numId="24">
    <w:abstractNumId w:val="25"/>
  </w:num>
  <w:num w:numId="25">
    <w:abstractNumId w:val="21"/>
  </w:num>
  <w:num w:numId="26">
    <w:abstractNumId w:val="17"/>
    <w:lvlOverride w:ilvl="0">
      <w:startOverride w:val="1"/>
    </w:lvlOverride>
  </w:num>
  <w:num w:numId="27">
    <w:abstractNumId w:val="1"/>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23"/>
  </w:num>
  <w:num w:numId="31">
    <w:abstractNumId w:val="4"/>
  </w:num>
  <w:num w:numId="32">
    <w:abstractNumId w:val="6"/>
  </w:num>
  <w:num w:numId="33">
    <w:abstractNumId w:val="18"/>
  </w:num>
  <w:num w:numId="34">
    <w:abstractNumId w:val="15"/>
  </w:num>
  <w:num w:numId="35">
    <w:abstractNumId w:val="7"/>
  </w:num>
  <w:num w:numId="36">
    <w:abstractNumId w:val="19"/>
  </w:num>
  <w:num w:numId="37">
    <w:abstractNumId w:val="31"/>
  </w:num>
  <w:num w:numId="38">
    <w:abstractNumId w:val="20"/>
  </w:num>
  <w:num w:numId="39">
    <w:abstractNumId w:val="12"/>
  </w:num>
  <w:num w:numId="40">
    <w:abstractNumId w:val="24"/>
  </w:num>
  <w:num w:numId="41">
    <w:abstractNumId w:val="2"/>
  </w:num>
  <w:num w:numId="42">
    <w:abstractNumId w:val="26"/>
  </w:num>
  <w:num w:numId="43">
    <w:abstractNumId w:val="8"/>
  </w:num>
  <w:num w:numId="44">
    <w:abstractNumId w:val="14"/>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FF1"/>
    <w:rsid w:val="00164546"/>
    <w:rsid w:val="00BB6FF1"/>
    <w:rsid w:val="00F12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C4E646-C2F9-4A7A-B2E1-B8DAB56D6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6FF1"/>
    <w:pPr>
      <w:spacing w:after="200" w:line="480" w:lineRule="auto"/>
    </w:pPr>
    <w:rPr>
      <w:rFonts w:ascii="Times New Roman" w:hAnsi="Times New Roman"/>
      <w:sz w:val="24"/>
    </w:rPr>
  </w:style>
  <w:style w:type="paragraph" w:styleId="Heading1">
    <w:name w:val="heading 1"/>
    <w:basedOn w:val="Normal"/>
    <w:next w:val="Normal"/>
    <w:link w:val="Heading1Char3"/>
    <w:autoRedefine/>
    <w:uiPriority w:val="9"/>
    <w:qFormat/>
    <w:rsid w:val="00BB6FF1"/>
    <w:pPr>
      <w:keepNext/>
      <w:keepLines/>
      <w:numPr>
        <w:numId w:val="44"/>
      </w:numPr>
      <w:spacing w:before="240" w:line="240" w:lineRule="auto"/>
      <w:outlineLvl w:val="0"/>
    </w:pPr>
    <w:rPr>
      <w:rFonts w:eastAsiaTheme="majorEastAsia" w:cstheme="majorBidi"/>
      <w:b/>
      <w:bCs/>
      <w:szCs w:val="28"/>
    </w:rPr>
  </w:style>
  <w:style w:type="paragraph" w:styleId="Heading2">
    <w:name w:val="heading 2"/>
    <w:basedOn w:val="Normal"/>
    <w:next w:val="Normal"/>
    <w:link w:val="Heading2Char"/>
    <w:autoRedefine/>
    <w:uiPriority w:val="9"/>
    <w:unhideWhenUsed/>
    <w:qFormat/>
    <w:rsid w:val="00BB6FF1"/>
    <w:pPr>
      <w:keepNext/>
      <w:keepLines/>
      <w:spacing w:before="200"/>
      <w:ind w:left="720" w:hanging="360"/>
      <w:outlineLvl w:val="1"/>
    </w:pPr>
    <w:rPr>
      <w:rFonts w:eastAsiaTheme="majorEastAsia" w:cstheme="majorBidi"/>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BB6FF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B6FF1"/>
    <w:rPr>
      <w:rFonts w:ascii="Times New Roman" w:eastAsiaTheme="majorEastAsia" w:hAnsi="Times New Roman" w:cstheme="majorBidi"/>
      <w:bCs/>
      <w:sz w:val="24"/>
      <w:szCs w:val="26"/>
    </w:rPr>
  </w:style>
  <w:style w:type="character" w:customStyle="1" w:styleId="Heading1Char3">
    <w:name w:val="Heading 1 Char3"/>
    <w:basedOn w:val="DefaultParagraphFont"/>
    <w:link w:val="Heading1"/>
    <w:uiPriority w:val="9"/>
    <w:rsid w:val="00BB6FF1"/>
    <w:rPr>
      <w:rFonts w:ascii="Times New Roman" w:eastAsiaTheme="majorEastAsia" w:hAnsi="Times New Roman" w:cstheme="majorBidi"/>
      <w:b/>
      <w:bCs/>
      <w:sz w:val="24"/>
      <w:szCs w:val="28"/>
    </w:rPr>
  </w:style>
  <w:style w:type="character" w:customStyle="1" w:styleId="Heading1Char1">
    <w:name w:val="Heading 1 Char1"/>
    <w:basedOn w:val="DefaultParagraphFont"/>
    <w:uiPriority w:val="9"/>
    <w:rsid w:val="00BB6FF1"/>
    <w:rPr>
      <w:rFonts w:ascii="Times New Roman" w:eastAsiaTheme="majorEastAsia" w:hAnsi="Times New Roman" w:cstheme="majorBidi"/>
      <w:bCs/>
      <w:sz w:val="24"/>
      <w:szCs w:val="28"/>
    </w:rPr>
  </w:style>
  <w:style w:type="character" w:customStyle="1" w:styleId="Heading1Char2">
    <w:name w:val="Heading 1 Char2"/>
    <w:basedOn w:val="DefaultParagraphFont"/>
    <w:uiPriority w:val="9"/>
    <w:rsid w:val="00BB6FF1"/>
    <w:rPr>
      <w:rFonts w:ascii="Times New Roman" w:eastAsiaTheme="majorEastAsia" w:hAnsi="Times New Roman" w:cstheme="majorBidi"/>
      <w:bCs/>
      <w:sz w:val="24"/>
      <w:szCs w:val="28"/>
    </w:rPr>
  </w:style>
  <w:style w:type="paragraph" w:styleId="Caption">
    <w:name w:val="caption"/>
    <w:basedOn w:val="Normal"/>
    <w:next w:val="Normal"/>
    <w:autoRedefine/>
    <w:uiPriority w:val="35"/>
    <w:unhideWhenUsed/>
    <w:qFormat/>
    <w:rsid w:val="00BB6FF1"/>
    <w:pPr>
      <w:keepNext/>
      <w:spacing w:line="240" w:lineRule="auto"/>
      <w:jc w:val="both"/>
    </w:pPr>
    <w:rPr>
      <w:bCs/>
      <w:szCs w:val="24"/>
    </w:rPr>
  </w:style>
  <w:style w:type="paragraph" w:styleId="ListParagraph">
    <w:name w:val="List Paragraph"/>
    <w:basedOn w:val="Normal"/>
    <w:link w:val="ListParagraphChar"/>
    <w:autoRedefine/>
    <w:uiPriority w:val="34"/>
    <w:qFormat/>
    <w:rsid w:val="00BB6FF1"/>
    <w:pPr>
      <w:numPr>
        <w:ilvl w:val="2"/>
        <w:numId w:val="44"/>
      </w:numPr>
      <w:spacing w:after="240" w:line="240" w:lineRule="auto"/>
      <w:contextualSpacing/>
      <w:jc w:val="both"/>
    </w:pPr>
    <w:rPr>
      <w:rFonts w:eastAsia="Calibri"/>
      <w:b/>
      <w:szCs w:val="24"/>
    </w:rPr>
  </w:style>
  <w:style w:type="character" w:customStyle="1" w:styleId="ListParagraphChar">
    <w:name w:val="List Paragraph Char"/>
    <w:link w:val="ListParagraph"/>
    <w:uiPriority w:val="34"/>
    <w:rsid w:val="00BB6FF1"/>
    <w:rPr>
      <w:rFonts w:ascii="Times New Roman" w:eastAsia="Calibri" w:hAnsi="Times New Roman"/>
      <w:b/>
      <w:sz w:val="24"/>
      <w:szCs w:val="24"/>
    </w:rPr>
  </w:style>
  <w:style w:type="character" w:styleId="Hyperlink">
    <w:name w:val="Hyperlink"/>
    <w:basedOn w:val="DefaultParagraphFont"/>
    <w:uiPriority w:val="99"/>
    <w:semiHidden/>
    <w:unhideWhenUsed/>
    <w:rsid w:val="00BB6FF1"/>
    <w:rPr>
      <w:color w:val="0000FF"/>
      <w:u w:val="single"/>
    </w:rPr>
  </w:style>
  <w:style w:type="table" w:styleId="LightShading">
    <w:name w:val="Light Shading"/>
    <w:basedOn w:val="TableNormal"/>
    <w:uiPriority w:val="60"/>
    <w:rsid w:val="00BB6FF1"/>
    <w:pPr>
      <w:spacing w:after="0" w:line="240" w:lineRule="auto"/>
      <w:ind w:firstLine="397"/>
      <w:jc w:val="both"/>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mmentReference">
    <w:name w:val="annotation reference"/>
    <w:basedOn w:val="DefaultParagraphFont"/>
    <w:uiPriority w:val="99"/>
    <w:semiHidden/>
    <w:unhideWhenUsed/>
    <w:rsid w:val="00BB6FF1"/>
    <w:rPr>
      <w:sz w:val="16"/>
      <w:szCs w:val="16"/>
    </w:rPr>
  </w:style>
  <w:style w:type="paragraph" w:styleId="CommentText">
    <w:name w:val="annotation text"/>
    <w:basedOn w:val="Normal"/>
    <w:link w:val="CommentTextChar"/>
    <w:uiPriority w:val="99"/>
    <w:unhideWhenUsed/>
    <w:rsid w:val="00BB6FF1"/>
    <w:pPr>
      <w:spacing w:line="240" w:lineRule="auto"/>
    </w:pPr>
    <w:rPr>
      <w:sz w:val="20"/>
      <w:szCs w:val="20"/>
    </w:rPr>
  </w:style>
  <w:style w:type="character" w:customStyle="1" w:styleId="CommentTextChar">
    <w:name w:val="Comment Text Char"/>
    <w:basedOn w:val="DefaultParagraphFont"/>
    <w:link w:val="CommentText"/>
    <w:uiPriority w:val="99"/>
    <w:rsid w:val="00BB6FF1"/>
    <w:rPr>
      <w:rFonts w:ascii="Times New Roman" w:hAnsi="Times New Roman"/>
      <w:sz w:val="20"/>
      <w:szCs w:val="20"/>
    </w:rPr>
  </w:style>
  <w:style w:type="paragraph" w:styleId="BalloonText">
    <w:name w:val="Balloon Text"/>
    <w:basedOn w:val="Normal"/>
    <w:link w:val="BalloonTextChar"/>
    <w:uiPriority w:val="99"/>
    <w:semiHidden/>
    <w:unhideWhenUsed/>
    <w:rsid w:val="00BB6F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6FF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B6FF1"/>
    <w:rPr>
      <w:b/>
      <w:bCs/>
    </w:rPr>
  </w:style>
  <w:style w:type="character" w:customStyle="1" w:styleId="CommentSubjectChar">
    <w:name w:val="Comment Subject Char"/>
    <w:basedOn w:val="CommentTextChar"/>
    <w:link w:val="CommentSubject"/>
    <w:uiPriority w:val="99"/>
    <w:semiHidden/>
    <w:rsid w:val="00BB6FF1"/>
    <w:rPr>
      <w:rFonts w:ascii="Times New Roman" w:hAnsi="Times New Roman"/>
      <w:b/>
      <w:bCs/>
      <w:sz w:val="20"/>
      <w:szCs w:val="20"/>
    </w:rPr>
  </w:style>
  <w:style w:type="paragraph" w:styleId="FootnoteText">
    <w:name w:val="footnote text"/>
    <w:basedOn w:val="Normal"/>
    <w:link w:val="FootnoteTextChar"/>
    <w:uiPriority w:val="99"/>
    <w:semiHidden/>
    <w:unhideWhenUsed/>
    <w:rsid w:val="00BB6F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6FF1"/>
    <w:rPr>
      <w:rFonts w:ascii="Times New Roman" w:hAnsi="Times New Roman"/>
      <w:sz w:val="20"/>
      <w:szCs w:val="20"/>
    </w:rPr>
  </w:style>
  <w:style w:type="character" w:styleId="FootnoteReference">
    <w:name w:val="footnote reference"/>
    <w:basedOn w:val="DefaultParagraphFont"/>
    <w:uiPriority w:val="99"/>
    <w:unhideWhenUsed/>
    <w:rsid w:val="00BB6FF1"/>
    <w:rPr>
      <w:vertAlign w:val="superscript"/>
    </w:rPr>
  </w:style>
  <w:style w:type="character" w:customStyle="1" w:styleId="st">
    <w:name w:val="st"/>
    <w:basedOn w:val="DefaultParagraphFont"/>
    <w:rsid w:val="00BB6FF1"/>
  </w:style>
  <w:style w:type="character" w:styleId="Emphasis">
    <w:name w:val="Emphasis"/>
    <w:basedOn w:val="DefaultParagraphFont"/>
    <w:uiPriority w:val="20"/>
    <w:qFormat/>
    <w:rsid w:val="00BB6FF1"/>
    <w:rPr>
      <w:i/>
      <w:iCs/>
    </w:rPr>
  </w:style>
  <w:style w:type="table" w:styleId="TableGrid">
    <w:name w:val="Table Grid"/>
    <w:basedOn w:val="TableNormal"/>
    <w:uiPriority w:val="59"/>
    <w:rsid w:val="00BB6FF1"/>
    <w:pPr>
      <w:spacing w:after="0" w:line="240" w:lineRule="auto"/>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BB6FF1"/>
    <w:pPr>
      <w:spacing w:after="0" w:line="240" w:lineRule="auto"/>
      <w:ind w:firstLine="397"/>
      <w:jc w:val="both"/>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rmalWeb">
    <w:name w:val="Normal (Web)"/>
    <w:basedOn w:val="Normal"/>
    <w:uiPriority w:val="99"/>
    <w:semiHidden/>
    <w:unhideWhenUsed/>
    <w:rsid w:val="00BB6FF1"/>
    <w:pPr>
      <w:spacing w:before="100" w:beforeAutospacing="1" w:after="100" w:afterAutospacing="1" w:line="240" w:lineRule="auto"/>
    </w:pPr>
    <w:rPr>
      <w:rFonts w:eastAsia="Times New Roman" w:cs="Times New Roman"/>
      <w:szCs w:val="24"/>
    </w:rPr>
  </w:style>
  <w:style w:type="character" w:customStyle="1" w:styleId="A9">
    <w:name w:val="A9"/>
    <w:uiPriority w:val="99"/>
    <w:rsid w:val="00BB6FF1"/>
    <w:rPr>
      <w:rFonts w:cs="TheSerifSemiLight-Plain"/>
      <w:color w:val="000000"/>
      <w:sz w:val="11"/>
      <w:szCs w:val="11"/>
    </w:rPr>
  </w:style>
  <w:style w:type="character" w:customStyle="1" w:styleId="blackgraphtx">
    <w:name w:val="blackgraphtx"/>
    <w:basedOn w:val="DefaultParagraphFont"/>
    <w:rsid w:val="00BB6FF1"/>
  </w:style>
  <w:style w:type="paragraph" w:styleId="NoSpacing">
    <w:name w:val="No Spacing"/>
    <w:uiPriority w:val="1"/>
    <w:qFormat/>
    <w:rsid w:val="00BB6FF1"/>
    <w:pPr>
      <w:spacing w:after="0" w:line="240" w:lineRule="auto"/>
    </w:pPr>
    <w:rPr>
      <w:rFonts w:ascii="Times New Roman" w:hAnsi="Times New Roman"/>
      <w:sz w:val="24"/>
    </w:rPr>
  </w:style>
  <w:style w:type="paragraph" w:styleId="Header">
    <w:name w:val="header"/>
    <w:basedOn w:val="Normal"/>
    <w:link w:val="HeaderChar"/>
    <w:uiPriority w:val="99"/>
    <w:unhideWhenUsed/>
    <w:rsid w:val="00BB6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6FF1"/>
    <w:rPr>
      <w:rFonts w:ascii="Times New Roman" w:hAnsi="Times New Roman"/>
      <w:sz w:val="24"/>
    </w:rPr>
  </w:style>
  <w:style w:type="paragraph" w:styleId="Footer">
    <w:name w:val="footer"/>
    <w:basedOn w:val="Normal"/>
    <w:link w:val="FooterChar"/>
    <w:uiPriority w:val="99"/>
    <w:unhideWhenUsed/>
    <w:rsid w:val="00BB6F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6FF1"/>
    <w:rPr>
      <w:rFonts w:ascii="Times New Roman" w:hAnsi="Times New Roman"/>
      <w:sz w:val="24"/>
    </w:rPr>
  </w:style>
  <w:style w:type="paragraph" w:styleId="Revision">
    <w:name w:val="Revision"/>
    <w:hidden/>
    <w:uiPriority w:val="99"/>
    <w:semiHidden/>
    <w:rsid w:val="00BB6FF1"/>
    <w:pPr>
      <w:spacing w:after="0" w:line="240" w:lineRule="auto"/>
    </w:pPr>
    <w:rPr>
      <w:rFonts w:ascii="Times New Roman" w:hAnsi="Times New Roman"/>
      <w:sz w:val="24"/>
    </w:rPr>
  </w:style>
  <w:style w:type="paragraph" w:customStyle="1" w:styleId="Default">
    <w:name w:val="Default"/>
    <w:basedOn w:val="Normal"/>
    <w:rsid w:val="00BB6FF1"/>
    <w:pPr>
      <w:autoSpaceDE w:val="0"/>
      <w:autoSpaceDN w:val="0"/>
      <w:spacing w:after="0" w:line="240" w:lineRule="auto"/>
    </w:pPr>
    <w:rPr>
      <w:rFonts w:ascii="Avenir LT Std 65 Medium" w:hAnsi="Avenir LT Std 65 Medium" w:cs="Times New Roman"/>
      <w:color w:val="000000"/>
      <w:szCs w:val="24"/>
    </w:rPr>
  </w:style>
  <w:style w:type="character" w:customStyle="1" w:styleId="A4">
    <w:name w:val="A4"/>
    <w:basedOn w:val="DefaultParagraphFont"/>
    <w:uiPriority w:val="99"/>
    <w:rsid w:val="00BB6FF1"/>
    <w:rPr>
      <w:rFonts w:ascii="Avenir LT Std 65 Medium" w:hAnsi="Avenir LT Std 65 Medium" w:hint="default"/>
      <w:color w:val="000000"/>
    </w:rPr>
  </w:style>
  <w:style w:type="character" w:customStyle="1" w:styleId="A10">
    <w:name w:val="A10"/>
    <w:basedOn w:val="DefaultParagraphFont"/>
    <w:uiPriority w:val="99"/>
    <w:rsid w:val="00BB6FF1"/>
    <w:rPr>
      <w:rFonts w:ascii="Avenir LT Std 65 Medium" w:hAnsi="Avenir LT Std 65 Medium" w:hint="default"/>
      <w:color w:val="000000"/>
      <w:u w:val="single"/>
    </w:rPr>
  </w:style>
  <w:style w:type="paragraph" w:styleId="Bibliography">
    <w:name w:val="Bibliography"/>
    <w:basedOn w:val="Normal"/>
    <w:next w:val="Normal"/>
    <w:uiPriority w:val="37"/>
    <w:unhideWhenUsed/>
    <w:rsid w:val="00BB6FF1"/>
    <w:pPr>
      <w:spacing w:after="0" w:line="240" w:lineRule="auto"/>
      <w:ind w:left="720" w:hanging="720"/>
    </w:pPr>
  </w:style>
  <w:style w:type="character" w:customStyle="1" w:styleId="apple-converted-space">
    <w:name w:val="apple-converted-space"/>
    <w:basedOn w:val="DefaultParagraphFont"/>
    <w:rsid w:val="00BB6FF1"/>
  </w:style>
  <w:style w:type="paragraph" w:styleId="HTMLPreformatted">
    <w:name w:val="HTML Preformatted"/>
    <w:basedOn w:val="Normal"/>
    <w:link w:val="HTMLPreformattedChar"/>
    <w:uiPriority w:val="99"/>
    <w:semiHidden/>
    <w:unhideWhenUsed/>
    <w:rsid w:val="00BB6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B6FF1"/>
    <w:rPr>
      <w:rFonts w:ascii="Courier New" w:eastAsia="Times New Roman" w:hAnsi="Courier New" w:cs="Courier New"/>
      <w:sz w:val="20"/>
      <w:szCs w:val="20"/>
    </w:rPr>
  </w:style>
  <w:style w:type="character" w:styleId="PlaceholderText">
    <w:name w:val="Placeholder Text"/>
    <w:basedOn w:val="DefaultParagraphFont"/>
    <w:uiPriority w:val="99"/>
    <w:semiHidden/>
    <w:rsid w:val="00BB6FF1"/>
    <w:rPr>
      <w:color w:val="808080"/>
    </w:rPr>
  </w:style>
  <w:style w:type="character" w:styleId="EndnoteReference">
    <w:name w:val="endnote reference"/>
    <w:basedOn w:val="DefaultParagraphFont"/>
    <w:uiPriority w:val="99"/>
    <w:semiHidden/>
    <w:unhideWhenUsed/>
    <w:rsid w:val="00BB6F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11340</Words>
  <Characters>64641</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G</cp:lastModifiedBy>
  <cp:revision>1</cp:revision>
  <dcterms:created xsi:type="dcterms:W3CDTF">2018-08-13T16:29:00Z</dcterms:created>
  <dcterms:modified xsi:type="dcterms:W3CDTF">2018-08-13T16:29:00Z</dcterms:modified>
</cp:coreProperties>
</file>