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5C04" w14:textId="77777777" w:rsidR="00A66695" w:rsidRPr="003B01A4" w:rsidRDefault="00A66695" w:rsidP="00A66695">
      <w:pPr>
        <w:spacing w:line="480" w:lineRule="auto"/>
        <w:outlineLvl w:val="0"/>
        <w:rPr>
          <w:b/>
        </w:rPr>
      </w:pPr>
      <w:r w:rsidRPr="00714109">
        <w:rPr>
          <w:b/>
        </w:rPr>
        <w:t>Appendix</w:t>
      </w:r>
      <w:r>
        <w:rPr>
          <w:b/>
        </w:rPr>
        <w:t xml:space="preserve"> A</w:t>
      </w:r>
      <w:r w:rsidRPr="00714109">
        <w:rPr>
          <w:b/>
        </w:rPr>
        <w:t xml:space="preserve">: </w:t>
      </w:r>
      <w:r w:rsidRPr="0042678B">
        <w:t>Description of the Benefit-Cost Model</w:t>
      </w:r>
    </w:p>
    <w:p w14:paraId="6B71D0AE" w14:textId="77777777" w:rsidR="00A66695" w:rsidRPr="00456957" w:rsidRDefault="00A66695" w:rsidP="00A66695">
      <w:pPr>
        <w:spacing w:line="480" w:lineRule="auto"/>
        <w:outlineLvl w:val="0"/>
      </w:pPr>
      <w:r>
        <w:rPr>
          <w:i/>
        </w:rPr>
        <w:t xml:space="preserve">Equations for calculations of benefits without the positive sanitation externality </w:t>
      </w:r>
    </w:p>
    <w:p w14:paraId="085F8B24" w14:textId="5262CDAC" w:rsidR="00A66695" w:rsidRDefault="00A66695" w:rsidP="00A66695">
      <w:pPr>
        <w:spacing w:line="480" w:lineRule="auto"/>
        <w:ind w:firstLine="720"/>
      </w:pPr>
      <w:r w:rsidRPr="00531FC8">
        <w:t xml:space="preserve">Consistent with </w:t>
      </w:r>
      <w:r>
        <w:t xml:space="preserve">the majority of </w:t>
      </w:r>
      <w:r w:rsidRPr="00531FC8">
        <w:t xml:space="preserve">previous </w:t>
      </w:r>
      <w:r>
        <w:t>BCAs</w:t>
      </w:r>
      <w:r w:rsidRPr="00531FC8">
        <w:t xml:space="preserve"> of sanitation interventions, our estimates of the benefits of the CLTS campaign have two components: 1) health improvements, and 2) time savings. The health benefits </w:t>
      </w:r>
      <w:r>
        <w:t xml:space="preserve">from the CLTS intervention result from the </w:t>
      </w:r>
      <w:r w:rsidRPr="00531FC8">
        <w:t xml:space="preserve">reductions in mortality </w:t>
      </w:r>
      <w:r>
        <w:t xml:space="preserve">(premature deaths averted) </w:t>
      </w:r>
      <w:r w:rsidRPr="00531FC8">
        <w:t xml:space="preserve">and </w:t>
      </w:r>
      <w:r w:rsidRPr="009F57A2">
        <w:t>morbidity</w:t>
      </w:r>
      <w:r>
        <w:t xml:space="preserve"> (non-fatal cases of diarrhea avoided)</w:t>
      </w:r>
      <w:r w:rsidRPr="009F57A2">
        <w:t xml:space="preserve"> that ensue from the lower incidence of diarrheal disease. The economic value of the reductions in mortality risk are calculated using a </w:t>
      </w:r>
      <w:r>
        <w:t>v</w:t>
      </w:r>
      <w:r w:rsidRPr="009F57A2">
        <w:t xml:space="preserve">alue of a </w:t>
      </w:r>
      <w:r>
        <w:t>s</w:t>
      </w:r>
      <w:r w:rsidRPr="009F57A2">
        <w:t xml:space="preserve">tatistical </w:t>
      </w:r>
      <w:r>
        <w:t>l</w:t>
      </w:r>
      <w:r w:rsidRPr="009F57A2">
        <w:t>ife (VSL) derived from a benefit transfer approach proposed by Robinson et al. (201</w:t>
      </w:r>
      <w:r>
        <w:t>9</w:t>
      </w:r>
      <w:r w:rsidRPr="009F57A2">
        <w:t>). The value of reduced morbidity risk is calcu</w:t>
      </w:r>
      <w:r>
        <w:t xml:space="preserve">lated using an estimate of the </w:t>
      </w:r>
      <w:r w:rsidRPr="009F57A2">
        <w:t>cost</w:t>
      </w:r>
      <w:r>
        <w:t xml:space="preserve"> </w:t>
      </w:r>
      <w:r w:rsidRPr="009F57A2">
        <w:t>of</w:t>
      </w:r>
      <w:r>
        <w:t xml:space="preserve"> </w:t>
      </w:r>
      <w:r w:rsidRPr="009F57A2">
        <w:t xml:space="preserve">illness (COI) </w:t>
      </w:r>
      <w:r>
        <w:t>as a proxy for WTP</w:t>
      </w:r>
      <w:r w:rsidR="003D7C8F">
        <w:t xml:space="preserve"> to avoid an episode of illness</w:t>
      </w:r>
      <w:r w:rsidRPr="009F57A2">
        <w:t xml:space="preserve">. </w:t>
      </w:r>
      <w:r w:rsidR="00DD3934">
        <w:t xml:space="preserve">The economic value </w:t>
      </w:r>
      <w:r w:rsidR="00DD3934" w:rsidRPr="003029F5">
        <w:t>of t</w:t>
      </w:r>
      <w:r w:rsidRPr="003029F5">
        <w:t xml:space="preserve">ime savings </w:t>
      </w:r>
      <w:r w:rsidR="00DD3934" w:rsidRPr="003029F5">
        <w:t xml:space="preserve">is estimated as a percentage of the informal wage rate </w:t>
      </w:r>
      <w:r w:rsidRPr="003029F5">
        <w:t>according to guidance in Whittington and Cook (</w:t>
      </w:r>
      <w:r w:rsidR="006D6D21" w:rsidRPr="003029F5">
        <w:t>2018</w:t>
      </w:r>
      <w:r w:rsidRPr="003029F5">
        <w:t xml:space="preserve">). </w:t>
      </w:r>
      <w:r>
        <w:t xml:space="preserve"> </w:t>
      </w:r>
      <w:r w:rsidR="003D7C8F">
        <w:t>The</w:t>
      </w:r>
      <w:r>
        <w:t xml:space="preserve"> VSL and the wage component of COI </w:t>
      </w:r>
      <w:r w:rsidR="003D7C8F">
        <w:t xml:space="preserve">are adjusted </w:t>
      </w:r>
      <w:r>
        <w:t>to account for real income growth</w:t>
      </w:r>
      <w:r w:rsidR="006D6D21">
        <w:t xml:space="preserve"> over the 10-year planning horizon</w:t>
      </w:r>
      <w:r w:rsidR="003D7C8F" w:rsidRPr="003D7C8F">
        <w:t xml:space="preserve"> </w:t>
      </w:r>
      <w:r w:rsidR="003D7C8F">
        <w:t>following the guidance in Robinson et al. (2018) and Robinson and Hammitt (2018)</w:t>
      </w:r>
      <w:r>
        <w:t xml:space="preserve">. </w:t>
      </w:r>
    </w:p>
    <w:p w14:paraId="54699528" w14:textId="060DA417" w:rsidR="00A66695" w:rsidRDefault="004046A5" w:rsidP="00A66695">
      <w:pPr>
        <w:spacing w:line="480" w:lineRule="auto"/>
        <w:ind w:firstLine="720"/>
      </w:pPr>
      <w:r>
        <w:t xml:space="preserve">We first present the calculations for the case without the externalities and will later detail the calculations for the case with the externalities. </w:t>
      </w:r>
      <w:r w:rsidR="00A66695">
        <w:t>The present value of the benefit stream in the hypothetical region in Sub-Saharan Africa is:</w:t>
      </w:r>
    </w:p>
    <w:p w14:paraId="718BF865" w14:textId="065D1A84" w:rsidR="00A66695" w:rsidRPr="008F5C03" w:rsidRDefault="00A66695" w:rsidP="00A66695">
      <w:pPr>
        <w:spacing w:line="480" w:lineRule="auto"/>
        <w:rPr>
          <w:sz w:val="20"/>
          <w:szCs w:val="20"/>
        </w:rPr>
      </w:pPr>
      <m:oMath>
        <m:r>
          <w:rPr>
            <w:rFonts w:ascii="Cambria Math" w:hAnsi="Cambria Math"/>
            <w:sz w:val="22"/>
            <w:szCs w:val="22"/>
          </w:rPr>
          <m:t>PVB=</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J</m:t>
            </m:r>
          </m:sup>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I</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j</m:t>
                        </m:r>
                      </m:sub>
                    </m:sSub>
                    <m:r>
                      <w:rPr>
                        <w:rFonts w:ascii="Cambria Math" w:hAnsi="Cambria Math"/>
                        <w:sz w:val="22"/>
                        <w:szCs w:val="22"/>
                      </w:rPr>
                      <m:t>*PV HH B</m:t>
                    </m:r>
                  </m:e>
                  <m:sub>
                    <m:r>
                      <w:rPr>
                        <w:rFonts w:ascii="Cambria Math" w:hAnsi="Cambria Math"/>
                        <w:sz w:val="22"/>
                        <w:szCs w:val="22"/>
                      </w:rPr>
                      <m:t>ij</m:t>
                    </m:r>
                  </m:sub>
                </m:sSub>
              </m:e>
            </m:nary>
          </m:e>
        </m:nary>
      </m:oMath>
      <w:r>
        <w:tab/>
      </w:r>
      <w:r>
        <w:tab/>
      </w:r>
      <w:r>
        <w:tab/>
      </w:r>
      <w:r>
        <w:tab/>
      </w:r>
      <w:r>
        <w:tab/>
      </w:r>
      <w:r>
        <w:tab/>
      </w:r>
      <w:r>
        <w:tab/>
      </w:r>
      <w:r w:rsidR="004046A5">
        <w:tab/>
      </w:r>
      <w:r w:rsidR="004046A5">
        <w:tab/>
      </w:r>
      <w:r>
        <w:t>(1)</w:t>
      </w:r>
    </w:p>
    <w:p w14:paraId="21C524DE" w14:textId="77777777" w:rsidR="00A66695" w:rsidRDefault="00A66695" w:rsidP="00A66695">
      <w:pPr>
        <w:spacing w:line="480" w:lineRule="auto"/>
        <w:rPr>
          <w:i/>
        </w:rPr>
      </w:pPr>
      <w:r w:rsidRPr="009A34CD">
        <w:t>where</w:t>
      </w:r>
      <w:r>
        <w:rPr>
          <w:i/>
        </w:rPr>
        <w:t xml:space="preserve"> </w:t>
      </w:r>
    </w:p>
    <w:p w14:paraId="23241AF6" w14:textId="77777777" w:rsidR="00A66695" w:rsidRDefault="00A66695" w:rsidP="00A66695">
      <w:pPr>
        <w:spacing w:line="480" w:lineRule="auto"/>
      </w:pPr>
      <w:r w:rsidRPr="004F1FE5">
        <w:rPr>
          <w:rFonts w:ascii="Cambria Math" w:hAnsi="Cambria Math"/>
          <w:i/>
        </w:rPr>
        <w:t>PVB</w:t>
      </w:r>
      <w:r w:rsidRPr="008F5C03">
        <w:rPr>
          <w:i/>
        </w:rPr>
        <w:t xml:space="preserve"> </w:t>
      </w:r>
      <w:r>
        <w:t>=</w:t>
      </w:r>
      <w:r w:rsidRPr="008F5C03">
        <w:t xml:space="preserve"> total present value of the benefits </w:t>
      </w:r>
      <w:r>
        <w:t xml:space="preserve">to all households in </w:t>
      </w:r>
      <w:r w:rsidRPr="008F5C03">
        <w:t>the 200 villages in the hypothetical region</w:t>
      </w:r>
      <w:r>
        <w:t>;</w:t>
      </w:r>
    </w:p>
    <w:p w14:paraId="3B2B1FB1" w14:textId="77777777" w:rsidR="00A66695" w:rsidRDefault="00A66695" w:rsidP="00A66695">
      <w:pPr>
        <w:spacing w:line="480" w:lineRule="auto"/>
        <w:rPr>
          <w:i/>
        </w:rPr>
      </w:pPr>
      <w:r w:rsidRPr="004F1FE5">
        <w:rPr>
          <w:rFonts w:ascii="Cambria Math" w:hAnsi="Cambria Math"/>
        </w:rPr>
        <w:t xml:space="preserve"> </w:t>
      </w:r>
      <w:r w:rsidRPr="004F1FE5">
        <w:rPr>
          <w:rFonts w:ascii="Cambria Math" w:hAnsi="Cambria Math"/>
          <w:i/>
        </w:rPr>
        <w:t>N</w:t>
      </w:r>
      <w:r w:rsidRPr="004F1FE5">
        <w:rPr>
          <w:rFonts w:ascii="Cambria Math" w:hAnsi="Cambria Math"/>
          <w:i/>
          <w:vertAlign w:val="subscript"/>
        </w:rPr>
        <w:t>j</w:t>
      </w:r>
      <w:r w:rsidRPr="008F5C03">
        <w:rPr>
          <w:i/>
        </w:rPr>
        <w:t xml:space="preserve"> </w:t>
      </w:r>
      <w:r>
        <w:t>=</w:t>
      </w:r>
      <w:r w:rsidRPr="008F5C03">
        <w:t xml:space="preserve"> number of villages of type </w:t>
      </w:r>
      <w:r w:rsidRPr="008F5C03">
        <w:rPr>
          <w:i/>
        </w:rPr>
        <w:t>j</w:t>
      </w:r>
      <w:r>
        <w:t>;</w:t>
      </w:r>
      <w:r w:rsidRPr="008F5C03">
        <w:rPr>
          <w:i/>
        </w:rPr>
        <w:t xml:space="preserve"> </w:t>
      </w:r>
      <w:r w:rsidRPr="008F5C03">
        <w:t>and</w:t>
      </w:r>
      <w:r>
        <w:rPr>
          <w:i/>
        </w:rPr>
        <w:t xml:space="preserve"> </w:t>
      </w:r>
    </w:p>
    <w:p w14:paraId="006B985B" w14:textId="77777777" w:rsidR="00A66695" w:rsidRPr="009C142D" w:rsidRDefault="00A66695" w:rsidP="00A66695">
      <w:pPr>
        <w:spacing w:line="480" w:lineRule="auto"/>
      </w:pPr>
      <w:r w:rsidRPr="004F1FE5">
        <w:rPr>
          <w:rFonts w:ascii="Cambria Math" w:hAnsi="Cambria Math"/>
          <w:i/>
        </w:rPr>
        <w:t>PV HH B</w:t>
      </w:r>
      <w:r w:rsidRPr="004F1FE5">
        <w:rPr>
          <w:rFonts w:ascii="Cambria Math" w:hAnsi="Cambria Math"/>
          <w:i/>
          <w:vertAlign w:val="subscript"/>
        </w:rPr>
        <w:t>ij</w:t>
      </w:r>
      <w:r w:rsidRPr="008F5C03">
        <w:t xml:space="preserve"> </w:t>
      </w:r>
      <w:r>
        <w:t>=</w:t>
      </w:r>
      <w:r w:rsidRPr="008F5C03">
        <w:t xml:space="preserve"> present value of the benefits for household </w:t>
      </w:r>
      <w:r w:rsidRPr="008F5C03">
        <w:rPr>
          <w:i/>
        </w:rPr>
        <w:t xml:space="preserve">i </w:t>
      </w:r>
      <w:r w:rsidRPr="008F5C03">
        <w:t xml:space="preserve">in village type </w:t>
      </w:r>
      <w:r w:rsidRPr="008F5C03">
        <w:rPr>
          <w:i/>
        </w:rPr>
        <w:t>j</w:t>
      </w:r>
      <w:r w:rsidRPr="008F5C03">
        <w:t xml:space="preserve">.  </w:t>
      </w:r>
    </w:p>
    <w:p w14:paraId="3AC08060" w14:textId="77777777" w:rsidR="00A66695" w:rsidRDefault="00A66695" w:rsidP="00A66695">
      <w:pPr>
        <w:spacing w:line="480" w:lineRule="auto"/>
        <w:ind w:firstLine="720"/>
      </w:pPr>
      <w:r>
        <w:lastRenderedPageBreak/>
        <w:t xml:space="preserve">The model assumes heterogeneous responses to the CLTS intervention both across villages and within villages. The benefit a household receives depends on whether its household members construct and use a new latrine, whether members of households that already own a latrine start using a latrine more intensively after the intervention, how long households continue to use their latrines, and whether households in the village receive a positive sanitation externality. The proportion of households in each of these groups varies according to the magnitude of the treatment effect from the CLTS intervention in the </w:t>
      </w:r>
      <w:r w:rsidRPr="009A2FAB">
        <w:t>three</w:t>
      </w:r>
      <w:r>
        <w:t xml:space="preserve"> village types (i.e. small, medium, and high-uptake). Village-level benefits in each of these three types of villages are calculated by summing the benefits for each household </w:t>
      </w:r>
      <w:r>
        <w:rPr>
          <w:i/>
        </w:rPr>
        <w:t>i.</w:t>
      </w:r>
    </w:p>
    <w:p w14:paraId="0609A7E4" w14:textId="77777777" w:rsidR="00A66695" w:rsidRDefault="00A66695" w:rsidP="00A66695">
      <w:pPr>
        <w:spacing w:line="480" w:lineRule="auto"/>
      </w:pPr>
      <w:r>
        <w:tab/>
        <w:t xml:space="preserve">The present value of the household benefits for household </w:t>
      </w:r>
      <w:r>
        <w:rPr>
          <w:i/>
        </w:rPr>
        <w:t xml:space="preserve">i </w:t>
      </w:r>
      <w:r>
        <w:t xml:space="preserve">in village type </w:t>
      </w:r>
      <w:r>
        <w:rPr>
          <w:i/>
        </w:rPr>
        <w:t>j</w:t>
      </w:r>
      <w:r>
        <w:t xml:space="preserve"> is:</w:t>
      </w:r>
    </w:p>
    <w:p w14:paraId="3B7A7992" w14:textId="6BFB49A9" w:rsidR="00A66695" w:rsidRDefault="00B05237" w:rsidP="00A66695">
      <w:pPr>
        <w:spacing w:line="480" w:lineRule="auto"/>
      </w:pPr>
      <m:oMath>
        <m:sSub>
          <m:sSubPr>
            <m:ctrlPr>
              <w:rPr>
                <w:rFonts w:ascii="Cambria Math" w:hAnsi="Cambria Math"/>
                <w:i/>
                <w:sz w:val="22"/>
                <w:szCs w:val="22"/>
              </w:rPr>
            </m:ctrlPr>
          </m:sSubPr>
          <m:e>
            <m:r>
              <w:rPr>
                <w:rFonts w:ascii="Cambria Math" w:hAnsi="Cambria Math"/>
                <w:sz w:val="22"/>
                <w:szCs w:val="22"/>
              </w:rPr>
              <m:t>PV HH B</m:t>
            </m:r>
          </m:e>
          <m:sub>
            <m:r>
              <w:rPr>
                <w:rFonts w:ascii="Cambria Math" w:hAnsi="Cambria Math"/>
                <w:sz w:val="22"/>
                <w:szCs w:val="22"/>
              </w:rPr>
              <m:t>ij</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T</m:t>
            </m:r>
          </m:sup>
          <m:e>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3</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ijtk</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(1+r)</m:t>
                    </m:r>
                  </m:e>
                  <m:sup>
                    <m:r>
                      <w:rPr>
                        <w:rFonts w:ascii="Cambria Math" w:hAnsi="Cambria Math"/>
                        <w:sz w:val="22"/>
                        <w:szCs w:val="22"/>
                      </w:rPr>
                      <m:t>-t</m:t>
                    </m:r>
                  </m:sup>
                </m:sSup>
              </m:e>
            </m:nary>
          </m:e>
        </m:nary>
      </m:oMath>
      <w:r w:rsidR="00A66695">
        <w:rPr>
          <w:sz w:val="22"/>
          <w:szCs w:val="22"/>
        </w:rPr>
        <w:t>,</w:t>
      </w:r>
      <w:r w:rsidR="00A66695">
        <w:tab/>
      </w:r>
      <w:r w:rsidR="00A66695">
        <w:tab/>
      </w:r>
      <w:r w:rsidR="00A66695">
        <w:tab/>
      </w:r>
      <w:r w:rsidR="00A66695">
        <w:tab/>
      </w:r>
      <w:r w:rsidR="00A66695">
        <w:tab/>
      </w:r>
      <w:r w:rsidR="00A66695">
        <w:tab/>
      </w:r>
      <w:r w:rsidR="004046A5">
        <w:tab/>
      </w:r>
      <w:r w:rsidR="004046A5">
        <w:tab/>
      </w:r>
      <w:r w:rsidR="00A66695">
        <w:t>(2)</w:t>
      </w:r>
    </w:p>
    <w:p w14:paraId="6496A22A" w14:textId="77777777" w:rsidR="00A66695" w:rsidRDefault="00A66695" w:rsidP="00A66695">
      <w:pPr>
        <w:spacing w:line="480" w:lineRule="auto"/>
      </w:pPr>
      <w:r w:rsidRPr="009A34CD">
        <w:t xml:space="preserve">where </w:t>
      </w:r>
    </w:p>
    <w:p w14:paraId="01D81415" w14:textId="77777777" w:rsidR="00A66695" w:rsidRDefault="00A66695" w:rsidP="00A66695">
      <w:pPr>
        <w:spacing w:line="480" w:lineRule="auto"/>
      </w:pPr>
      <w:r w:rsidRPr="009A2FAB">
        <w:rPr>
          <w:rFonts w:ascii="Cambria Math" w:hAnsi="Cambria Math"/>
          <w:i/>
        </w:rPr>
        <w:t>B</w:t>
      </w:r>
      <w:r w:rsidRPr="009A2FAB">
        <w:rPr>
          <w:rFonts w:ascii="Cambria Math" w:hAnsi="Cambria Math"/>
          <w:i/>
          <w:vertAlign w:val="subscript"/>
        </w:rPr>
        <w:t>ijtk</w:t>
      </w:r>
      <w:r w:rsidRPr="009A2FAB">
        <w:t xml:space="preserve"> </w:t>
      </w:r>
      <w:r>
        <w:t>=</w:t>
      </w:r>
      <w:r w:rsidRPr="009A2FAB">
        <w:t xml:space="preserve"> value of the benefits for household </w:t>
      </w:r>
      <w:r w:rsidRPr="009A2FAB">
        <w:rPr>
          <w:i/>
        </w:rPr>
        <w:t>i</w:t>
      </w:r>
      <w:r w:rsidRPr="009A2FAB">
        <w:t xml:space="preserve"> in village type </w:t>
      </w:r>
      <w:r w:rsidRPr="009A2FAB">
        <w:rPr>
          <w:rFonts w:ascii="Cambria Math" w:hAnsi="Cambria Math"/>
          <w:i/>
        </w:rPr>
        <w:t>j</w:t>
      </w:r>
      <w:r w:rsidRPr="009A2FAB">
        <w:t xml:space="preserve"> in year </w:t>
      </w:r>
      <w:r w:rsidRPr="009A2FAB">
        <w:rPr>
          <w:i/>
        </w:rPr>
        <w:t>t</w:t>
      </w:r>
      <w:r w:rsidRPr="009A2FAB">
        <w:t xml:space="preserve"> for all household members in age group </w:t>
      </w:r>
      <w:r w:rsidRPr="009A2FAB">
        <w:rPr>
          <w:i/>
        </w:rPr>
        <w:t>k</w:t>
      </w:r>
      <w:r w:rsidRPr="009A2FAB">
        <w:t xml:space="preserve">, </w:t>
      </w:r>
    </w:p>
    <w:p w14:paraId="59870F8B" w14:textId="77777777" w:rsidR="00A66695" w:rsidRDefault="00A66695" w:rsidP="00A66695">
      <w:pPr>
        <w:spacing w:line="480" w:lineRule="auto"/>
      </w:pPr>
      <w:r w:rsidRPr="004F1FE5">
        <w:rPr>
          <w:rFonts w:ascii="Cambria Math" w:hAnsi="Cambria Math"/>
          <w:i/>
        </w:rPr>
        <w:t xml:space="preserve"> r</w:t>
      </w:r>
      <w:r w:rsidRPr="009A2FAB">
        <w:rPr>
          <w:i/>
        </w:rPr>
        <w:t xml:space="preserve"> </w:t>
      </w:r>
      <w:r>
        <w:t xml:space="preserve">= real </w:t>
      </w:r>
      <w:r w:rsidR="006D6D21">
        <w:t xml:space="preserve">(i.e., net of inflation) </w:t>
      </w:r>
      <w:r w:rsidRPr="009A2FAB">
        <w:t>discount rate</w:t>
      </w:r>
      <w:r>
        <w:t>, and</w:t>
      </w:r>
    </w:p>
    <w:p w14:paraId="2D6C1DE4" w14:textId="77777777" w:rsidR="00A66695" w:rsidRDefault="00A66695" w:rsidP="00A66695">
      <w:pPr>
        <w:spacing w:line="480" w:lineRule="auto"/>
      </w:pPr>
      <w:r w:rsidRPr="004F1FE5">
        <w:rPr>
          <w:rFonts w:ascii="Cambria Math" w:hAnsi="Cambria Math"/>
        </w:rPr>
        <w:t>T</w:t>
      </w:r>
      <w:r>
        <w:t xml:space="preserve"> = </w:t>
      </w:r>
      <w:r w:rsidR="006D6D21">
        <w:t xml:space="preserve">number of years of the </w:t>
      </w:r>
      <w:r>
        <w:t>planning horizon</w:t>
      </w:r>
      <w:r w:rsidRPr="009A2FAB">
        <w:t xml:space="preserve">  </w:t>
      </w:r>
    </w:p>
    <w:p w14:paraId="27C38EDE" w14:textId="0DF1DBAF" w:rsidR="00A66695" w:rsidRDefault="00A66695" w:rsidP="00A66695">
      <w:pPr>
        <w:spacing w:line="480" w:lineRule="auto"/>
        <w:ind w:firstLine="720"/>
      </w:pPr>
      <w:r>
        <w:t xml:space="preserve">The benefits for each household </w:t>
      </w:r>
      <w:r>
        <w:rPr>
          <w:i/>
        </w:rPr>
        <w:t xml:space="preserve">i </w:t>
      </w:r>
      <w:r>
        <w:t xml:space="preserve">in village type </w:t>
      </w:r>
      <w:r>
        <w:rPr>
          <w:i/>
        </w:rPr>
        <w:t>j</w:t>
      </w:r>
      <w:r>
        <w:t xml:space="preserve"> depend on whether the household owns, and maintains a latrine in year </w:t>
      </w:r>
      <w:r>
        <w:rPr>
          <w:i/>
        </w:rPr>
        <w:t>t</w:t>
      </w:r>
      <w:r>
        <w:t xml:space="preserve"> and</w:t>
      </w:r>
      <w:r w:rsidR="00AD38FE">
        <w:t xml:space="preserve"> whether the individual within each age group in the household begin to use the latrine due to the CLTS intervention. We do not account for any changes in household compositions over the ten years of the project horizon</w:t>
      </w:r>
      <w:r>
        <w:t xml:space="preserve">. </w:t>
      </w:r>
    </w:p>
    <w:p w14:paraId="144CA8BA" w14:textId="77777777" w:rsidR="00A66695" w:rsidRDefault="00A66695" w:rsidP="00A66695">
      <w:pPr>
        <w:spacing w:line="480" w:lineRule="auto"/>
      </w:pPr>
      <w:r>
        <w:tab/>
        <w:t xml:space="preserve">The benefits to each household in the region are calculated by adding the benefits from reduced diarrhea mortality (premature deaths averted), reduced diarrhea morbidity (nonfatal cases of diarrhea averted), and the time savings from no longer needing to walk somewhere outside the house to </w:t>
      </w:r>
      <w:r>
        <w:lastRenderedPageBreak/>
        <w:t xml:space="preserve">defecate. The benefits for all people in age group </w:t>
      </w:r>
      <w:r>
        <w:rPr>
          <w:i/>
        </w:rPr>
        <w:t xml:space="preserve">k </w:t>
      </w:r>
      <w:r>
        <w:t xml:space="preserve">in household </w:t>
      </w:r>
      <w:r>
        <w:rPr>
          <w:i/>
        </w:rPr>
        <w:t xml:space="preserve">i </w:t>
      </w:r>
      <w:r>
        <w:t xml:space="preserve">in village type </w:t>
      </w:r>
      <w:r>
        <w:rPr>
          <w:i/>
        </w:rPr>
        <w:t>j</w:t>
      </w:r>
      <w:r>
        <w:t xml:space="preserve"> and year </w:t>
      </w:r>
      <w:r>
        <w:rPr>
          <w:i/>
        </w:rPr>
        <w:t>t</w:t>
      </w:r>
      <w:r>
        <w:t xml:space="preserve"> are given by: </w:t>
      </w:r>
    </w:p>
    <w:p w14:paraId="5BF1A563" w14:textId="3AB369EC" w:rsidR="00A66695" w:rsidRDefault="00B05237" w:rsidP="00A66695">
      <w:pPr>
        <w:spacing w:line="480" w:lineRule="auto"/>
        <w:ind w:left="360" w:hanging="360"/>
      </w:pP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ijtk</m:t>
            </m:r>
          </m:sub>
        </m:sSub>
        <m:r>
          <w:rPr>
            <w:rFonts w:ascii="Cambria Math" w:hAnsi="Cambria Math"/>
            <w:sz w:val="22"/>
            <w:szCs w:val="22"/>
          </w:rPr>
          <m:t xml:space="preserve">= </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*Premature deaths averted</m:t>
            </m:r>
          </m:e>
          <m:sub>
            <m:r>
              <w:rPr>
                <w:rFonts w:ascii="Cambria Math" w:hAnsi="Cambria Math"/>
                <w:sz w:val="22"/>
                <w:szCs w:val="22"/>
              </w:rPr>
              <m:t>ijtk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VSL</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Nonfatal cases averted</m:t>
            </m:r>
          </m:e>
          <m:sub>
            <m:r>
              <w:rPr>
                <w:rFonts w:ascii="Cambria Math" w:hAnsi="Cambria Math"/>
                <w:sz w:val="22"/>
                <w:szCs w:val="22"/>
              </w:rPr>
              <m:t>ijtk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COI</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*Time savings</m:t>
            </m:r>
          </m:e>
          <m:sub>
            <m:r>
              <w:rPr>
                <w:rFonts w:ascii="Cambria Math" w:hAnsi="Cambria Math"/>
                <w:sz w:val="22"/>
                <w:szCs w:val="22"/>
              </w:rPr>
              <m:t>ijtk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VOT</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WAGE</m:t>
            </m:r>
          </m:e>
          <m:sub>
            <m:r>
              <w:rPr>
                <w:rFonts w:ascii="Cambria Math" w:hAnsi="Cambria Math"/>
                <w:sz w:val="22"/>
                <w:szCs w:val="22"/>
              </w:rPr>
              <m:t>t</m:t>
            </m:r>
          </m:sub>
        </m:sSub>
      </m:oMath>
      <w:r w:rsidR="00A66695">
        <w:rPr>
          <w:sz w:val="22"/>
          <w:szCs w:val="22"/>
        </w:rPr>
        <w:t>,</w:t>
      </w:r>
      <w:r w:rsidR="00A66695">
        <w:tab/>
      </w:r>
      <w:r w:rsidR="00A66695">
        <w:tab/>
      </w:r>
      <w:r w:rsidR="00A66695">
        <w:tab/>
      </w:r>
      <w:r w:rsidR="00A66695">
        <w:tab/>
      </w:r>
      <w:r w:rsidR="00A66695">
        <w:tab/>
      </w:r>
      <w:r w:rsidR="00A66695">
        <w:tab/>
      </w:r>
      <w:r w:rsidR="00A66695">
        <w:tab/>
      </w:r>
      <w:r w:rsidR="00A66695">
        <w:tab/>
        <w:t>(3)</w:t>
      </w:r>
    </w:p>
    <w:p w14:paraId="0FF35A2E" w14:textId="7C6E78AC" w:rsidR="003029F5" w:rsidRDefault="00B05237" w:rsidP="00A66695">
      <w:pPr>
        <w:spacing w:line="480" w:lineRule="auto"/>
        <w:ind w:left="360" w:hanging="360"/>
        <w:rPr>
          <w:sz w:val="22"/>
          <w:szCs w:val="22"/>
        </w:rPr>
      </w:pPr>
      <m:oMath>
        <m:sSub>
          <m:sSubPr>
            <m:ctrlPr>
              <w:rPr>
                <w:rFonts w:ascii="Cambria Math" w:hAnsi="Cambria Math"/>
                <w:i/>
                <w:sz w:val="22"/>
                <w:szCs w:val="22"/>
              </w:rPr>
            </m:ctrlPr>
          </m:sSubPr>
          <m:e>
            <m:r>
              <w:rPr>
                <w:rFonts w:ascii="Cambria Math" w:hAnsi="Cambria Math"/>
                <w:sz w:val="22"/>
                <w:szCs w:val="22"/>
              </w:rPr>
              <m:t>VSL</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VSL</m:t>
            </m:r>
          </m:e>
          <m:sub>
            <m:r>
              <w:rPr>
                <w:rFonts w:ascii="Cambria Math" w:hAnsi="Cambria Math"/>
                <w:sz w:val="22"/>
                <w:szCs w:val="22"/>
              </w:rPr>
              <m:t>US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GNI</m:t>
                </m:r>
              </m:e>
              <m:sub>
                <m:r>
                  <w:rPr>
                    <w:rFonts w:ascii="Cambria Math" w:hAnsi="Cambria Math"/>
                    <w:sz w:val="22"/>
                    <w:szCs w:val="22"/>
                  </w:rPr>
                  <m:t>0i</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(1+G)</m:t>
                </m:r>
              </m:e>
              <m:sup>
                <m:r>
                  <w:rPr>
                    <w:rFonts w:ascii="Cambria Math" w:hAnsi="Cambria Math"/>
                    <w:sz w:val="22"/>
                    <w:szCs w:val="22"/>
                  </w:rPr>
                  <m:t>t</m:t>
                </m:r>
              </m:sup>
            </m:sSup>
          </m:num>
          <m:den>
            <m:sSub>
              <m:sSubPr>
                <m:ctrlPr>
                  <w:rPr>
                    <w:rFonts w:ascii="Cambria Math" w:hAnsi="Cambria Math"/>
                    <w:i/>
                    <w:sz w:val="22"/>
                    <w:szCs w:val="22"/>
                  </w:rPr>
                </m:ctrlPr>
              </m:sSubPr>
              <m:e>
                <m:r>
                  <w:rPr>
                    <w:rFonts w:ascii="Cambria Math" w:hAnsi="Cambria Math"/>
                    <w:sz w:val="22"/>
                    <w:szCs w:val="22"/>
                  </w:rPr>
                  <m:t>GNI</m:t>
                </m:r>
              </m:e>
              <m:sub>
                <m:r>
                  <w:rPr>
                    <w:rFonts w:ascii="Cambria Math" w:hAnsi="Cambria Math"/>
                    <w:sz w:val="22"/>
                    <w:szCs w:val="22"/>
                  </w:rPr>
                  <m:t>US</m:t>
                </m:r>
              </m:sub>
            </m:sSub>
          </m:den>
        </m:f>
        <m:r>
          <w:rPr>
            <w:rFonts w:ascii="Cambria Math" w:hAnsi="Cambria Math"/>
            <w:sz w:val="22"/>
            <w:szCs w:val="22"/>
          </w:rPr>
          <m:t>)</m:t>
        </m:r>
      </m:oMath>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sidRPr="0071475D">
        <w:t>(4)</w:t>
      </w:r>
    </w:p>
    <w:p w14:paraId="3BA6B00D" w14:textId="02A4DB4F" w:rsidR="003029F5" w:rsidRDefault="00B05237" w:rsidP="00A66695">
      <w:pPr>
        <w:spacing w:line="480" w:lineRule="auto"/>
        <w:ind w:left="360" w:hanging="360"/>
      </w:pPr>
      <m:oMath>
        <m:sSub>
          <m:sSubPr>
            <m:ctrlPr>
              <w:rPr>
                <w:rFonts w:ascii="Cambria Math" w:hAnsi="Cambria Math"/>
                <w:i/>
                <w:sz w:val="22"/>
                <w:szCs w:val="22"/>
              </w:rPr>
            </m:ctrlPr>
          </m:sSubPr>
          <m:e>
            <m:r>
              <w:rPr>
                <w:rFonts w:ascii="Cambria Math" w:hAnsi="Cambria Math"/>
                <w:sz w:val="22"/>
                <w:szCs w:val="22"/>
              </w:rPr>
              <m:t>WAGE</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WAGE</m:t>
            </m:r>
          </m:e>
          <m:sub>
            <m:r>
              <w:rPr>
                <w:rFonts w:ascii="Cambria Math" w:hAnsi="Cambria Math"/>
                <w:sz w:val="22"/>
                <w:szCs w:val="22"/>
              </w:rPr>
              <m:t>0</m:t>
            </m:r>
          </m:sub>
        </m:sSub>
        <m:sSup>
          <m:sSupPr>
            <m:ctrlPr>
              <w:rPr>
                <w:rFonts w:ascii="Cambria Math" w:hAnsi="Cambria Math"/>
                <w:i/>
                <w:sz w:val="22"/>
                <w:szCs w:val="22"/>
              </w:rPr>
            </m:ctrlPr>
          </m:sSupPr>
          <m:e>
            <m:r>
              <w:rPr>
                <w:rFonts w:ascii="Cambria Math" w:hAnsi="Cambria Math"/>
                <w:sz w:val="22"/>
                <w:szCs w:val="22"/>
              </w:rPr>
              <m:t>*(1+G)</m:t>
            </m:r>
          </m:e>
          <m:sup>
            <m:r>
              <w:rPr>
                <w:rFonts w:ascii="Cambria Math" w:hAnsi="Cambria Math"/>
                <w:sz w:val="22"/>
                <w:szCs w:val="22"/>
              </w:rPr>
              <m:t>t</m:t>
            </m:r>
          </m:sup>
        </m:sSup>
      </m:oMath>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Pr>
          <w:sz w:val="22"/>
          <w:szCs w:val="22"/>
        </w:rPr>
        <w:tab/>
      </w:r>
      <w:r w:rsidR="003029F5" w:rsidRPr="0071475D">
        <w:t>(5)</w:t>
      </w:r>
    </w:p>
    <w:p w14:paraId="60629B2F" w14:textId="77777777" w:rsidR="00A66695" w:rsidRDefault="00A66695" w:rsidP="00A66695">
      <w:pPr>
        <w:spacing w:line="480" w:lineRule="auto"/>
        <w:rPr>
          <w:i/>
        </w:rPr>
      </w:pPr>
      <w:r>
        <w:t>where</w:t>
      </w:r>
    </w:p>
    <w:p w14:paraId="41E83A35" w14:textId="77777777" w:rsidR="00A66695" w:rsidRDefault="00A66695" w:rsidP="00A66695">
      <w:pPr>
        <w:spacing w:line="480" w:lineRule="auto"/>
        <w:rPr>
          <w:i/>
        </w:rPr>
      </w:pPr>
      <w:r w:rsidRPr="009A2FAB">
        <w:rPr>
          <w:rFonts w:ascii="Cambria Math" w:hAnsi="Cambria Math"/>
          <w:i/>
        </w:rPr>
        <w:t>P</w:t>
      </w:r>
      <w:r w:rsidRPr="009A2FAB">
        <w:rPr>
          <w:rFonts w:ascii="Cambria Math" w:hAnsi="Cambria Math"/>
          <w:i/>
          <w:vertAlign w:val="subscript"/>
        </w:rPr>
        <w:t>k</w:t>
      </w:r>
      <w:r w:rsidRPr="009A2FAB">
        <w:rPr>
          <w:i/>
        </w:rPr>
        <w:t xml:space="preserve"> </w:t>
      </w:r>
      <w:r>
        <w:t>=</w:t>
      </w:r>
      <w:r w:rsidRPr="009A2FAB">
        <w:t xml:space="preserve"> number of people in age group </w:t>
      </w:r>
      <w:r w:rsidRPr="009A2FAB">
        <w:rPr>
          <w:i/>
        </w:rPr>
        <w:t>k</w:t>
      </w:r>
      <w:r w:rsidRPr="009A2FAB">
        <w:t xml:space="preserve"> in household,</w:t>
      </w:r>
      <w:r w:rsidRPr="009A2FAB">
        <w:rPr>
          <w:i/>
        </w:rPr>
        <w:t xml:space="preserve"> </w:t>
      </w:r>
    </w:p>
    <w:p w14:paraId="050DDED2" w14:textId="6138C917" w:rsidR="00A66695" w:rsidRDefault="00A66695" w:rsidP="00A66695">
      <w:pPr>
        <w:spacing w:line="480" w:lineRule="auto"/>
      </w:pPr>
      <w:r>
        <w:rPr>
          <w:rFonts w:ascii="Cambria Math" w:hAnsi="Cambria Math"/>
          <w:i/>
        </w:rPr>
        <w:t>Premature deaths averte</w:t>
      </w:r>
      <w:r w:rsidRPr="009A2FAB">
        <w:rPr>
          <w:rFonts w:ascii="Cambria Math" w:hAnsi="Cambria Math"/>
          <w:i/>
        </w:rPr>
        <w:t>d</w:t>
      </w:r>
      <w:r w:rsidRPr="009A2FAB">
        <w:rPr>
          <w:rFonts w:ascii="Cambria Math" w:hAnsi="Cambria Math"/>
          <w:i/>
          <w:vertAlign w:val="subscript"/>
        </w:rPr>
        <w:t>ijtk</w:t>
      </w:r>
      <w:r w:rsidRPr="009A2FAB">
        <w:rPr>
          <w:i/>
        </w:rPr>
        <w:t xml:space="preserve"> </w:t>
      </w:r>
      <w:r>
        <w:t>=</w:t>
      </w:r>
      <w:r w:rsidRPr="009A2FAB">
        <w:t xml:space="preserve"> number of </w:t>
      </w:r>
      <w:r>
        <w:t>deaths avoided</w:t>
      </w:r>
      <w:r w:rsidRPr="009A2FAB">
        <w:t xml:space="preserve"> due to the intervention’s effect on diarrhea risk, in household </w:t>
      </w:r>
      <w:r w:rsidRPr="009A2FAB">
        <w:rPr>
          <w:i/>
        </w:rPr>
        <w:t>i</w:t>
      </w:r>
      <w:r w:rsidRPr="009A2FAB">
        <w:t xml:space="preserve"> in village type </w:t>
      </w:r>
      <w:r w:rsidRPr="009A2FAB">
        <w:rPr>
          <w:i/>
        </w:rPr>
        <w:t>j</w:t>
      </w:r>
      <w:r w:rsidRPr="009A2FAB">
        <w:t xml:space="preserve"> and year </w:t>
      </w:r>
      <w:r w:rsidRPr="009A2FAB">
        <w:rPr>
          <w:i/>
        </w:rPr>
        <w:t>t</w:t>
      </w:r>
      <w:r w:rsidRPr="009A2FAB">
        <w:t xml:space="preserve">, for each member of age group </w:t>
      </w:r>
      <w:r w:rsidRPr="009A2FAB">
        <w:rPr>
          <w:i/>
        </w:rPr>
        <w:t>k</w:t>
      </w:r>
      <w:r w:rsidR="009B6804">
        <w:t>,</w:t>
      </w:r>
    </w:p>
    <w:p w14:paraId="0029D06C" w14:textId="2AFEFEFB" w:rsidR="00A66695" w:rsidRDefault="00A66695" w:rsidP="00A66695">
      <w:pPr>
        <w:spacing w:line="480" w:lineRule="auto"/>
      </w:pPr>
      <w:r w:rsidRPr="009A2FAB">
        <w:rPr>
          <w:rFonts w:ascii="Cambria Math" w:hAnsi="Cambria Math"/>
          <w:i/>
        </w:rPr>
        <w:t>VSL</w:t>
      </w:r>
      <w:r>
        <w:rPr>
          <w:rFonts w:ascii="Cambria Math" w:hAnsi="Cambria Math"/>
          <w:i/>
          <w:vertAlign w:val="subscript"/>
        </w:rPr>
        <w:t>t</w:t>
      </w:r>
      <w:r w:rsidRPr="009A2FAB">
        <w:rPr>
          <w:i/>
        </w:rPr>
        <w:t xml:space="preserve"> </w:t>
      </w:r>
      <w:r>
        <w:t>=</w:t>
      </w:r>
      <w:r w:rsidRPr="009A2FAB">
        <w:t xml:space="preserve"> value of </w:t>
      </w:r>
      <w:r>
        <w:t xml:space="preserve">a </w:t>
      </w:r>
      <w:r w:rsidRPr="009A2FAB">
        <w:t>statistical life</w:t>
      </w:r>
      <w:r>
        <w:t xml:space="preserve"> in year </w:t>
      </w:r>
      <w:r>
        <w:rPr>
          <w:i/>
        </w:rPr>
        <w:t>t</w:t>
      </w:r>
      <w:r w:rsidRPr="009A2FAB">
        <w:t xml:space="preserve">, </w:t>
      </w:r>
      <w:r w:rsidR="009B6804">
        <w:t>and is calculated using a benefit transfer technique,</w:t>
      </w:r>
    </w:p>
    <w:p w14:paraId="6D3A3DB6" w14:textId="6EF85C52" w:rsidR="009B6804" w:rsidRDefault="009B6804" w:rsidP="00A66695">
      <w:pPr>
        <w:spacing w:line="480" w:lineRule="auto"/>
      </w:pPr>
      <w:r>
        <w:rPr>
          <w:i/>
        </w:rPr>
        <w:t>VSL</w:t>
      </w:r>
      <w:r>
        <w:rPr>
          <w:i/>
          <w:vertAlign w:val="subscript"/>
        </w:rPr>
        <w:t>us</w:t>
      </w:r>
      <w:r>
        <w:t xml:space="preserve"> = $9,400,000,</w:t>
      </w:r>
    </w:p>
    <w:p w14:paraId="3160B29C" w14:textId="5D7C939A" w:rsidR="009B6804" w:rsidRDefault="009B6804" w:rsidP="00A66695">
      <w:pPr>
        <w:spacing w:line="480" w:lineRule="auto"/>
      </w:pPr>
      <w:r>
        <w:rPr>
          <w:i/>
        </w:rPr>
        <w:t>GNI</w:t>
      </w:r>
      <w:r>
        <w:rPr>
          <w:i/>
          <w:vertAlign w:val="subscript"/>
        </w:rPr>
        <w:t>0i</w:t>
      </w:r>
      <w:r>
        <w:t xml:space="preserve"> = GNI at baseline for household </w:t>
      </w:r>
      <w:r>
        <w:rPr>
          <w:i/>
        </w:rPr>
        <w:t>I</w:t>
      </w:r>
      <w:r>
        <w:t>,</w:t>
      </w:r>
    </w:p>
    <w:p w14:paraId="02448D4C" w14:textId="48FAAFD9" w:rsidR="009B6804" w:rsidRPr="009B6804" w:rsidRDefault="009B6804" w:rsidP="00A66695">
      <w:pPr>
        <w:spacing w:line="480" w:lineRule="auto"/>
      </w:pPr>
      <w:r>
        <w:rPr>
          <w:i/>
        </w:rPr>
        <w:t>GNI</w:t>
      </w:r>
      <w:r>
        <w:rPr>
          <w:i/>
          <w:vertAlign w:val="subscript"/>
        </w:rPr>
        <w:t>0i</w:t>
      </w:r>
      <w:r>
        <w:t xml:space="preserve"> = GNI at baseline for the United States ($58,9600),</w:t>
      </w:r>
    </w:p>
    <w:p w14:paraId="0270E2DC" w14:textId="05FAD185" w:rsidR="009B6804" w:rsidRPr="009B6804" w:rsidRDefault="009B6804" w:rsidP="00A66695">
      <w:pPr>
        <w:spacing w:line="480" w:lineRule="auto"/>
      </w:pPr>
      <w:r>
        <w:rPr>
          <w:i/>
        </w:rPr>
        <w:t xml:space="preserve">G </w:t>
      </w:r>
      <w:r>
        <w:t>= is the projected annual real wage growth rate,</w:t>
      </w:r>
    </w:p>
    <w:p w14:paraId="5F2D6034" w14:textId="3750BB6E" w:rsidR="00A66695" w:rsidRDefault="00A66695" w:rsidP="00A66695">
      <w:pPr>
        <w:spacing w:line="480" w:lineRule="auto"/>
        <w:rPr>
          <w:i/>
        </w:rPr>
      </w:pPr>
      <w:r>
        <w:rPr>
          <w:rFonts w:ascii="Cambria Math" w:hAnsi="Cambria Math"/>
          <w:i/>
        </w:rPr>
        <w:t>Nonfatal c</w:t>
      </w:r>
      <w:r w:rsidRPr="009A2FAB">
        <w:rPr>
          <w:rFonts w:ascii="Cambria Math" w:hAnsi="Cambria Math"/>
          <w:i/>
        </w:rPr>
        <w:t>ases averted</w:t>
      </w:r>
      <w:r w:rsidRPr="009A2FAB">
        <w:rPr>
          <w:rFonts w:ascii="Cambria Math" w:hAnsi="Cambria Math"/>
          <w:i/>
          <w:vertAlign w:val="subscript"/>
        </w:rPr>
        <w:t>ijtk</w:t>
      </w:r>
      <w:r w:rsidR="003D7C8F">
        <w:rPr>
          <w:rFonts w:ascii="Cambria Math" w:hAnsi="Cambria Math"/>
          <w:i/>
          <w:vertAlign w:val="subscript"/>
        </w:rPr>
        <w:t xml:space="preserve"> </w:t>
      </w:r>
      <w:r w:rsidRPr="009A2FAB">
        <w:rPr>
          <w:i/>
          <w:vertAlign w:val="subscript"/>
        </w:rPr>
        <w:t xml:space="preserve"> </w:t>
      </w:r>
      <w:r>
        <w:t xml:space="preserve">= </w:t>
      </w:r>
      <w:r w:rsidRPr="009A2FAB">
        <w:t xml:space="preserve">number of </w:t>
      </w:r>
      <w:r>
        <w:t xml:space="preserve">nonfatal </w:t>
      </w:r>
      <w:r w:rsidRPr="009A2FAB">
        <w:t xml:space="preserve">diarrhea cases averted due to the intervention’s effect on diarrhea risk, in household </w:t>
      </w:r>
      <w:r w:rsidRPr="009A2FAB">
        <w:rPr>
          <w:i/>
        </w:rPr>
        <w:t>i</w:t>
      </w:r>
      <w:r w:rsidRPr="009A2FAB">
        <w:t xml:space="preserve"> in village type </w:t>
      </w:r>
      <w:r w:rsidRPr="009A2FAB">
        <w:rPr>
          <w:i/>
        </w:rPr>
        <w:t>j</w:t>
      </w:r>
      <w:r w:rsidRPr="009A2FAB">
        <w:t xml:space="preserve"> and year </w:t>
      </w:r>
      <w:r w:rsidRPr="009A2FAB">
        <w:rPr>
          <w:i/>
        </w:rPr>
        <w:t>t</w:t>
      </w:r>
      <w:r w:rsidRPr="009A2FAB">
        <w:t xml:space="preserve">, for each member of age group </w:t>
      </w:r>
      <w:r w:rsidRPr="009A2FAB">
        <w:rPr>
          <w:i/>
        </w:rPr>
        <w:t>k</w:t>
      </w:r>
      <w:r w:rsidRPr="009A2FAB">
        <w:t>,</w:t>
      </w:r>
      <w:r w:rsidRPr="009A2FAB">
        <w:rPr>
          <w:i/>
        </w:rPr>
        <w:t xml:space="preserve"> </w:t>
      </w:r>
    </w:p>
    <w:p w14:paraId="6AD081BB" w14:textId="77777777" w:rsidR="00A66695" w:rsidRDefault="00A66695" w:rsidP="00A66695">
      <w:pPr>
        <w:spacing w:line="480" w:lineRule="auto"/>
        <w:rPr>
          <w:i/>
        </w:rPr>
      </w:pPr>
      <w:r w:rsidRPr="009A2FAB">
        <w:rPr>
          <w:rFonts w:ascii="Cambria Math" w:hAnsi="Cambria Math"/>
          <w:i/>
        </w:rPr>
        <w:t>COI</w:t>
      </w:r>
      <w:r w:rsidRPr="009A2FAB">
        <w:rPr>
          <w:rFonts w:ascii="Cambria Math" w:hAnsi="Cambria Math"/>
          <w:i/>
          <w:vertAlign w:val="subscript"/>
        </w:rPr>
        <w:t>k</w:t>
      </w:r>
      <w:r w:rsidRPr="009A2FAB">
        <w:t xml:space="preserve"> </w:t>
      </w:r>
      <w:r>
        <w:t>=</w:t>
      </w:r>
      <w:r w:rsidRPr="009A2FAB">
        <w:t xml:space="preserve"> the cost of illness for a member of age group </w:t>
      </w:r>
      <w:r w:rsidRPr="009A2FAB">
        <w:rPr>
          <w:i/>
        </w:rPr>
        <w:t>k</w:t>
      </w:r>
      <w:r w:rsidRPr="009A2FAB">
        <w:t xml:space="preserve">, </w:t>
      </w:r>
      <w:r w:rsidRPr="00923BF4">
        <w:rPr>
          <w:i/>
        </w:rPr>
        <w:t xml:space="preserve"> </w:t>
      </w:r>
    </w:p>
    <w:p w14:paraId="5C0DDF2A" w14:textId="77777777" w:rsidR="00A66695" w:rsidRDefault="00A66695" w:rsidP="00A66695">
      <w:pPr>
        <w:spacing w:line="480" w:lineRule="auto"/>
      </w:pPr>
      <w:r w:rsidRPr="009A2FAB">
        <w:rPr>
          <w:rFonts w:ascii="Cambria Math" w:hAnsi="Cambria Math"/>
          <w:i/>
        </w:rPr>
        <w:t>Time savings</w:t>
      </w:r>
      <w:r w:rsidRPr="009A2FAB">
        <w:rPr>
          <w:rFonts w:ascii="Cambria Math" w:hAnsi="Cambria Math"/>
          <w:i/>
          <w:vertAlign w:val="subscript"/>
        </w:rPr>
        <w:t>ijtk</w:t>
      </w:r>
      <w:r w:rsidRPr="009A2FAB">
        <w:rPr>
          <w:i/>
        </w:rPr>
        <w:t xml:space="preserve"> </w:t>
      </w:r>
      <w:r>
        <w:t>=</w:t>
      </w:r>
      <w:r w:rsidRPr="009A2FAB">
        <w:t xml:space="preserve"> number of hours saved from no longer walking to a defecation place due to the intervention, in household </w:t>
      </w:r>
      <w:r w:rsidRPr="009A2FAB">
        <w:rPr>
          <w:i/>
        </w:rPr>
        <w:t>i</w:t>
      </w:r>
      <w:r w:rsidRPr="009A2FAB">
        <w:t xml:space="preserve"> in village type </w:t>
      </w:r>
      <w:r w:rsidRPr="009A2FAB">
        <w:rPr>
          <w:i/>
        </w:rPr>
        <w:t>j</w:t>
      </w:r>
      <w:r w:rsidRPr="009A2FAB">
        <w:t xml:space="preserve"> and year </w:t>
      </w:r>
      <w:r w:rsidRPr="009A2FAB">
        <w:rPr>
          <w:i/>
        </w:rPr>
        <w:t>t</w:t>
      </w:r>
      <w:r w:rsidRPr="009A2FAB">
        <w:t xml:space="preserve">, for each member of age group </w:t>
      </w:r>
      <w:r w:rsidRPr="009A2FAB">
        <w:rPr>
          <w:i/>
        </w:rPr>
        <w:t>k</w:t>
      </w:r>
      <w:r w:rsidRPr="009A2FAB">
        <w:t xml:space="preserve">, </w:t>
      </w:r>
    </w:p>
    <w:p w14:paraId="1B372E65" w14:textId="20A70D6D" w:rsidR="00A66695" w:rsidRDefault="00A66695" w:rsidP="00A66695">
      <w:pPr>
        <w:spacing w:line="480" w:lineRule="auto"/>
      </w:pPr>
      <w:r w:rsidRPr="00923BF4">
        <w:rPr>
          <w:rFonts w:ascii="Cambria Math" w:hAnsi="Cambria Math"/>
          <w:i/>
        </w:rPr>
        <w:t>V</w:t>
      </w:r>
      <w:r>
        <w:rPr>
          <w:rFonts w:ascii="Cambria Math" w:hAnsi="Cambria Math"/>
          <w:i/>
        </w:rPr>
        <w:t>O</w:t>
      </w:r>
      <w:r w:rsidRPr="00923BF4">
        <w:rPr>
          <w:rFonts w:ascii="Cambria Math" w:hAnsi="Cambria Math"/>
          <w:i/>
        </w:rPr>
        <w:t>T</w:t>
      </w:r>
      <w:r w:rsidRPr="00923BF4">
        <w:rPr>
          <w:rFonts w:ascii="Cambria Math" w:hAnsi="Cambria Math"/>
          <w:i/>
          <w:vertAlign w:val="subscript"/>
        </w:rPr>
        <w:t>k</w:t>
      </w:r>
      <w:r w:rsidRPr="009A2FAB">
        <w:t xml:space="preserve"> </w:t>
      </w:r>
      <w:r>
        <w:t>=</w:t>
      </w:r>
      <w:r w:rsidRPr="009A2FAB">
        <w:t xml:space="preserve"> value of time for a member of age group </w:t>
      </w:r>
      <w:r w:rsidRPr="009A2FAB">
        <w:rPr>
          <w:i/>
        </w:rPr>
        <w:t>k</w:t>
      </w:r>
      <w:r w:rsidRPr="009A2FAB">
        <w:t xml:space="preserve">, </w:t>
      </w:r>
      <w:r>
        <w:t xml:space="preserve">expressed </w:t>
      </w:r>
      <w:r w:rsidRPr="009A2FAB">
        <w:t xml:space="preserve">as a fraction </w:t>
      </w:r>
      <w:r w:rsidRPr="00AD38FE">
        <w:t>of the</w:t>
      </w:r>
      <w:r w:rsidR="00AD38FE" w:rsidRPr="00AD38FE">
        <w:t xml:space="preserve"> estimated</w:t>
      </w:r>
      <w:r w:rsidRPr="00AD38FE">
        <w:t xml:space="preserve"> </w:t>
      </w:r>
      <w:r w:rsidR="00AD38FE" w:rsidRPr="00AD38FE">
        <w:t>informal</w:t>
      </w:r>
      <w:r w:rsidRPr="00AD38FE">
        <w:t xml:space="preserve"> wage rate, and</w:t>
      </w:r>
      <w:r w:rsidRPr="009A2FAB">
        <w:t xml:space="preserve"> </w:t>
      </w:r>
    </w:p>
    <w:p w14:paraId="006CDC02" w14:textId="5438EDA0" w:rsidR="003029F5" w:rsidRDefault="00A66695" w:rsidP="00A66695">
      <w:pPr>
        <w:spacing w:line="480" w:lineRule="auto"/>
        <w:rPr>
          <w:color w:val="000000" w:themeColor="text1"/>
        </w:rPr>
      </w:pPr>
      <w:r w:rsidRPr="00F857BE">
        <w:rPr>
          <w:rFonts w:ascii="Cambria Math" w:hAnsi="Cambria Math"/>
          <w:i/>
          <w:color w:val="000000" w:themeColor="text1"/>
        </w:rPr>
        <w:t>WAGE</w:t>
      </w:r>
      <w:r>
        <w:rPr>
          <w:rFonts w:ascii="Cambria Math" w:hAnsi="Cambria Math"/>
          <w:i/>
          <w:color w:val="000000" w:themeColor="text1"/>
          <w:vertAlign w:val="subscript"/>
        </w:rPr>
        <w:t>t</w:t>
      </w:r>
      <w:r w:rsidRPr="00F857BE">
        <w:rPr>
          <w:i/>
          <w:color w:val="000000" w:themeColor="text1"/>
        </w:rPr>
        <w:t xml:space="preserve"> </w:t>
      </w:r>
      <w:r w:rsidRPr="00F857BE">
        <w:rPr>
          <w:color w:val="000000" w:themeColor="text1"/>
        </w:rPr>
        <w:t xml:space="preserve">= the average </w:t>
      </w:r>
      <w:r>
        <w:rPr>
          <w:color w:val="000000" w:themeColor="text1"/>
        </w:rPr>
        <w:t>unskilled</w:t>
      </w:r>
      <w:r w:rsidRPr="00F857BE">
        <w:rPr>
          <w:color w:val="000000" w:themeColor="text1"/>
        </w:rPr>
        <w:t xml:space="preserve"> hourly wage</w:t>
      </w:r>
      <w:r w:rsidR="00D44A4E">
        <w:rPr>
          <w:color w:val="000000" w:themeColor="text1"/>
        </w:rPr>
        <w:t xml:space="preserve"> in the informal sector</w:t>
      </w:r>
      <w:r>
        <w:rPr>
          <w:color w:val="000000" w:themeColor="text1"/>
        </w:rPr>
        <w:t xml:space="preserve"> in year </w:t>
      </w:r>
      <w:r>
        <w:rPr>
          <w:i/>
          <w:color w:val="000000" w:themeColor="text1"/>
        </w:rPr>
        <w:t>t</w:t>
      </w:r>
      <w:r w:rsidRPr="00F857BE">
        <w:rPr>
          <w:color w:val="000000" w:themeColor="text1"/>
        </w:rPr>
        <w:t>.</w:t>
      </w:r>
    </w:p>
    <w:p w14:paraId="2700EC24" w14:textId="3379192D" w:rsidR="009B6804" w:rsidRDefault="009B6804" w:rsidP="00A66695">
      <w:pPr>
        <w:spacing w:line="480" w:lineRule="auto"/>
        <w:rPr>
          <w:color w:val="000000" w:themeColor="text1"/>
        </w:rPr>
      </w:pPr>
      <w:r>
        <w:rPr>
          <w:i/>
          <w:color w:val="000000" w:themeColor="text1"/>
        </w:rPr>
        <w:lastRenderedPageBreak/>
        <w:t>WAGE</w:t>
      </w:r>
      <w:r>
        <w:rPr>
          <w:i/>
          <w:color w:val="000000" w:themeColor="text1"/>
          <w:vertAlign w:val="subscript"/>
        </w:rPr>
        <w:t>0</w:t>
      </w:r>
      <w:r>
        <w:rPr>
          <w:color w:val="000000" w:themeColor="text1"/>
        </w:rPr>
        <w:t xml:space="preserve"> = is the average informal wage rate at baseline</w:t>
      </w:r>
      <w:r w:rsidR="003D7C8F">
        <w:rPr>
          <w:color w:val="000000" w:themeColor="text1"/>
        </w:rPr>
        <w:t>.</w:t>
      </w:r>
      <w:r>
        <w:rPr>
          <w:color w:val="000000" w:themeColor="text1"/>
        </w:rPr>
        <w:t xml:space="preserve"> </w:t>
      </w:r>
    </w:p>
    <w:p w14:paraId="33E29C4F" w14:textId="4BB0854D" w:rsidR="00313A28" w:rsidRPr="004046A5" w:rsidRDefault="00313A28" w:rsidP="00313A28">
      <w:pPr>
        <w:spacing w:line="480" w:lineRule="auto"/>
        <w:ind w:firstLine="720"/>
        <w:rPr>
          <w:color w:val="000000" w:themeColor="text1"/>
        </w:rPr>
      </w:pPr>
      <w:r w:rsidRPr="004046A5">
        <w:rPr>
          <w:color w:val="000000" w:themeColor="text1"/>
        </w:rPr>
        <w:t xml:space="preserve">We next calculate the total number of households </w:t>
      </w:r>
      <w:r w:rsidR="003D7C8F">
        <w:rPr>
          <w:color w:val="000000" w:themeColor="text1"/>
        </w:rPr>
        <w:t>affected</w:t>
      </w:r>
      <w:r w:rsidR="003D7C8F" w:rsidRPr="004046A5">
        <w:rPr>
          <w:color w:val="000000" w:themeColor="text1"/>
        </w:rPr>
        <w:t xml:space="preserve"> </w:t>
      </w:r>
      <w:r w:rsidRPr="004046A5">
        <w:rPr>
          <w:color w:val="000000" w:themeColor="text1"/>
        </w:rPr>
        <w:t>by the project. We assume that a fixed percentage of households adopt a latrine due to the intervention</w:t>
      </w:r>
      <w:r w:rsidR="003D7C8F">
        <w:rPr>
          <w:color w:val="000000" w:themeColor="text1"/>
        </w:rPr>
        <w:t>, and that</w:t>
      </w:r>
      <w:r w:rsidRPr="004046A5">
        <w:rPr>
          <w:color w:val="000000" w:themeColor="text1"/>
        </w:rPr>
        <w:t xml:space="preserve"> this number </w:t>
      </w:r>
      <w:r w:rsidR="003D7C8F">
        <w:rPr>
          <w:color w:val="000000" w:themeColor="text1"/>
        </w:rPr>
        <w:t>is constant for</w:t>
      </w:r>
      <w:r w:rsidRPr="004046A5">
        <w:rPr>
          <w:color w:val="000000" w:themeColor="text1"/>
        </w:rPr>
        <w:t xml:space="preserve"> the first five years of the project. </w:t>
      </w:r>
      <w:r w:rsidR="003D7C8F">
        <w:rPr>
          <w:color w:val="000000" w:themeColor="text1"/>
        </w:rPr>
        <w:t>T</w:t>
      </w:r>
      <w:r w:rsidR="009B6804" w:rsidRPr="004046A5">
        <w:rPr>
          <w:color w:val="000000" w:themeColor="text1"/>
        </w:rPr>
        <w:t xml:space="preserve">he total number of households in the village </w:t>
      </w:r>
      <w:r w:rsidR="003D7C8F">
        <w:rPr>
          <w:color w:val="000000" w:themeColor="text1"/>
        </w:rPr>
        <w:t>is assumed to remain the same</w:t>
      </w:r>
      <w:r w:rsidR="009B6804" w:rsidRPr="004046A5">
        <w:rPr>
          <w:color w:val="000000" w:themeColor="text1"/>
        </w:rPr>
        <w:t xml:space="preserve"> throughout the ten</w:t>
      </w:r>
      <w:r w:rsidR="003D7C8F">
        <w:rPr>
          <w:color w:val="000000" w:themeColor="text1"/>
        </w:rPr>
        <w:t>-</w:t>
      </w:r>
      <w:r w:rsidR="009B6804" w:rsidRPr="004046A5">
        <w:rPr>
          <w:color w:val="000000" w:themeColor="text1"/>
        </w:rPr>
        <w:t xml:space="preserve">year </w:t>
      </w:r>
      <w:r w:rsidR="003D7C8F">
        <w:rPr>
          <w:color w:val="000000" w:themeColor="text1"/>
        </w:rPr>
        <w:t>planning horizon</w:t>
      </w:r>
      <w:r w:rsidR="009B6804" w:rsidRPr="004046A5">
        <w:rPr>
          <w:color w:val="000000" w:themeColor="text1"/>
        </w:rPr>
        <w:t xml:space="preserve">. </w:t>
      </w:r>
      <w:r w:rsidRPr="004046A5">
        <w:rPr>
          <w:color w:val="000000" w:themeColor="text1"/>
        </w:rPr>
        <w:t>The total number of households using a latrine</w:t>
      </w:r>
      <w:r w:rsidR="004046A5" w:rsidRPr="004046A5">
        <w:rPr>
          <w:color w:val="000000" w:themeColor="text1"/>
        </w:rPr>
        <w:t xml:space="preserve"> for the first five years</w:t>
      </w:r>
      <w:r w:rsidRPr="004046A5">
        <w:rPr>
          <w:color w:val="000000" w:themeColor="text1"/>
        </w:rPr>
        <w:t xml:space="preserve"> is: </w:t>
      </w:r>
    </w:p>
    <w:p w14:paraId="22C1BCB0" w14:textId="6D273F17" w:rsidR="00313A28" w:rsidRPr="00313A28" w:rsidRDefault="00B05237" w:rsidP="00313A28">
      <w:pPr>
        <w:spacing w:line="480" w:lineRule="auto"/>
        <w:rPr>
          <w:color w:val="000000" w:themeColor="text1"/>
        </w:rPr>
      </w:pPr>
      <m:oMath>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
              <m:sSubPr>
                <m:ctrlPr>
                  <w:rPr>
                    <w:rFonts w:ascii="Cambria Math" w:hAnsi="Cambria Math"/>
                    <w:i/>
                    <w:color w:val="000000" w:themeColor="text1"/>
                  </w:rPr>
                </m:ctrlPr>
              </m:sSubPr>
              <m:e>
                <m:r>
                  <w:rPr>
                    <w:rFonts w:ascii="Cambria Math" w:hAnsi="Cambria Math"/>
                    <w:color w:val="000000" w:themeColor="text1"/>
                  </w:rPr>
                  <m:t>LAT</m:t>
                </m:r>
              </m:e>
              <m:sub>
                <m:r>
                  <w:rPr>
                    <w:rFonts w:ascii="Cambria Math" w:hAnsi="Cambria Math"/>
                    <w:color w:val="000000" w:themeColor="text1"/>
                  </w:rPr>
                  <m:t>ijτ</m:t>
                </m:r>
              </m:sub>
            </m:sSub>
            <m:r>
              <w:rPr>
                <w:rFonts w:ascii="Cambria Math" w:hAnsi="Cambria Math"/>
                <w:color w:val="000000" w:themeColor="text1"/>
              </w:rPr>
              <m:t>=</m:t>
            </m:r>
          </m:e>
        </m:nary>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
              <m:sSubPr>
                <m:ctrlPr>
                  <w:rPr>
                    <w:rFonts w:ascii="Cambria Math" w:hAnsi="Cambria Math"/>
                    <w:i/>
                    <w:color w:val="000000" w:themeColor="text1"/>
                  </w:rPr>
                </m:ctrlPr>
              </m:sSubPr>
              <m:e>
                <m:r>
                  <w:rPr>
                    <w:rFonts w:ascii="Cambria Math" w:hAnsi="Cambria Math"/>
                    <w:color w:val="000000" w:themeColor="text1"/>
                  </w:rPr>
                  <m:t>LAT</m:t>
                </m:r>
              </m:e>
              <m:sub>
                <m:r>
                  <w:rPr>
                    <w:rFonts w:ascii="Cambria Math" w:hAnsi="Cambria Math"/>
                    <w:color w:val="000000" w:themeColor="text1"/>
                  </w:rPr>
                  <m:t>ijo</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ADOPT</m:t>
            </m:r>
          </m:e>
          <m:sub>
            <m:r>
              <w:rPr>
                <w:rFonts w:ascii="Cambria Math" w:hAnsi="Cambria Math"/>
                <w:sz w:val="22"/>
                <w:szCs w:val="22"/>
              </w:rPr>
              <m:t>j</m:t>
            </m:r>
          </m:sub>
        </m:sSub>
      </m:oMath>
      <w:r w:rsidR="0071475D">
        <w:rPr>
          <w:sz w:val="22"/>
          <w:szCs w:val="22"/>
        </w:rPr>
        <w:t xml:space="preserve"> </w:t>
      </w:r>
      <w:r w:rsidR="0071475D">
        <w:rPr>
          <w:sz w:val="22"/>
          <w:szCs w:val="22"/>
        </w:rPr>
        <w:tab/>
      </w:r>
      <w:r w:rsidR="0071475D">
        <w:rPr>
          <w:sz w:val="22"/>
          <w:szCs w:val="22"/>
        </w:rPr>
        <w:tab/>
      </w:r>
      <w:r w:rsidR="0071475D">
        <w:rPr>
          <w:sz w:val="22"/>
          <w:szCs w:val="22"/>
        </w:rPr>
        <w:tab/>
      </w:r>
      <w:r w:rsidR="0071475D">
        <w:rPr>
          <w:sz w:val="22"/>
          <w:szCs w:val="22"/>
        </w:rPr>
        <w:tab/>
      </w:r>
      <w:r w:rsidR="0071475D">
        <w:rPr>
          <w:sz w:val="22"/>
          <w:szCs w:val="22"/>
        </w:rPr>
        <w:tab/>
      </w:r>
      <w:r w:rsidR="0071475D">
        <w:rPr>
          <w:sz w:val="22"/>
          <w:szCs w:val="22"/>
        </w:rPr>
        <w:tab/>
      </w:r>
      <w:r w:rsidR="0071475D">
        <w:rPr>
          <w:sz w:val="22"/>
          <w:szCs w:val="22"/>
        </w:rPr>
        <w:tab/>
      </w:r>
      <w:r w:rsidR="0071475D">
        <w:rPr>
          <w:sz w:val="22"/>
          <w:szCs w:val="22"/>
        </w:rPr>
        <w:tab/>
      </w:r>
      <w:r w:rsidR="0071475D" w:rsidRPr="0071475D">
        <w:t>(6)</w:t>
      </w:r>
    </w:p>
    <w:p w14:paraId="4B9EBA47" w14:textId="77777777" w:rsidR="00313A28" w:rsidRDefault="00313A28" w:rsidP="00313A28">
      <w:pPr>
        <w:spacing w:line="480" w:lineRule="auto"/>
      </w:pPr>
      <w:r w:rsidRPr="009A34CD">
        <w:t>Where</w:t>
      </w:r>
      <w:r>
        <w:t>…</w:t>
      </w:r>
    </w:p>
    <w:p w14:paraId="235D17F3" w14:textId="0FAF835E" w:rsidR="00313A28" w:rsidRDefault="00313A28" w:rsidP="00313A28">
      <w:pPr>
        <w:spacing w:line="480" w:lineRule="auto"/>
      </w:pPr>
      <w:r w:rsidRPr="00EF4B37">
        <w:rPr>
          <w:rFonts w:ascii="Cambria Math" w:hAnsi="Cambria Math"/>
          <w:i/>
        </w:rPr>
        <w:t>LAT</w:t>
      </w:r>
      <w:r w:rsidRPr="00EF4B37">
        <w:rPr>
          <w:rFonts w:ascii="Cambria Math" w:hAnsi="Cambria Math"/>
          <w:i/>
          <w:vertAlign w:val="subscript"/>
        </w:rPr>
        <w:t>ij</w:t>
      </w:r>
      <w:r w:rsidR="004046A5">
        <w:rPr>
          <w:rFonts w:ascii="Cambria Math" w:hAnsi="Cambria Math"/>
          <w:i/>
          <w:vertAlign w:val="subscript"/>
        </w:rPr>
        <w:sym w:font="Symbol" w:char="F074"/>
      </w:r>
      <w:r w:rsidRPr="00497C65">
        <w:rPr>
          <w:i/>
        </w:rPr>
        <w:t xml:space="preserve"> </w:t>
      </w:r>
      <w:r w:rsidRPr="00497C65">
        <w:t xml:space="preserve"> </w:t>
      </w:r>
      <w:r>
        <w:t xml:space="preserve">= </w:t>
      </w:r>
      <w:r w:rsidRPr="00497C65">
        <w:t xml:space="preserve">one </w:t>
      </w:r>
      <w:r>
        <w:t>if</w:t>
      </w:r>
      <w:r w:rsidRPr="00497C65">
        <w:t xml:space="preserve"> household </w:t>
      </w:r>
      <w:r w:rsidRPr="00497C65">
        <w:rPr>
          <w:i/>
        </w:rPr>
        <w:t xml:space="preserve">i </w:t>
      </w:r>
      <w:r w:rsidRPr="00497C65">
        <w:t xml:space="preserve">in village type </w:t>
      </w:r>
      <w:r w:rsidRPr="00497C65">
        <w:rPr>
          <w:i/>
        </w:rPr>
        <w:t>j</w:t>
      </w:r>
      <w:r w:rsidRPr="00497C65">
        <w:t xml:space="preserve"> has built</w:t>
      </w:r>
      <w:r>
        <w:t xml:space="preserve"> or owns</w:t>
      </w:r>
      <w:r w:rsidRPr="00497C65">
        <w:t xml:space="preserve"> a latrine due to the intervention in year </w:t>
      </w:r>
      <w:r w:rsidR="004046A5">
        <w:rPr>
          <w:i/>
        </w:rPr>
        <w:sym w:font="Symbol" w:char="F074"/>
      </w:r>
      <w:r w:rsidR="004046A5">
        <w:rPr>
          <w:i/>
        </w:rPr>
        <w:t xml:space="preserve"> </w:t>
      </w:r>
      <w:r w:rsidR="004046A5">
        <w:t>(the first five years of the intervention)</w:t>
      </w:r>
      <w:r w:rsidRPr="00497C65">
        <w:t xml:space="preserve">, and is zero otherwise, </w:t>
      </w:r>
    </w:p>
    <w:p w14:paraId="080D7171" w14:textId="1ECD723A" w:rsidR="00313A28" w:rsidRDefault="00313A28" w:rsidP="00313A28">
      <w:pPr>
        <w:spacing w:line="480" w:lineRule="auto"/>
      </w:pPr>
      <w:r w:rsidRPr="00EF4B37">
        <w:rPr>
          <w:rFonts w:ascii="Cambria Math" w:hAnsi="Cambria Math"/>
          <w:i/>
        </w:rPr>
        <w:t>LAT</w:t>
      </w:r>
      <w:r w:rsidRPr="00EF4B37">
        <w:rPr>
          <w:rFonts w:ascii="Cambria Math" w:hAnsi="Cambria Math"/>
          <w:i/>
          <w:vertAlign w:val="subscript"/>
        </w:rPr>
        <w:t>ij</w:t>
      </w:r>
      <w:r>
        <w:rPr>
          <w:rFonts w:ascii="Cambria Math" w:hAnsi="Cambria Math"/>
          <w:i/>
          <w:vertAlign w:val="subscript"/>
        </w:rPr>
        <w:t xml:space="preserve">0 </w:t>
      </w:r>
      <w:r>
        <w:rPr>
          <w:rFonts w:ascii="Cambria Math" w:hAnsi="Cambria Math"/>
        </w:rPr>
        <w:t xml:space="preserve">= </w:t>
      </w:r>
      <w:r w:rsidRPr="00497C65">
        <w:t xml:space="preserve">one </w:t>
      </w:r>
      <w:r>
        <w:t>if</w:t>
      </w:r>
      <w:r w:rsidRPr="00497C65">
        <w:t xml:space="preserve"> household </w:t>
      </w:r>
      <w:r w:rsidRPr="00497C65">
        <w:rPr>
          <w:i/>
        </w:rPr>
        <w:t xml:space="preserve">i </w:t>
      </w:r>
      <w:r w:rsidRPr="00497C65">
        <w:t xml:space="preserve">in village type </w:t>
      </w:r>
      <w:r w:rsidRPr="00497C65">
        <w:rPr>
          <w:i/>
        </w:rPr>
        <w:t>j</w:t>
      </w:r>
      <w:r w:rsidRPr="00497C65">
        <w:t xml:space="preserve"> has latrine </w:t>
      </w:r>
      <w:r>
        <w:t>before the</w:t>
      </w:r>
      <w:r w:rsidRPr="00497C65">
        <w:t xml:space="preserve"> intervention </w:t>
      </w:r>
      <w:r>
        <w:t>starts</w:t>
      </w:r>
      <w:r w:rsidRPr="00497C65">
        <w:t>, and is zero otherwise</w:t>
      </w:r>
      <w:r w:rsidR="004046A5">
        <w:t xml:space="preserve">, and </w:t>
      </w:r>
    </w:p>
    <w:p w14:paraId="6A58AF4A" w14:textId="20E881F1" w:rsidR="00313A28" w:rsidRPr="0071475D" w:rsidRDefault="004046A5" w:rsidP="0071475D">
      <w:pPr>
        <w:spacing w:line="480" w:lineRule="auto"/>
      </w:pPr>
      <w:r>
        <w:rPr>
          <w:rFonts w:ascii="Cambria Math" w:hAnsi="Cambria Math"/>
          <w:i/>
        </w:rPr>
        <w:t>ADOPT</w:t>
      </w:r>
      <w:r>
        <w:rPr>
          <w:rFonts w:ascii="Cambria Math" w:hAnsi="Cambria Math"/>
          <w:i/>
          <w:vertAlign w:val="subscript"/>
        </w:rPr>
        <w:t xml:space="preserve">j  </w:t>
      </w:r>
      <w:r>
        <w:t xml:space="preserve">= is the percentage point change in the number of households in village type </w:t>
      </w:r>
      <w:r>
        <w:rPr>
          <w:i/>
        </w:rPr>
        <w:t>j</w:t>
      </w:r>
      <w:r>
        <w:t xml:space="preserve"> to newly adopt a  latrine. </w:t>
      </w:r>
    </w:p>
    <w:p w14:paraId="7D2AE2D1" w14:textId="4DF6C765" w:rsidR="009B6804" w:rsidRPr="0071475D" w:rsidRDefault="009B6804" w:rsidP="00313A28">
      <w:pPr>
        <w:spacing w:line="480" w:lineRule="auto"/>
        <w:ind w:firstLine="720"/>
        <w:rPr>
          <w:color w:val="000000" w:themeColor="text1"/>
        </w:rPr>
      </w:pPr>
      <w:r w:rsidRPr="0071475D">
        <w:rPr>
          <w:color w:val="000000" w:themeColor="text1"/>
        </w:rPr>
        <w:t xml:space="preserve">After five years we assume a </w:t>
      </w:r>
      <w:r w:rsidR="0071475D" w:rsidRPr="0071475D">
        <w:rPr>
          <w:color w:val="000000" w:themeColor="text1"/>
        </w:rPr>
        <w:t xml:space="preserve">constant rate of </w:t>
      </w:r>
      <w:r w:rsidRPr="0071475D">
        <w:rPr>
          <w:color w:val="000000" w:themeColor="text1"/>
        </w:rPr>
        <w:t xml:space="preserve">households will </w:t>
      </w:r>
      <w:r w:rsidR="00313A28" w:rsidRPr="0071475D">
        <w:rPr>
          <w:color w:val="000000" w:themeColor="text1"/>
        </w:rPr>
        <w:t>abandon</w:t>
      </w:r>
      <w:r w:rsidRPr="0071475D">
        <w:rPr>
          <w:color w:val="000000" w:themeColor="text1"/>
        </w:rPr>
        <w:t xml:space="preserve"> th</w:t>
      </w:r>
      <w:r w:rsidR="005B090D">
        <w:rPr>
          <w:color w:val="000000" w:themeColor="text1"/>
        </w:rPr>
        <w:t>eir new</w:t>
      </w:r>
      <w:r w:rsidRPr="0071475D">
        <w:rPr>
          <w:color w:val="000000" w:themeColor="text1"/>
        </w:rPr>
        <w:t xml:space="preserve"> latrine</w:t>
      </w:r>
      <w:r w:rsidR="003D7C8F">
        <w:rPr>
          <w:color w:val="000000" w:themeColor="text1"/>
        </w:rPr>
        <w:t>:</w:t>
      </w:r>
      <w:r w:rsidR="005B090D">
        <w:rPr>
          <w:color w:val="000000" w:themeColor="text1"/>
        </w:rPr>
        <w:t xml:space="preserve"> </w:t>
      </w:r>
      <w:r w:rsidRPr="0071475D">
        <w:rPr>
          <w:color w:val="000000" w:themeColor="text1"/>
        </w:rPr>
        <w:t xml:space="preserve"> </w:t>
      </w:r>
    </w:p>
    <w:p w14:paraId="675DCF95" w14:textId="51E9E9DC" w:rsidR="00313A28" w:rsidRDefault="00B05237" w:rsidP="00313A28">
      <w:pPr>
        <w:spacing w:line="480" w:lineRule="auto"/>
        <w:rPr>
          <w:color w:val="000000" w:themeColor="text1"/>
          <w:highlight w:val="yellow"/>
        </w:rPr>
      </w:pPr>
      <m:oMath>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
              <m:sSubPr>
                <m:ctrlPr>
                  <w:rPr>
                    <w:rFonts w:ascii="Cambria Math" w:hAnsi="Cambria Math"/>
                    <w:i/>
                    <w:color w:val="000000" w:themeColor="text1"/>
                  </w:rPr>
                </m:ctrlPr>
              </m:sSubPr>
              <m:e>
                <m:r>
                  <w:rPr>
                    <w:rFonts w:ascii="Cambria Math" w:hAnsi="Cambria Math"/>
                    <w:color w:val="000000" w:themeColor="text1"/>
                  </w:rPr>
                  <m:t>LAT</m:t>
                </m:r>
              </m:e>
              <m:sub>
                <m:r>
                  <w:rPr>
                    <w:rFonts w:ascii="Cambria Math" w:hAnsi="Cambria Math"/>
                    <w:color w:val="000000" w:themeColor="text1"/>
                  </w:rPr>
                  <m:t>ijt</m:t>
                </m:r>
              </m:sub>
            </m:sSub>
          </m:e>
        </m:nary>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1-Abandonment Rate</m:t>
                </m:r>
              </m:e>
            </m:d>
          </m:e>
          <m:sup>
            <m:r>
              <w:rPr>
                <w:rFonts w:ascii="Cambria Math" w:hAnsi="Cambria Math"/>
                <w:color w:val="000000" w:themeColor="text1"/>
              </w:rPr>
              <m:t>t-5</m:t>
            </m:r>
          </m:sup>
        </m:sSup>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
              <m:sSubPr>
                <m:ctrlPr>
                  <w:rPr>
                    <w:rFonts w:ascii="Cambria Math" w:hAnsi="Cambria Math"/>
                    <w:i/>
                    <w:color w:val="000000" w:themeColor="text1"/>
                  </w:rPr>
                </m:ctrlPr>
              </m:sSubPr>
              <m:e>
                <m:r>
                  <w:rPr>
                    <w:rFonts w:ascii="Cambria Math" w:hAnsi="Cambria Math"/>
                    <w:color w:val="000000" w:themeColor="text1"/>
                  </w:rPr>
                  <m:t>LAT</m:t>
                </m:r>
              </m:e>
              <m:sub>
                <m:r>
                  <w:rPr>
                    <w:rFonts w:ascii="Cambria Math" w:hAnsi="Cambria Math"/>
                    <w:color w:val="000000" w:themeColor="text1"/>
                  </w:rPr>
                  <m:t>ij</m:t>
                </m:r>
                <m:r>
                  <w:rPr>
                    <w:rFonts w:ascii="Cambria Math" w:hAnsi="Cambria Math"/>
                    <w:i/>
                    <w:color w:val="000000" w:themeColor="text1"/>
                  </w:rPr>
                  <w:sym w:font="Symbol" w:char="F074"/>
                </m:r>
              </m:sub>
            </m:sSub>
          </m:e>
        </m:nary>
      </m:oMath>
      <w:r w:rsidR="005B090D">
        <w:rPr>
          <w:color w:val="000000" w:themeColor="text1"/>
        </w:rPr>
        <w:tab/>
      </w:r>
      <w:r w:rsidR="005B090D">
        <w:rPr>
          <w:color w:val="000000" w:themeColor="text1"/>
        </w:rPr>
        <w:tab/>
      </w:r>
      <w:r w:rsidR="005B090D">
        <w:rPr>
          <w:color w:val="000000" w:themeColor="text1"/>
        </w:rPr>
        <w:tab/>
      </w:r>
      <w:r w:rsidR="005B090D">
        <w:rPr>
          <w:color w:val="000000" w:themeColor="text1"/>
        </w:rPr>
        <w:tab/>
      </w:r>
      <w:r w:rsidR="005B090D">
        <w:rPr>
          <w:color w:val="000000" w:themeColor="text1"/>
        </w:rPr>
        <w:tab/>
        <w:t>(7)</w:t>
      </w:r>
    </w:p>
    <w:p w14:paraId="205DF171" w14:textId="3584640C" w:rsidR="005B090D" w:rsidRDefault="005B090D" w:rsidP="005B090D">
      <w:pPr>
        <w:spacing w:line="480" w:lineRule="auto"/>
        <w:ind w:left="720" w:hanging="720"/>
      </w:pPr>
      <w:r w:rsidRPr="00EF4B37">
        <w:rPr>
          <w:rFonts w:ascii="Cambria Math" w:hAnsi="Cambria Math"/>
          <w:i/>
        </w:rPr>
        <w:t>LAT</w:t>
      </w:r>
      <w:r w:rsidRPr="00EF4B37">
        <w:rPr>
          <w:rFonts w:ascii="Cambria Math" w:hAnsi="Cambria Math"/>
          <w:i/>
          <w:vertAlign w:val="subscript"/>
        </w:rPr>
        <w:t>ij</w:t>
      </w:r>
      <w:r>
        <w:rPr>
          <w:rFonts w:ascii="Cambria Math" w:hAnsi="Cambria Math"/>
          <w:i/>
          <w:vertAlign w:val="subscript"/>
        </w:rPr>
        <w:t>t</w:t>
      </w:r>
      <w:r w:rsidRPr="00497C65">
        <w:rPr>
          <w:i/>
        </w:rPr>
        <w:t xml:space="preserve"> </w:t>
      </w:r>
      <w:r w:rsidRPr="00497C65">
        <w:t xml:space="preserve"> </w:t>
      </w:r>
      <w:r>
        <w:t xml:space="preserve">= </w:t>
      </w:r>
      <w:r w:rsidRPr="00497C65">
        <w:t xml:space="preserve">one </w:t>
      </w:r>
      <w:r>
        <w:t>if</w:t>
      </w:r>
      <w:r w:rsidRPr="00497C65">
        <w:t xml:space="preserve"> household </w:t>
      </w:r>
      <w:r w:rsidRPr="00497C65">
        <w:rPr>
          <w:i/>
        </w:rPr>
        <w:t xml:space="preserve">i </w:t>
      </w:r>
      <w:r w:rsidRPr="00497C65">
        <w:t xml:space="preserve">in village type </w:t>
      </w:r>
      <w:r w:rsidRPr="00497C65">
        <w:rPr>
          <w:i/>
        </w:rPr>
        <w:t>j</w:t>
      </w:r>
      <w:r w:rsidRPr="00497C65">
        <w:t xml:space="preserve"> has built</w:t>
      </w:r>
      <w:r>
        <w:t xml:space="preserve"> or owns</w:t>
      </w:r>
      <w:r w:rsidRPr="00497C65">
        <w:t xml:space="preserve"> a latrine due to the intervention in year </w:t>
      </w:r>
      <w:r>
        <w:rPr>
          <w:i/>
        </w:rPr>
        <w:t>t</w:t>
      </w:r>
      <w:r w:rsidRPr="00497C65">
        <w:t xml:space="preserve">, and is zero otherwise, </w:t>
      </w:r>
    </w:p>
    <w:p w14:paraId="4F042E54" w14:textId="50E05571" w:rsidR="005B090D" w:rsidRDefault="005B090D" w:rsidP="005B090D">
      <w:pPr>
        <w:spacing w:line="480" w:lineRule="auto"/>
      </w:pPr>
      <w:r w:rsidRPr="00EF4B37">
        <w:rPr>
          <w:rFonts w:ascii="Cambria Math" w:hAnsi="Cambria Math"/>
          <w:i/>
        </w:rPr>
        <w:t>LAT</w:t>
      </w:r>
      <w:r w:rsidRPr="00EF4B37">
        <w:rPr>
          <w:rFonts w:ascii="Cambria Math" w:hAnsi="Cambria Math"/>
          <w:i/>
          <w:vertAlign w:val="subscript"/>
        </w:rPr>
        <w:t>ij</w:t>
      </w:r>
      <w:r>
        <w:rPr>
          <w:rFonts w:ascii="Cambria Math" w:hAnsi="Cambria Math"/>
          <w:i/>
          <w:vertAlign w:val="subscript"/>
        </w:rPr>
        <w:sym w:font="Symbol" w:char="F074"/>
      </w:r>
      <w:r>
        <w:rPr>
          <w:rFonts w:ascii="Cambria Math" w:hAnsi="Cambria Math"/>
        </w:rPr>
        <w:t xml:space="preserve">= </w:t>
      </w:r>
      <w:r w:rsidRPr="00497C65">
        <w:t xml:space="preserve">one </w:t>
      </w:r>
      <w:r>
        <w:t>if</w:t>
      </w:r>
      <w:r w:rsidRPr="00497C65">
        <w:t xml:space="preserve"> household </w:t>
      </w:r>
      <w:r w:rsidRPr="00497C65">
        <w:rPr>
          <w:i/>
        </w:rPr>
        <w:t xml:space="preserve">i </w:t>
      </w:r>
      <w:r w:rsidRPr="00497C65">
        <w:t xml:space="preserve">in village type </w:t>
      </w:r>
      <w:r w:rsidRPr="00497C65">
        <w:rPr>
          <w:i/>
        </w:rPr>
        <w:t>j</w:t>
      </w:r>
      <w:r w:rsidRPr="00497C65">
        <w:t xml:space="preserve"> has </w:t>
      </w:r>
      <w:r>
        <w:t>newly adopted a latrine due to the intervention</w:t>
      </w:r>
      <w:r w:rsidRPr="00497C65">
        <w:t>, and is zero otherwise</w:t>
      </w:r>
      <w:r>
        <w:t xml:space="preserve">, and </w:t>
      </w:r>
    </w:p>
    <w:p w14:paraId="19EBB630" w14:textId="0F4C412A" w:rsidR="009B6804" w:rsidRPr="005B090D" w:rsidRDefault="005B090D" w:rsidP="009B6804">
      <w:pPr>
        <w:spacing w:line="480" w:lineRule="auto"/>
      </w:pPr>
      <w:r>
        <w:rPr>
          <w:rFonts w:ascii="Cambria Math" w:hAnsi="Cambria Math"/>
          <w:i/>
        </w:rPr>
        <w:t>Abandonment Rate</w:t>
      </w:r>
      <w:r>
        <w:rPr>
          <w:rFonts w:ascii="Cambria Math" w:hAnsi="Cambria Math"/>
          <w:i/>
          <w:vertAlign w:val="subscript"/>
        </w:rPr>
        <w:t xml:space="preserve"> </w:t>
      </w:r>
      <w:r>
        <w:t>= is the constant proportion of households that a</w:t>
      </w:r>
      <w:r w:rsidR="003D7C8F">
        <w:t>b</w:t>
      </w:r>
      <w:r>
        <w:t xml:space="preserve">andon their latrine per year.  </w:t>
      </w:r>
    </w:p>
    <w:p w14:paraId="4339DD1F" w14:textId="037DF760" w:rsidR="00A66695" w:rsidRDefault="00A66695" w:rsidP="00A66695">
      <w:pPr>
        <w:spacing w:line="480" w:lineRule="auto"/>
        <w:ind w:firstLine="720"/>
        <w:jc w:val="both"/>
      </w:pPr>
      <w:r>
        <w:t xml:space="preserve">Using equation 3, individual benefits are aggregated by age group (younger than five, between five and fourteen, and fifteen and older) for each household, and then summed over the three age groups. </w:t>
      </w:r>
      <w:r>
        <w:lastRenderedPageBreak/>
        <w:t xml:space="preserve">The economic value of time savings for children under 5 years of age are assumed </w:t>
      </w:r>
      <w:r w:rsidRPr="009F57A2">
        <w:t xml:space="preserve">to be zero (Whittington and Cook, </w:t>
      </w:r>
      <w:r w:rsidR="00D44A4E" w:rsidRPr="009F57A2">
        <w:t>201</w:t>
      </w:r>
      <w:r w:rsidR="00D44A4E">
        <w:t>8</w:t>
      </w:r>
      <w:r w:rsidRPr="009F57A2">
        <w:t>).</w:t>
      </w:r>
    </w:p>
    <w:p w14:paraId="1DE4C51B" w14:textId="4BF9DB7A" w:rsidR="00A66695" w:rsidRPr="008474EB" w:rsidRDefault="00A66695" w:rsidP="00A66695">
      <w:pPr>
        <w:spacing w:line="480" w:lineRule="auto"/>
        <w:ind w:firstLine="720"/>
      </w:pPr>
      <w:r>
        <w:t>Premature deaths avoided</w:t>
      </w:r>
      <w:r w:rsidRPr="0007492E">
        <w:t xml:space="preserve"> and </w:t>
      </w:r>
      <w:r>
        <w:t xml:space="preserve">non-fatal </w:t>
      </w:r>
      <w:r w:rsidRPr="0007492E">
        <w:t>diarrhea cases avoided in household</w:t>
      </w:r>
      <w:r>
        <w:t xml:space="preserve"> </w:t>
      </w:r>
      <w:r>
        <w:rPr>
          <w:i/>
        </w:rPr>
        <w:t xml:space="preserve">i </w:t>
      </w:r>
      <w:r>
        <w:t xml:space="preserve">in village type </w:t>
      </w:r>
      <w:r>
        <w:rPr>
          <w:i/>
        </w:rPr>
        <w:t>j</w:t>
      </w:r>
      <w:r>
        <w:t xml:space="preserve"> and year </w:t>
      </w:r>
      <w:r>
        <w:rPr>
          <w:i/>
        </w:rPr>
        <w:t>t</w:t>
      </w:r>
      <w:r>
        <w:t xml:space="preserve">, for </w:t>
      </w:r>
      <w:r w:rsidRPr="00923BF4">
        <w:t>each member of age group</w:t>
      </w:r>
      <w:r w:rsidRPr="00D22A44">
        <w:t xml:space="preserve"> </w:t>
      </w:r>
      <w:r w:rsidRPr="00D22A44">
        <w:rPr>
          <w:i/>
        </w:rPr>
        <w:t>k</w:t>
      </w:r>
      <w:r w:rsidDel="008474EB">
        <w:t xml:space="preserve"> </w:t>
      </w:r>
      <w:r>
        <w:t xml:space="preserve">are </w:t>
      </w:r>
      <w:r w:rsidR="00D44A4E">
        <w:t xml:space="preserve">calculated as </w:t>
      </w:r>
      <w:r>
        <w:t>shown in equations (</w:t>
      </w:r>
      <w:r w:rsidR="005B090D">
        <w:t>8</w:t>
      </w:r>
      <w:r>
        <w:t>) and (</w:t>
      </w:r>
      <w:r w:rsidR="005B090D">
        <w:t>9</w:t>
      </w:r>
      <w:r>
        <w:t>), respectively:</w:t>
      </w:r>
    </w:p>
    <w:p w14:paraId="6C6A644A" w14:textId="20344C01" w:rsidR="00A66695" w:rsidRDefault="00B05237" w:rsidP="00A66695">
      <w:pPr>
        <w:spacing w:line="480" w:lineRule="auto"/>
      </w:pPr>
      <m:oMath>
        <m:sSub>
          <m:sSubPr>
            <m:ctrlPr>
              <w:rPr>
                <w:rFonts w:ascii="Cambria Math" w:hAnsi="Cambria Math"/>
                <w:i/>
                <w:sz w:val="22"/>
                <w:szCs w:val="22"/>
              </w:rPr>
            </m:ctrlPr>
          </m:sSubPr>
          <m:e>
            <m:r>
              <w:rPr>
                <w:rFonts w:ascii="Cambria Math" w:hAnsi="Cambria Math"/>
                <w:sz w:val="22"/>
                <w:szCs w:val="22"/>
              </w:rPr>
              <m:t>Premature deaths averted</m:t>
            </m:r>
          </m:e>
          <m:sub>
            <m:r>
              <w:rPr>
                <w:rFonts w:ascii="Cambria Math" w:hAnsi="Cambria Math"/>
                <w:sz w:val="22"/>
                <w:szCs w:val="22"/>
              </w:rPr>
              <m:t>ijtk</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jtk</m:t>
                </m:r>
              </m:sub>
            </m:sSub>
            <m:r>
              <w:rPr>
                <w:rFonts w:ascii="Cambria Math" w:hAnsi="Cambria Math"/>
                <w:sz w:val="22"/>
                <w:szCs w:val="22"/>
              </w:rPr>
              <m:t>*DIA</m:t>
            </m:r>
          </m:e>
          <m:sub>
            <m:r>
              <w:rPr>
                <w:rFonts w:ascii="Cambria Math" w:hAnsi="Cambria Math"/>
                <w:sz w:val="22"/>
                <w:szCs w:val="22"/>
              </w:rPr>
              <m:t>ikL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CFR</m:t>
            </m:r>
          </m:e>
          <m:sub>
            <m:r>
              <w:rPr>
                <w:rFonts w:ascii="Cambria Math" w:hAnsi="Cambria Math"/>
                <w:sz w:val="22"/>
                <w:szCs w:val="22"/>
              </w:rPr>
              <m:t>k</m:t>
            </m:r>
          </m:sub>
        </m:sSub>
        <m:r>
          <w:rPr>
            <w:rFonts w:ascii="Cambria Math" w:hAnsi="Cambria Math"/>
            <w:sz w:val="22"/>
            <w:szCs w:val="22"/>
          </w:rPr>
          <m:t>*DR,</m:t>
        </m:r>
      </m:oMath>
      <w:r w:rsidR="00A66695">
        <w:tab/>
      </w:r>
      <w:r w:rsidR="00A66695">
        <w:tab/>
      </w:r>
      <w:r w:rsidR="00A66695">
        <w:tab/>
      </w:r>
      <w:r w:rsidR="00A66695">
        <w:tab/>
        <w:t>(</w:t>
      </w:r>
      <w:r w:rsidR="005B090D">
        <w:t>8</w:t>
      </w:r>
      <w:r w:rsidR="00A66695">
        <w:t>)</w:t>
      </w:r>
    </w:p>
    <w:p w14:paraId="48964FA9" w14:textId="75556FEE" w:rsidR="00A66695" w:rsidRPr="00EF4B37" w:rsidRDefault="00B05237" w:rsidP="00A66695">
      <w:pPr>
        <w:pStyle w:val="ListParagraph"/>
        <w:spacing w:line="480" w:lineRule="auto"/>
        <w:ind w:left="0"/>
        <w:rPr>
          <w:sz w:val="22"/>
          <w:szCs w:val="22"/>
        </w:rPr>
      </w:pPr>
      <m:oMath>
        <m:sSub>
          <m:sSubPr>
            <m:ctrlPr>
              <w:rPr>
                <w:rFonts w:ascii="Cambria Math" w:hAnsi="Cambria Math"/>
                <w:i/>
                <w:sz w:val="22"/>
                <w:szCs w:val="22"/>
              </w:rPr>
            </m:ctrlPr>
          </m:sSubPr>
          <m:e>
            <m:r>
              <w:rPr>
                <w:rFonts w:ascii="Cambria Math" w:hAnsi="Cambria Math"/>
                <w:sz w:val="22"/>
                <w:szCs w:val="22"/>
              </w:rPr>
              <m:t>Nonfatal cases averted</m:t>
            </m:r>
          </m:e>
          <m:sub>
            <m:r>
              <w:rPr>
                <w:rFonts w:ascii="Cambria Math" w:hAnsi="Cambria Math"/>
                <w:sz w:val="22"/>
                <w:szCs w:val="22"/>
              </w:rPr>
              <m:t>ijtk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PP</m:t>
            </m:r>
          </m:e>
          <m:sub>
            <m:r>
              <w:rPr>
                <w:rFonts w:ascii="Cambria Math" w:hAnsi="Cambria Math"/>
                <w:sz w:val="22"/>
                <w:szCs w:val="22"/>
              </w:rPr>
              <m:t>jtk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DIA</m:t>
            </m:r>
          </m:e>
          <m:sub>
            <m:r>
              <w:rPr>
                <w:rFonts w:ascii="Cambria Math" w:hAnsi="Cambria Math"/>
                <w:sz w:val="22"/>
                <w:szCs w:val="22"/>
              </w:rPr>
              <m:t>ikL</m:t>
            </m:r>
          </m:sub>
        </m:sSub>
        <m:r>
          <w:rPr>
            <w:rFonts w:ascii="Cambria Math" w:hAnsi="Cambria Math"/>
            <w:sz w:val="22"/>
            <w:szCs w:val="22"/>
          </w:rPr>
          <m:t>*DR</m:t>
        </m:r>
      </m:oMath>
      <w:r w:rsidR="00A66695">
        <w:rPr>
          <w:sz w:val="22"/>
          <w:szCs w:val="22"/>
        </w:rPr>
        <w:t>,</w:t>
      </w:r>
      <w:r w:rsidR="00A66695">
        <w:tab/>
      </w:r>
      <w:r w:rsidR="00A66695">
        <w:tab/>
      </w:r>
      <w:r w:rsidR="00A66695">
        <w:tab/>
      </w:r>
      <w:r w:rsidR="00A66695">
        <w:tab/>
      </w:r>
      <w:r w:rsidR="00A66695">
        <w:tab/>
      </w:r>
      <w:r w:rsidR="00A66695">
        <w:tab/>
        <w:t>(</w:t>
      </w:r>
      <w:r w:rsidR="005B090D">
        <w:t>9</w:t>
      </w:r>
      <w:r w:rsidR="00A66695">
        <w:t>)</w:t>
      </w:r>
    </w:p>
    <w:p w14:paraId="497AEC12" w14:textId="77777777" w:rsidR="00A66695" w:rsidRDefault="00A66695" w:rsidP="00A66695">
      <w:pPr>
        <w:spacing w:line="480" w:lineRule="auto"/>
      </w:pPr>
      <w:r w:rsidRPr="009A34CD">
        <w:t>Where</w:t>
      </w:r>
      <w:r>
        <w:t>…</w:t>
      </w:r>
    </w:p>
    <w:p w14:paraId="0BBF5B0A" w14:textId="77777777" w:rsidR="00A66695" w:rsidRDefault="00A66695" w:rsidP="00A66695">
      <w:pPr>
        <w:spacing w:line="480" w:lineRule="auto"/>
      </w:pPr>
      <w:r w:rsidRPr="00EF4B37">
        <w:rPr>
          <w:rFonts w:ascii="Cambria Math" w:hAnsi="Cambria Math"/>
          <w:i/>
        </w:rPr>
        <w:t>LAT</w:t>
      </w:r>
      <w:r w:rsidRPr="00EF4B37">
        <w:rPr>
          <w:rFonts w:ascii="Cambria Math" w:hAnsi="Cambria Math"/>
          <w:i/>
          <w:vertAlign w:val="subscript"/>
        </w:rPr>
        <w:t>ijt</w:t>
      </w:r>
      <w:r w:rsidRPr="00497C65">
        <w:rPr>
          <w:i/>
        </w:rPr>
        <w:t xml:space="preserve"> </w:t>
      </w:r>
      <w:r w:rsidRPr="00497C65">
        <w:t xml:space="preserve"> </w:t>
      </w:r>
      <w:r>
        <w:t xml:space="preserve">= </w:t>
      </w:r>
      <w:r w:rsidRPr="00497C65">
        <w:t xml:space="preserve">one </w:t>
      </w:r>
      <w:r>
        <w:t>if</w:t>
      </w:r>
      <w:r w:rsidRPr="00497C65">
        <w:t xml:space="preserve"> household </w:t>
      </w:r>
      <w:r w:rsidRPr="00497C65">
        <w:rPr>
          <w:i/>
        </w:rPr>
        <w:t xml:space="preserve">i </w:t>
      </w:r>
      <w:r w:rsidRPr="00497C65">
        <w:t xml:space="preserve">in village type </w:t>
      </w:r>
      <w:r w:rsidRPr="00497C65">
        <w:rPr>
          <w:i/>
        </w:rPr>
        <w:t>j</w:t>
      </w:r>
      <w:r w:rsidRPr="00497C65">
        <w:t xml:space="preserve"> has built</w:t>
      </w:r>
      <w:r>
        <w:t xml:space="preserve"> or owns</w:t>
      </w:r>
      <w:r w:rsidRPr="00497C65">
        <w:t xml:space="preserve"> a latrine due to the intervention in year </w:t>
      </w:r>
      <w:r w:rsidRPr="00497C65">
        <w:rPr>
          <w:i/>
        </w:rPr>
        <w:t>t</w:t>
      </w:r>
      <w:r w:rsidRPr="00497C65">
        <w:t xml:space="preserve">, and is zero otherwise, </w:t>
      </w:r>
    </w:p>
    <w:p w14:paraId="471442B5" w14:textId="77777777" w:rsidR="00A66695" w:rsidRPr="0039777C" w:rsidRDefault="00A66695" w:rsidP="00A66695">
      <w:pPr>
        <w:spacing w:line="480" w:lineRule="auto"/>
      </w:pPr>
      <w:r>
        <w:rPr>
          <w:rFonts w:ascii="Cambria Math" w:hAnsi="Cambria Math"/>
          <w:i/>
        </w:rPr>
        <w:t>PP</w:t>
      </w:r>
      <w:r>
        <w:rPr>
          <w:rFonts w:ascii="Cambria Math" w:hAnsi="Cambria Math"/>
          <w:i/>
          <w:vertAlign w:val="subscript"/>
        </w:rPr>
        <w:t xml:space="preserve">jtk  </w:t>
      </w:r>
      <w:r>
        <w:t xml:space="preserve">= is the percentage of individuals in village type </w:t>
      </w:r>
      <w:r>
        <w:rPr>
          <w:i/>
        </w:rPr>
        <w:t>j</w:t>
      </w:r>
      <w:r>
        <w:t xml:space="preserve"> in year </w:t>
      </w:r>
      <w:r>
        <w:rPr>
          <w:i/>
        </w:rPr>
        <w:t xml:space="preserve">t </w:t>
      </w:r>
      <w:r>
        <w:t xml:space="preserve">in age group </w:t>
      </w:r>
      <w:r>
        <w:rPr>
          <w:i/>
        </w:rPr>
        <w:t>k</w:t>
      </w:r>
      <w:r>
        <w:t xml:space="preserve"> that use a latrine, </w:t>
      </w:r>
    </w:p>
    <w:p w14:paraId="6F4FFCCE" w14:textId="77777777" w:rsidR="00A66695" w:rsidRPr="00621624" w:rsidRDefault="00A66695" w:rsidP="00A66695">
      <w:pPr>
        <w:spacing w:line="480" w:lineRule="auto"/>
      </w:pPr>
      <w:r w:rsidRPr="00EF4B37">
        <w:rPr>
          <w:rFonts w:ascii="Cambria Math" w:hAnsi="Cambria Math"/>
          <w:i/>
        </w:rPr>
        <w:t>DIA</w:t>
      </w:r>
      <w:r>
        <w:rPr>
          <w:rFonts w:ascii="Cambria Math" w:hAnsi="Cambria Math"/>
          <w:i/>
          <w:vertAlign w:val="subscript"/>
        </w:rPr>
        <w:t>ikL</w:t>
      </w:r>
      <w:r w:rsidRPr="00EF4B37">
        <w:t xml:space="preserve"> </w:t>
      </w:r>
      <w:r>
        <w:t>=</w:t>
      </w:r>
      <w:r w:rsidRPr="00EF4B37">
        <w:t xml:space="preserve"> diarrhea incidence rate for a person in</w:t>
      </w:r>
      <w:r>
        <w:t xml:space="preserve"> household </w:t>
      </w:r>
      <w:r>
        <w:rPr>
          <w:i/>
        </w:rPr>
        <w:t xml:space="preserve">i </w:t>
      </w:r>
      <w:r>
        <w:t xml:space="preserve">with or without a latrine at baseline </w:t>
      </w:r>
      <w:r>
        <w:rPr>
          <w:i/>
        </w:rPr>
        <w:t xml:space="preserve">L </w:t>
      </w:r>
      <w:r>
        <w:t>in</w:t>
      </w:r>
      <w:r w:rsidRPr="00EF4B37">
        <w:t xml:space="preserve"> age group </w:t>
      </w:r>
      <w:r w:rsidRPr="00EF4B37">
        <w:rPr>
          <w:i/>
        </w:rPr>
        <w:t>k</w:t>
      </w:r>
      <w:r w:rsidRPr="00EF4B37">
        <w:t>,</w:t>
      </w:r>
      <w:r w:rsidRPr="00923BF4">
        <w:rPr>
          <w:i/>
        </w:rPr>
        <w:t xml:space="preserve"> </w:t>
      </w:r>
    </w:p>
    <w:p w14:paraId="6AA26FFB" w14:textId="77777777" w:rsidR="00A66695" w:rsidRPr="00F857BE" w:rsidRDefault="00A66695" w:rsidP="00A66695">
      <w:pPr>
        <w:spacing w:line="480" w:lineRule="auto"/>
        <w:rPr>
          <w:color w:val="000000" w:themeColor="text1"/>
        </w:rPr>
      </w:pPr>
      <w:r w:rsidRPr="00EF4B37">
        <w:rPr>
          <w:rFonts w:ascii="Cambria Math" w:hAnsi="Cambria Math"/>
          <w:i/>
        </w:rPr>
        <w:t>CFR</w:t>
      </w:r>
      <w:r w:rsidRPr="00EF4B37">
        <w:rPr>
          <w:rFonts w:ascii="Cambria Math" w:hAnsi="Cambria Math"/>
          <w:i/>
          <w:vertAlign w:val="subscript"/>
        </w:rPr>
        <w:t>k</w:t>
      </w:r>
      <w:r w:rsidRPr="00EF4B37">
        <w:t xml:space="preserve"> </w:t>
      </w:r>
      <w:r>
        <w:t>=</w:t>
      </w:r>
      <w:r w:rsidRPr="00EF4B37">
        <w:t xml:space="preserve"> diarrhea </w:t>
      </w:r>
      <w:r w:rsidRPr="00F857BE">
        <w:rPr>
          <w:color w:val="000000" w:themeColor="text1"/>
        </w:rPr>
        <w:t xml:space="preserve">case fatality rate for a person in age group </w:t>
      </w:r>
      <w:r w:rsidRPr="00F857BE">
        <w:rPr>
          <w:i/>
          <w:color w:val="000000" w:themeColor="text1"/>
        </w:rPr>
        <w:t>k</w:t>
      </w:r>
      <w:r w:rsidRPr="00F857BE">
        <w:rPr>
          <w:color w:val="000000" w:themeColor="text1"/>
        </w:rPr>
        <w:t xml:space="preserve">, and </w:t>
      </w:r>
    </w:p>
    <w:p w14:paraId="74AEE7D7" w14:textId="256535CF" w:rsidR="00A66695" w:rsidRPr="00F857BE" w:rsidRDefault="00A66695" w:rsidP="00A66695">
      <w:pPr>
        <w:spacing w:line="480" w:lineRule="auto"/>
        <w:rPr>
          <w:color w:val="000000" w:themeColor="text1"/>
        </w:rPr>
      </w:pPr>
      <w:r w:rsidRPr="00F857BE">
        <w:rPr>
          <w:rFonts w:ascii="Cambria Math" w:hAnsi="Cambria Math"/>
          <w:i/>
          <w:color w:val="000000" w:themeColor="text1"/>
        </w:rPr>
        <w:t>DR</w:t>
      </w:r>
      <w:r w:rsidRPr="00F857BE">
        <w:rPr>
          <w:color w:val="000000" w:themeColor="text1"/>
        </w:rPr>
        <w:t xml:space="preserve"> = diarrhea risk reduction experienced by members of a household with a latrine. </w:t>
      </w:r>
    </w:p>
    <w:p w14:paraId="75012660" w14:textId="659F06BE" w:rsidR="00A66695" w:rsidRPr="00F857BE" w:rsidRDefault="00D44A4E" w:rsidP="00A66695">
      <w:pPr>
        <w:spacing w:line="480" w:lineRule="auto"/>
        <w:ind w:firstLine="720"/>
        <w:rPr>
          <w:color w:val="000000" w:themeColor="text1"/>
        </w:rPr>
      </w:pPr>
      <w:r w:rsidRPr="00EF4B37">
        <w:rPr>
          <w:rFonts w:ascii="Cambria Math" w:hAnsi="Cambria Math"/>
          <w:i/>
        </w:rPr>
        <w:t>LAT</w:t>
      </w:r>
      <w:r w:rsidRPr="00EF4B37">
        <w:rPr>
          <w:rFonts w:ascii="Cambria Math" w:hAnsi="Cambria Math"/>
          <w:i/>
          <w:vertAlign w:val="subscript"/>
        </w:rPr>
        <w:t>ijt</w:t>
      </w:r>
      <w:r w:rsidRPr="00497C65">
        <w:rPr>
          <w:i/>
        </w:rPr>
        <w:t xml:space="preserve"> </w:t>
      </w:r>
      <w:r w:rsidR="00A66695" w:rsidRPr="00F857BE">
        <w:rPr>
          <w:color w:val="000000" w:themeColor="text1"/>
        </w:rPr>
        <w:t>ensures that health benefits only accrue to household</w:t>
      </w:r>
      <w:r w:rsidR="003D7C8F">
        <w:rPr>
          <w:color w:val="000000" w:themeColor="text1"/>
        </w:rPr>
        <w:t>s</w:t>
      </w:r>
      <w:r w:rsidR="00A66695" w:rsidRPr="00F857BE">
        <w:rPr>
          <w:color w:val="000000" w:themeColor="text1"/>
        </w:rPr>
        <w:t xml:space="preserve"> that build a latrine due to the CLTS intervention and still </w:t>
      </w:r>
      <w:r w:rsidR="00A66695">
        <w:rPr>
          <w:color w:val="000000" w:themeColor="text1"/>
        </w:rPr>
        <w:t>use</w:t>
      </w:r>
      <w:r w:rsidR="00A66695" w:rsidRPr="00F857BE">
        <w:rPr>
          <w:color w:val="000000" w:themeColor="text1"/>
        </w:rPr>
        <w:t xml:space="preserve"> their latrine in year </w:t>
      </w:r>
      <w:r w:rsidR="00A66695" w:rsidRPr="00F857BE">
        <w:rPr>
          <w:i/>
          <w:color w:val="000000" w:themeColor="text1"/>
        </w:rPr>
        <w:t>t</w:t>
      </w:r>
      <w:r w:rsidR="00A66695" w:rsidRPr="00F857BE">
        <w:rPr>
          <w:color w:val="000000" w:themeColor="text1"/>
        </w:rPr>
        <w:t>.</w:t>
      </w:r>
      <w:r w:rsidR="00A66695">
        <w:rPr>
          <w:color w:val="000000" w:themeColor="text1"/>
        </w:rPr>
        <w:t xml:space="preserve"> The percentage of individuals using a latrine in each village in each year in each age group ensures that benefits only accrue to individuals using a latrine</w:t>
      </w:r>
      <w:r w:rsidR="009373D6">
        <w:rPr>
          <w:color w:val="000000" w:themeColor="text1"/>
        </w:rPr>
        <w:t xml:space="preserve"> in the case when externalities are not included</w:t>
      </w:r>
      <w:r w:rsidR="00A66695">
        <w:rPr>
          <w:color w:val="000000" w:themeColor="text1"/>
        </w:rPr>
        <w:t xml:space="preserve">. </w:t>
      </w:r>
      <w:r w:rsidR="00A66695" w:rsidRPr="00F857BE">
        <w:rPr>
          <w:color w:val="000000" w:themeColor="text1"/>
        </w:rPr>
        <w:t xml:space="preserve">Among households </w:t>
      </w:r>
      <w:r w:rsidR="00A66695">
        <w:rPr>
          <w:color w:val="000000" w:themeColor="text1"/>
        </w:rPr>
        <w:t>that have built and</w:t>
      </w:r>
      <w:r w:rsidR="00A66695" w:rsidRPr="00F857BE">
        <w:rPr>
          <w:color w:val="000000" w:themeColor="text1"/>
        </w:rPr>
        <w:t xml:space="preserve"> </w:t>
      </w:r>
      <w:r w:rsidR="00A66695">
        <w:rPr>
          <w:color w:val="000000" w:themeColor="text1"/>
        </w:rPr>
        <w:t xml:space="preserve">the </w:t>
      </w:r>
      <w:r>
        <w:rPr>
          <w:color w:val="000000" w:themeColor="text1"/>
        </w:rPr>
        <w:t xml:space="preserve">members are </w:t>
      </w:r>
      <w:r w:rsidR="00A66695">
        <w:rPr>
          <w:color w:val="000000" w:themeColor="text1"/>
        </w:rPr>
        <w:t>using</w:t>
      </w:r>
      <w:r w:rsidR="00A66695" w:rsidRPr="00F857BE">
        <w:rPr>
          <w:color w:val="000000" w:themeColor="text1"/>
        </w:rPr>
        <w:t xml:space="preserve"> </w:t>
      </w:r>
      <w:r w:rsidR="00A66695">
        <w:rPr>
          <w:color w:val="000000" w:themeColor="text1"/>
        </w:rPr>
        <w:t xml:space="preserve">a </w:t>
      </w:r>
      <w:r w:rsidR="00A66695" w:rsidRPr="00F857BE">
        <w:rPr>
          <w:color w:val="000000" w:themeColor="text1"/>
        </w:rPr>
        <w:t xml:space="preserve">latrine, then, </w:t>
      </w:r>
      <w:r w:rsidR="00A66695">
        <w:rPr>
          <w:color w:val="000000" w:themeColor="text1"/>
        </w:rPr>
        <w:t>premature deaths averted are</w:t>
      </w:r>
      <w:r w:rsidR="00A66695" w:rsidRPr="00F857BE">
        <w:rPr>
          <w:color w:val="000000" w:themeColor="text1"/>
        </w:rPr>
        <w:t xml:space="preserve"> </w:t>
      </w:r>
      <w:r w:rsidR="00A66695">
        <w:rPr>
          <w:color w:val="000000" w:themeColor="text1"/>
        </w:rPr>
        <w:t xml:space="preserve">calculated with </w:t>
      </w:r>
      <w:r w:rsidR="00A66695" w:rsidRPr="00F857BE">
        <w:rPr>
          <w:color w:val="000000" w:themeColor="text1"/>
        </w:rPr>
        <w:t xml:space="preserve">a multiplicative function of age-specific diarrhea incidence and case fatality rates, and the diarrhea risk reduction due </w:t>
      </w:r>
      <w:r w:rsidR="00A66695" w:rsidRPr="00F857BE">
        <w:rPr>
          <w:color w:val="000000" w:themeColor="text1"/>
        </w:rPr>
        <w:lastRenderedPageBreak/>
        <w:t xml:space="preserve">to the intervention. </w:t>
      </w:r>
      <w:r w:rsidR="00A66695">
        <w:rPr>
          <w:color w:val="000000" w:themeColor="text1"/>
        </w:rPr>
        <w:t>Nonfatal d</w:t>
      </w:r>
      <w:r w:rsidR="00A66695" w:rsidRPr="00F857BE">
        <w:rPr>
          <w:color w:val="000000" w:themeColor="text1"/>
        </w:rPr>
        <w:t>iarrhea cases averted are calculated using the same equations but removing the case fatality variable.</w:t>
      </w:r>
      <w:r w:rsidR="00A66695">
        <w:rPr>
          <w:rStyle w:val="FootnoteReference"/>
          <w:color w:val="000000" w:themeColor="text1"/>
        </w:rPr>
        <w:footnoteReference w:id="1"/>
      </w:r>
      <w:r w:rsidR="00A66695" w:rsidRPr="00F857BE">
        <w:rPr>
          <w:color w:val="000000" w:themeColor="text1"/>
        </w:rPr>
        <w:t xml:space="preserve"> </w:t>
      </w:r>
    </w:p>
    <w:p w14:paraId="482A3A12" w14:textId="77777777" w:rsidR="00A66695" w:rsidRDefault="00A66695" w:rsidP="00A66695">
      <w:pPr>
        <w:spacing w:line="480" w:lineRule="auto"/>
        <w:ind w:firstLine="720"/>
      </w:pPr>
      <w:r>
        <w:t xml:space="preserve">An avoided case of diarrhea for an individual in age group </w:t>
      </w:r>
      <w:r>
        <w:rPr>
          <w:i/>
        </w:rPr>
        <w:t>k</w:t>
      </w:r>
      <w:r>
        <w:t xml:space="preserve"> is valued using the COI:</w:t>
      </w:r>
    </w:p>
    <w:p w14:paraId="17028E7F" w14:textId="790DE6D0" w:rsidR="00A66695" w:rsidRDefault="00B05237" w:rsidP="00A66695">
      <w:pPr>
        <w:spacing w:line="480" w:lineRule="auto"/>
        <w:ind w:left="720" w:hanging="720"/>
      </w:pPr>
      <m:oMath>
        <m:sSub>
          <m:sSubPr>
            <m:ctrlPr>
              <w:rPr>
                <w:rFonts w:ascii="Cambria Math" w:hAnsi="Cambria Math"/>
                <w:i/>
                <w:sz w:val="22"/>
                <w:szCs w:val="22"/>
              </w:rPr>
            </m:ctrlPr>
          </m:sSubPr>
          <m:e>
            <m:r>
              <w:rPr>
                <w:rFonts w:ascii="Cambria Math" w:hAnsi="Cambria Math"/>
                <w:sz w:val="22"/>
                <w:szCs w:val="22"/>
              </w:rPr>
              <m:t>COI</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SEEK</m:t>
            </m:r>
          </m:e>
          <m:sub>
            <m:r>
              <w:rPr>
                <w:rFonts w:ascii="Cambria Math" w:hAnsi="Cambria Math"/>
                <w:sz w:val="22"/>
                <w:szCs w:val="22"/>
              </w:rPr>
              <m:t>k</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HHC+</m:t>
            </m:r>
            <m:sSub>
              <m:sSubPr>
                <m:ctrlPr>
                  <w:rPr>
                    <w:rFonts w:ascii="Cambria Math" w:hAnsi="Cambria Math"/>
                    <w:i/>
                    <w:sz w:val="22"/>
                    <w:szCs w:val="22"/>
                  </w:rPr>
                </m:ctrlPr>
              </m:sSubPr>
              <m:e>
                <m:r>
                  <w:rPr>
                    <w:rFonts w:ascii="Cambria Math" w:hAnsi="Cambria Math"/>
                    <w:sz w:val="22"/>
                    <w:szCs w:val="22"/>
                  </w:rPr>
                  <m:t>POC</m:t>
                </m:r>
              </m:e>
              <m:sub>
                <m:r>
                  <w:rPr>
                    <w:rFonts w:ascii="Cambria Math" w:hAnsi="Cambria Math"/>
                    <w:sz w:val="22"/>
                    <w:szCs w:val="22"/>
                  </w:rPr>
                  <m:t>k</m:t>
                </m:r>
              </m:sub>
            </m:sSub>
            <m:r>
              <w:rPr>
                <w:rFonts w:ascii="Cambria Math" w:hAnsi="Cambria Math"/>
                <w:sz w:val="22"/>
                <w:szCs w:val="22"/>
              </w:rPr>
              <m:t>*COC+</m:t>
            </m:r>
            <m:sSub>
              <m:sSubPr>
                <m:ctrlPr>
                  <w:rPr>
                    <w:rFonts w:ascii="Cambria Math" w:hAnsi="Cambria Math"/>
                    <w:i/>
                    <w:sz w:val="22"/>
                    <w:szCs w:val="22"/>
                  </w:rPr>
                </m:ctrlPr>
              </m:sSubPr>
              <m:e>
                <m:r>
                  <w:rPr>
                    <w:rFonts w:ascii="Cambria Math" w:hAnsi="Cambria Math"/>
                    <w:sz w:val="22"/>
                    <w:szCs w:val="22"/>
                  </w:rPr>
                  <m:t>PIC</m:t>
                </m:r>
              </m:e>
              <m:sub>
                <m:r>
                  <w:rPr>
                    <w:rFonts w:ascii="Cambria Math" w:hAnsi="Cambria Math"/>
                    <w:sz w:val="22"/>
                    <w:szCs w:val="22"/>
                  </w:rPr>
                  <m:t>k</m:t>
                </m:r>
              </m:sub>
            </m:sSub>
            <m:r>
              <w:rPr>
                <w:rFonts w:ascii="Cambria Math" w:hAnsi="Cambria Math"/>
                <w:sz w:val="22"/>
                <w:szCs w:val="22"/>
              </w:rPr>
              <m:t>*CIN</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VLT</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WAGE</m:t>
            </m:r>
          </m:e>
          <m:sub>
            <m:r>
              <w:rPr>
                <w:rFonts w:ascii="Cambria Math" w:hAnsi="Cambria Math"/>
                <w:sz w:val="22"/>
                <w:szCs w:val="22"/>
              </w:rPr>
              <m:t>t</m:t>
            </m:r>
          </m:sub>
        </m:sSub>
        <m:r>
          <w:rPr>
            <w:rFonts w:ascii="Cambria Math" w:hAnsi="Cambria Math"/>
            <w:sz w:val="22"/>
            <w:szCs w:val="22"/>
          </w:rPr>
          <m:t>*</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SEEK</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POC</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HLO</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SEEK</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PIC</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HLI</m:t>
                </m:r>
              </m:e>
              <m:sub>
                <m:r>
                  <w:rPr>
                    <w:rFonts w:ascii="Cambria Math" w:hAnsi="Cambria Math"/>
                    <w:sz w:val="22"/>
                    <w:szCs w:val="22"/>
                  </w:rPr>
                  <m:t>k</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SEEK</m:t>
                    </m:r>
                  </m:e>
                  <m:sub>
                    <m:r>
                      <w:rPr>
                        <w:rFonts w:ascii="Cambria Math" w:hAnsi="Cambria Math"/>
                        <w:sz w:val="22"/>
                        <w:szCs w:val="22"/>
                      </w:rPr>
                      <m:t>k</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HLNC</m:t>
                </m:r>
              </m:e>
              <m:sub>
                <m:r>
                  <w:rPr>
                    <w:rFonts w:ascii="Cambria Math" w:hAnsi="Cambria Math"/>
                    <w:sz w:val="22"/>
                    <w:szCs w:val="22"/>
                  </w:rPr>
                  <m:t>k</m:t>
                </m:r>
              </m:sub>
            </m:sSub>
          </m:e>
        </m:d>
      </m:oMath>
      <w:r w:rsidR="00A66695">
        <w:rPr>
          <w:sz w:val="22"/>
          <w:szCs w:val="22"/>
        </w:rPr>
        <w:t>,</w:t>
      </w:r>
      <w:r w:rsidR="00A66695">
        <w:tab/>
      </w:r>
      <w:r w:rsidR="00A66695">
        <w:tab/>
      </w:r>
      <w:r w:rsidR="00A66695">
        <w:tab/>
      </w:r>
      <w:r w:rsidR="00A66695">
        <w:tab/>
      </w:r>
      <w:r w:rsidR="005B090D">
        <w:tab/>
      </w:r>
      <w:r w:rsidR="00A66695">
        <w:t>(</w:t>
      </w:r>
      <w:r w:rsidR="005B090D">
        <w:t>10</w:t>
      </w:r>
      <w:r w:rsidR="00A66695">
        <w:t>)</w:t>
      </w:r>
    </w:p>
    <w:p w14:paraId="58215C53" w14:textId="77777777" w:rsidR="00A66695" w:rsidRDefault="00A66695" w:rsidP="00A66695">
      <w:pPr>
        <w:spacing w:line="480" w:lineRule="auto"/>
        <w:rPr>
          <w:i/>
        </w:rPr>
      </w:pPr>
      <w:r w:rsidRPr="009A34CD">
        <w:t>where</w:t>
      </w:r>
      <w:r w:rsidRPr="002914C6">
        <w:rPr>
          <w:i/>
        </w:rPr>
        <w:t xml:space="preserve"> </w:t>
      </w:r>
      <w:r>
        <w:rPr>
          <w:i/>
        </w:rPr>
        <w:t xml:space="preserve">… </w:t>
      </w:r>
    </w:p>
    <w:p w14:paraId="12DFD337" w14:textId="77777777" w:rsidR="00A66695" w:rsidRDefault="00A66695" w:rsidP="00A66695">
      <w:pPr>
        <w:spacing w:line="480" w:lineRule="auto"/>
      </w:pPr>
      <w:r w:rsidRPr="002914C6">
        <w:rPr>
          <w:rFonts w:ascii="Cambria Math" w:hAnsi="Cambria Math"/>
          <w:i/>
        </w:rPr>
        <w:t>SEEK</w:t>
      </w:r>
      <w:r w:rsidRPr="002914C6">
        <w:rPr>
          <w:rFonts w:ascii="Cambria Math" w:hAnsi="Cambria Math"/>
          <w:i/>
          <w:vertAlign w:val="subscript"/>
        </w:rPr>
        <w:t>k</w:t>
      </w:r>
      <w:r w:rsidRPr="002914C6">
        <w:rPr>
          <w:i/>
        </w:rPr>
        <w:t xml:space="preserve"> </w:t>
      </w:r>
      <w:r>
        <w:t>=</w:t>
      </w:r>
      <w:r w:rsidRPr="002914C6">
        <w:t xml:space="preserve"> percentage of diarrhea cases for which individuals in age group </w:t>
      </w:r>
      <w:r w:rsidRPr="002914C6">
        <w:rPr>
          <w:i/>
        </w:rPr>
        <w:t xml:space="preserve">k </w:t>
      </w:r>
      <w:r w:rsidRPr="002914C6">
        <w:t xml:space="preserve">seek medical attention, </w:t>
      </w:r>
    </w:p>
    <w:p w14:paraId="2FB6B082" w14:textId="77777777" w:rsidR="00A66695" w:rsidRDefault="00A66695" w:rsidP="00A66695">
      <w:pPr>
        <w:spacing w:line="480" w:lineRule="auto"/>
      </w:pPr>
      <w:r w:rsidRPr="002914C6">
        <w:rPr>
          <w:rFonts w:ascii="Cambria Math" w:hAnsi="Cambria Math"/>
          <w:i/>
        </w:rPr>
        <w:t>HHC</w:t>
      </w:r>
      <w:r w:rsidRPr="002914C6">
        <w:rPr>
          <w:i/>
        </w:rPr>
        <w:t xml:space="preserve"> </w:t>
      </w:r>
      <w:r>
        <w:t>=</w:t>
      </w:r>
      <w:r w:rsidRPr="002914C6">
        <w:t xml:space="preserve"> household</w:t>
      </w:r>
      <w:r>
        <w:t xml:space="preserve"> financial</w:t>
      </w:r>
      <w:r w:rsidRPr="002914C6">
        <w:t xml:space="preserve"> cost per case among those seeking medical attention, </w:t>
      </w:r>
    </w:p>
    <w:p w14:paraId="0E9E48AA" w14:textId="77777777" w:rsidR="00A66695" w:rsidRDefault="00A66695" w:rsidP="00A66695">
      <w:pPr>
        <w:spacing w:line="480" w:lineRule="auto"/>
      </w:pPr>
      <w:r w:rsidRPr="002914C6">
        <w:rPr>
          <w:rFonts w:ascii="Cambria Math" w:hAnsi="Cambria Math"/>
          <w:i/>
        </w:rPr>
        <w:t>POC</w:t>
      </w:r>
      <w:r w:rsidRPr="002914C6">
        <w:rPr>
          <w:rFonts w:ascii="Cambria Math" w:hAnsi="Cambria Math"/>
          <w:i/>
          <w:vertAlign w:val="subscript"/>
        </w:rPr>
        <w:t>k</w:t>
      </w:r>
      <w:r w:rsidRPr="002914C6">
        <w:t xml:space="preserve"> </w:t>
      </w:r>
      <w:r>
        <w:t>=</w:t>
      </w:r>
      <w:r w:rsidRPr="002914C6">
        <w:t xml:space="preserve"> percentage of diarrhea patients seeking medical care in age group </w:t>
      </w:r>
      <w:r w:rsidRPr="002914C6">
        <w:rPr>
          <w:i/>
        </w:rPr>
        <w:t>k</w:t>
      </w:r>
      <w:r w:rsidRPr="002914C6">
        <w:t xml:space="preserve"> that receive outpatient care, </w:t>
      </w:r>
    </w:p>
    <w:p w14:paraId="695668A3" w14:textId="77777777" w:rsidR="00A66695" w:rsidRDefault="00A66695" w:rsidP="00A66695">
      <w:pPr>
        <w:spacing w:line="480" w:lineRule="auto"/>
      </w:pPr>
      <w:r w:rsidRPr="002914C6">
        <w:rPr>
          <w:rFonts w:ascii="Cambria Math" w:hAnsi="Cambria Math"/>
          <w:i/>
        </w:rPr>
        <w:t>PIC</w:t>
      </w:r>
      <w:r w:rsidRPr="002914C6">
        <w:rPr>
          <w:rFonts w:ascii="Cambria Math" w:hAnsi="Cambria Math"/>
          <w:i/>
          <w:vertAlign w:val="subscript"/>
        </w:rPr>
        <w:t>k</w:t>
      </w:r>
      <w:r w:rsidRPr="002914C6">
        <w:t xml:space="preserve"> </w:t>
      </w:r>
      <w:r>
        <w:t>=</w:t>
      </w:r>
      <w:r w:rsidRPr="002914C6">
        <w:t xml:space="preserve"> percentage of diarrhea patients seeking medical care in age group </w:t>
      </w:r>
      <w:r w:rsidRPr="002914C6">
        <w:rPr>
          <w:i/>
        </w:rPr>
        <w:t>k,</w:t>
      </w:r>
      <w:r w:rsidRPr="002914C6">
        <w:t xml:space="preserve"> that receive inpatient care</w:t>
      </w:r>
      <w:r>
        <w:t>,</w:t>
      </w:r>
    </w:p>
    <w:p w14:paraId="32F92EF9" w14:textId="77777777" w:rsidR="00A66695" w:rsidRDefault="00A66695" w:rsidP="00A66695">
      <w:pPr>
        <w:spacing w:line="480" w:lineRule="auto"/>
      </w:pPr>
      <w:r w:rsidRPr="002914C6">
        <w:rPr>
          <w:rFonts w:ascii="Cambria Math" w:hAnsi="Cambria Math"/>
          <w:i/>
        </w:rPr>
        <w:t>COC</w:t>
      </w:r>
      <w:r w:rsidRPr="002914C6">
        <w:rPr>
          <w:i/>
        </w:rPr>
        <w:t xml:space="preserve"> </w:t>
      </w:r>
      <w:r>
        <w:rPr>
          <w:i/>
        </w:rPr>
        <w:t xml:space="preserve">= </w:t>
      </w:r>
      <w:r w:rsidRPr="00D44C21">
        <w:t xml:space="preserve">cost of outpatient </w:t>
      </w:r>
      <w:r>
        <w:t>care,</w:t>
      </w:r>
    </w:p>
    <w:p w14:paraId="1C8BE6AB" w14:textId="77777777" w:rsidR="00A66695" w:rsidRDefault="00A66695" w:rsidP="00A66695">
      <w:pPr>
        <w:spacing w:line="480" w:lineRule="auto"/>
      </w:pPr>
      <w:r w:rsidRPr="002914C6">
        <w:rPr>
          <w:rFonts w:ascii="Cambria Math" w:hAnsi="Cambria Math"/>
          <w:i/>
        </w:rPr>
        <w:t>CIN</w:t>
      </w:r>
      <w:r w:rsidRPr="00D44C21">
        <w:rPr>
          <w:i/>
        </w:rPr>
        <w:t xml:space="preserve"> </w:t>
      </w:r>
      <w:r>
        <w:t>=</w:t>
      </w:r>
      <w:r w:rsidRPr="00D44C21">
        <w:t xml:space="preserve"> </w:t>
      </w:r>
      <w:r>
        <w:t>cost of</w:t>
      </w:r>
      <w:r w:rsidRPr="00D44C21">
        <w:t xml:space="preserve"> inpatient</w:t>
      </w:r>
      <w:r>
        <w:t xml:space="preserve"> care</w:t>
      </w:r>
      <w:r w:rsidRPr="00D44C21">
        <w:t xml:space="preserve">, </w:t>
      </w:r>
    </w:p>
    <w:p w14:paraId="3E1CEA4A" w14:textId="77777777" w:rsidR="00A66695" w:rsidRDefault="00A66695" w:rsidP="00A66695">
      <w:pPr>
        <w:spacing w:line="480" w:lineRule="auto"/>
      </w:pPr>
      <w:r w:rsidRPr="00D44C21">
        <w:rPr>
          <w:rFonts w:ascii="Cambria Math" w:hAnsi="Cambria Math"/>
          <w:i/>
        </w:rPr>
        <w:t>HLO</w:t>
      </w:r>
      <w:r w:rsidRPr="00D44C21">
        <w:rPr>
          <w:rFonts w:ascii="Cambria Math" w:hAnsi="Cambria Math"/>
          <w:i/>
          <w:vertAlign w:val="subscript"/>
        </w:rPr>
        <w:t>k</w:t>
      </w:r>
      <w:r w:rsidRPr="00D44C21">
        <w:rPr>
          <w:i/>
        </w:rPr>
        <w:t xml:space="preserve"> </w:t>
      </w:r>
      <w:r>
        <w:t>=</w:t>
      </w:r>
      <w:r w:rsidRPr="00D44C21">
        <w:t xml:space="preserve"> number of working hours lost due to being sick or caring for a sick person in age group </w:t>
      </w:r>
      <w:r w:rsidRPr="00D44C21">
        <w:rPr>
          <w:i/>
        </w:rPr>
        <w:t>k</w:t>
      </w:r>
      <w:r w:rsidRPr="00D44C21">
        <w:t xml:space="preserve"> for those receiving outpatient</w:t>
      </w:r>
      <w:r>
        <w:t xml:space="preserve"> </w:t>
      </w:r>
      <w:r w:rsidRPr="00D44C21">
        <w:t>care</w:t>
      </w:r>
      <w:r>
        <w:t>,</w:t>
      </w:r>
    </w:p>
    <w:p w14:paraId="7654ED40" w14:textId="77777777" w:rsidR="00A66695" w:rsidRDefault="00A66695" w:rsidP="00A66695">
      <w:pPr>
        <w:spacing w:line="480" w:lineRule="auto"/>
      </w:pPr>
      <w:r w:rsidRPr="00D44C21">
        <w:rPr>
          <w:rFonts w:ascii="Cambria Math" w:hAnsi="Cambria Math"/>
          <w:i/>
        </w:rPr>
        <w:t>HLI</w:t>
      </w:r>
      <w:r w:rsidRPr="00D44C21">
        <w:rPr>
          <w:rFonts w:ascii="Cambria Math" w:hAnsi="Cambria Math"/>
          <w:i/>
          <w:vertAlign w:val="subscript"/>
        </w:rPr>
        <w:t>k</w:t>
      </w:r>
      <w:r w:rsidRPr="00D44C21">
        <w:t xml:space="preserve">, </w:t>
      </w:r>
      <w:r>
        <w:t xml:space="preserve">= </w:t>
      </w:r>
      <w:r w:rsidRPr="00D44C21">
        <w:t xml:space="preserve">number of working hours lost due to being sick or caring for a sick person in age group </w:t>
      </w:r>
      <w:r w:rsidRPr="00D44C21">
        <w:rPr>
          <w:i/>
        </w:rPr>
        <w:t>k</w:t>
      </w:r>
      <w:r w:rsidRPr="00D44C21">
        <w:t xml:space="preserve"> for those receiving in</w:t>
      </w:r>
      <w:r>
        <w:t xml:space="preserve">patient </w:t>
      </w:r>
      <w:r w:rsidRPr="00D44C21">
        <w:t>care</w:t>
      </w:r>
      <w:r>
        <w:t>,</w:t>
      </w:r>
    </w:p>
    <w:p w14:paraId="331E9E52" w14:textId="77777777" w:rsidR="00A66695" w:rsidRDefault="00A66695" w:rsidP="00A66695">
      <w:pPr>
        <w:spacing w:line="480" w:lineRule="auto"/>
      </w:pPr>
      <w:r w:rsidRPr="00D44C21">
        <w:rPr>
          <w:rFonts w:ascii="Cambria Math" w:hAnsi="Cambria Math"/>
          <w:i/>
        </w:rPr>
        <w:t>HLNC</w:t>
      </w:r>
      <w:r w:rsidRPr="00D44C21">
        <w:rPr>
          <w:rFonts w:ascii="Cambria Math" w:hAnsi="Cambria Math"/>
          <w:i/>
          <w:vertAlign w:val="subscript"/>
        </w:rPr>
        <w:t>k</w:t>
      </w:r>
      <w:r w:rsidRPr="00D44C21">
        <w:rPr>
          <w:i/>
        </w:rPr>
        <w:t xml:space="preserve"> </w:t>
      </w:r>
      <w:r>
        <w:rPr>
          <w:i/>
        </w:rPr>
        <w:t xml:space="preserve">= </w:t>
      </w:r>
      <w:r w:rsidRPr="00D44C21">
        <w:t xml:space="preserve">number of working hours lost due to being sick or caring for a sick person in age group </w:t>
      </w:r>
      <w:r w:rsidRPr="00D44C21">
        <w:rPr>
          <w:i/>
        </w:rPr>
        <w:t>k</w:t>
      </w:r>
      <w:r w:rsidRPr="00D44C21">
        <w:t xml:space="preserve"> for those not receiving care, </w:t>
      </w:r>
    </w:p>
    <w:p w14:paraId="38AC832F" w14:textId="01B6C02B" w:rsidR="00A66695" w:rsidRPr="00011E77" w:rsidRDefault="00A66695" w:rsidP="00A66695">
      <w:pPr>
        <w:spacing w:line="480" w:lineRule="auto"/>
      </w:pPr>
      <w:r>
        <w:t>We assume that the diarrhea patients not seeking care have no medical expenses and that the only economic cost for these individuals</w:t>
      </w:r>
      <w:r w:rsidR="00D44A4E">
        <w:t xml:space="preserve"> due to the diarrhea episode</w:t>
      </w:r>
      <w:r>
        <w:t xml:space="preserve"> is the time lost to the illness. A</w:t>
      </w:r>
      <w:r w:rsidRPr="00D44C21">
        <w:t>ll other terms (</w:t>
      </w:r>
      <m:oMath>
        <m:sSub>
          <m:sSubPr>
            <m:ctrlPr>
              <w:rPr>
                <w:rFonts w:ascii="Cambria Math" w:hAnsi="Cambria Math"/>
                <w:i/>
                <w:sz w:val="22"/>
                <w:szCs w:val="22"/>
              </w:rPr>
            </m:ctrlPr>
          </m:sSubPr>
          <m:e>
            <m:r>
              <w:rPr>
                <w:rFonts w:ascii="Cambria Math" w:hAnsi="Cambria Math"/>
                <w:sz w:val="22"/>
                <w:szCs w:val="22"/>
              </w:rPr>
              <m:t>WAGE</m:t>
            </m:r>
          </m:e>
          <m:sub>
            <m:r>
              <w:rPr>
                <w:rFonts w:ascii="Cambria Math" w:hAnsi="Cambria Math"/>
                <w:sz w:val="22"/>
                <w:szCs w:val="22"/>
              </w:rPr>
              <m:t>t</m:t>
            </m:r>
          </m:sub>
        </m:sSub>
      </m:oMath>
      <w:r w:rsidRPr="00D44C21">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VLT</m:t>
            </m:r>
          </m:e>
          <m:sub>
            <m:r>
              <w:rPr>
                <w:rFonts w:ascii="Cambria Math" w:hAnsi="Cambria Math"/>
                <w:sz w:val="22"/>
                <w:szCs w:val="22"/>
              </w:rPr>
              <m:t>k</m:t>
            </m:r>
          </m:sub>
        </m:sSub>
      </m:oMath>
      <w:r w:rsidRPr="00D44C21">
        <w:t>) are as defined previously.</w:t>
      </w:r>
      <w:r>
        <w:t xml:space="preserve"> </w:t>
      </w:r>
    </w:p>
    <w:p w14:paraId="4D318248" w14:textId="3EBBC1B7" w:rsidR="00A66695" w:rsidRDefault="00A66695" w:rsidP="00A66695">
      <w:pPr>
        <w:spacing w:line="480" w:lineRule="auto"/>
        <w:ind w:firstLine="720"/>
      </w:pPr>
      <w:r>
        <w:lastRenderedPageBreak/>
        <w:t>The cost of illness consists of the treatment costs and the lost productivity</w:t>
      </w:r>
      <w:r>
        <w:rPr>
          <w:rStyle w:val="FootnoteReference"/>
        </w:rPr>
        <w:footnoteReference w:id="2"/>
      </w:r>
      <w:r>
        <w:t xml:space="preserve"> due to being sick or caring for a sick child. The treatment costs are calculated as the sum of the average costs incurred by those seeking medical care and the proportion of those seeking care that receive inpatient or outpatient care. These costs may be paid by households themselves, the public sector, or donors. Lost productivity is calculated by adding the hours not working due to sickness or due to caring for </w:t>
      </w:r>
      <w:r w:rsidR="00D44A4E">
        <w:t>a sick household member</w:t>
      </w:r>
      <w:r>
        <w:t xml:space="preserve"> in each category of care (inpatient, outpatient, or none). </w:t>
      </w:r>
    </w:p>
    <w:p w14:paraId="7F5FE6AF" w14:textId="77777777" w:rsidR="00A66695" w:rsidRDefault="00A66695" w:rsidP="00A66695">
      <w:pPr>
        <w:spacing w:line="480" w:lineRule="auto"/>
      </w:pPr>
      <w:r>
        <w:tab/>
        <w:t xml:space="preserve">Time savings </w:t>
      </w:r>
      <w:r w:rsidRPr="00F00E2D">
        <w:t>in household</w:t>
      </w:r>
      <w:r>
        <w:t xml:space="preserve"> </w:t>
      </w:r>
      <w:r>
        <w:rPr>
          <w:i/>
        </w:rPr>
        <w:t xml:space="preserve">i </w:t>
      </w:r>
      <w:r>
        <w:t xml:space="preserve">in village type </w:t>
      </w:r>
      <w:r>
        <w:rPr>
          <w:i/>
        </w:rPr>
        <w:t>j</w:t>
      </w:r>
      <w:r>
        <w:t xml:space="preserve"> and year </w:t>
      </w:r>
      <w:r>
        <w:rPr>
          <w:i/>
        </w:rPr>
        <w:t>t</w:t>
      </w:r>
      <w:r>
        <w:t xml:space="preserve">, for </w:t>
      </w:r>
      <w:r w:rsidRPr="00F00E2D">
        <w:t>each member of age group</w:t>
      </w:r>
      <w:r w:rsidRPr="00D22A44">
        <w:t xml:space="preserve"> </w:t>
      </w:r>
      <w:r w:rsidRPr="00D22A44">
        <w:rPr>
          <w:i/>
        </w:rPr>
        <w:t>k</w:t>
      </w:r>
      <w:r>
        <w:t>,</w:t>
      </w:r>
      <w:r w:rsidDel="008474EB">
        <w:t xml:space="preserve"> </w:t>
      </w:r>
      <w:r>
        <w:t>are calculated as:</w:t>
      </w:r>
    </w:p>
    <w:p w14:paraId="1D21C24F" w14:textId="2C03B5E1" w:rsidR="00A66695" w:rsidRDefault="00B05237" w:rsidP="00A66695">
      <w:pPr>
        <w:spacing w:line="480" w:lineRule="auto"/>
      </w:pPr>
      <m:oMath>
        <m:sSub>
          <m:sSubPr>
            <m:ctrlPr>
              <w:rPr>
                <w:rFonts w:ascii="Cambria Math" w:hAnsi="Cambria Math"/>
                <w:i/>
                <w:sz w:val="22"/>
                <w:szCs w:val="22"/>
              </w:rPr>
            </m:ctrlPr>
          </m:sSubPr>
          <m:e>
            <m:r>
              <w:rPr>
                <w:rFonts w:ascii="Cambria Math" w:hAnsi="Cambria Math"/>
                <w:sz w:val="22"/>
                <w:szCs w:val="22"/>
              </w:rPr>
              <m:t>Time Savings</m:t>
            </m:r>
          </m:e>
          <m:sub>
            <m:r>
              <w:rPr>
                <w:rFonts w:ascii="Cambria Math" w:hAnsi="Cambria Math"/>
                <w:sz w:val="22"/>
                <w:szCs w:val="22"/>
              </w:rPr>
              <m:t>ijtk</m:t>
            </m:r>
          </m:sub>
        </m:sSub>
        <m:r>
          <w:rPr>
            <w:rFonts w:ascii="Cambria Math" w:hAnsi="Cambria Math"/>
            <w:sz w:val="22"/>
            <w:szCs w:val="22"/>
          </w:rPr>
          <m:t>=</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USE</m:t>
                </m:r>
              </m:e>
              <m:sub>
                <m:r>
                  <w:rPr>
                    <w:rFonts w:ascii="Cambria Math" w:eastAsiaTheme="minorEastAsia" w:hAnsi="Cambria Math"/>
                    <w:sz w:val="22"/>
                    <w:szCs w:val="22"/>
                  </w:rPr>
                  <m:t>ijt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BLAT</m:t>
                </m:r>
              </m:e>
              <m:sub>
                <m:r>
                  <w:rPr>
                    <w:rFonts w:ascii="Cambria Math" w:eastAsiaTheme="minorEastAsia" w:hAnsi="Cambria Math"/>
                    <w:sz w:val="22"/>
                    <w:szCs w:val="22"/>
                  </w:rPr>
                  <m:t>i</m:t>
                </m:r>
              </m:sub>
            </m:sSub>
            <m:r>
              <w:rPr>
                <w:rFonts w:ascii="Cambria Math" w:hAnsi="Cambria Math"/>
                <w:sz w:val="22"/>
                <w:szCs w:val="22"/>
              </w:rPr>
              <m:t>*</m:t>
            </m:r>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USE</m:t>
                </m:r>
              </m:e>
              <m:sub>
                <m:r>
                  <w:rPr>
                    <w:rFonts w:ascii="Cambria Math" w:eastAsiaTheme="minorEastAsia" w:hAnsi="Cambria Math"/>
                    <w:sz w:val="22"/>
                    <w:szCs w:val="22"/>
                  </w:rPr>
                  <m:t>ij</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BUSE</m:t>
                </m:r>
              </m:e>
              <m:sub>
                <m:r>
                  <w:rPr>
                    <w:rFonts w:ascii="Cambria Math" w:eastAsiaTheme="minorEastAsia" w:hAnsi="Cambria Math"/>
                    <w:sz w:val="22"/>
                    <w:szCs w:val="22"/>
                  </w:rPr>
                  <m:t>i</m:t>
                </m:r>
              </m:sub>
            </m:sSub>
            <m:r>
              <w:rPr>
                <w:rFonts w:ascii="Cambria Math" w:eastAsiaTheme="minorEastAsia" w:hAnsi="Cambria Math"/>
                <w:sz w:val="22"/>
                <w:szCs w:val="22"/>
              </w:rPr>
              <m:t xml:space="preserve">)     </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TRVL</m:t>
            </m:r>
          </m:num>
          <m:den>
            <m:r>
              <w:rPr>
                <w:rFonts w:ascii="Cambria Math" w:hAnsi="Cambria Math"/>
                <w:sz w:val="22"/>
                <w:szCs w:val="22"/>
              </w:rPr>
              <m:t>60</m:t>
            </m:r>
          </m:den>
        </m:f>
        <m:r>
          <w:rPr>
            <w:rFonts w:ascii="Cambria Math" w:eastAsiaTheme="minorEastAsia" w:hAnsi="Cambria Math"/>
            <w:sz w:val="22"/>
            <w:szCs w:val="22"/>
          </w:rPr>
          <m:t>*TDEF*365</m:t>
        </m:r>
      </m:oMath>
      <w:r w:rsidR="00A66695">
        <w:rPr>
          <w:sz w:val="22"/>
          <w:szCs w:val="22"/>
        </w:rPr>
        <w:t>,</w:t>
      </w:r>
      <w:r w:rsidR="009373D6">
        <w:rPr>
          <w:sz w:val="22"/>
          <w:szCs w:val="22"/>
        </w:rPr>
        <w:tab/>
      </w:r>
      <w:r w:rsidR="00A66695">
        <w:tab/>
        <w:t>(</w:t>
      </w:r>
      <w:r w:rsidR="005B090D">
        <w:t>11</w:t>
      </w:r>
      <w:r w:rsidR="00A66695">
        <w:t>)</w:t>
      </w:r>
    </w:p>
    <w:p w14:paraId="3328188E" w14:textId="77777777" w:rsidR="00A66695" w:rsidRDefault="00A66695" w:rsidP="00A66695">
      <w:pPr>
        <w:spacing w:line="480" w:lineRule="auto"/>
      </w:pPr>
      <w:r w:rsidRPr="009A34CD">
        <w:t xml:space="preserve">where </w:t>
      </w:r>
    </w:p>
    <w:p w14:paraId="2442E0D8" w14:textId="16DDB47B" w:rsidR="00A66695" w:rsidRDefault="00A66695" w:rsidP="00A66695">
      <w:pPr>
        <w:spacing w:line="480" w:lineRule="auto"/>
      </w:pPr>
      <w:r w:rsidRPr="00D44C21">
        <w:rPr>
          <w:rFonts w:ascii="Cambria Math" w:hAnsi="Cambria Math"/>
          <w:i/>
        </w:rPr>
        <w:t>BLAT</w:t>
      </w:r>
      <w:r w:rsidRPr="00D44C21">
        <w:rPr>
          <w:rFonts w:ascii="Cambria Math" w:hAnsi="Cambria Math"/>
          <w:i/>
          <w:vertAlign w:val="subscript"/>
        </w:rPr>
        <w:t>i</w:t>
      </w:r>
      <w:r w:rsidRPr="00D44C21">
        <w:t xml:space="preserve"> </w:t>
      </w:r>
      <w:r>
        <w:t>=</w:t>
      </w:r>
      <w:r w:rsidRPr="00D44C21">
        <w:t xml:space="preserve"> one for household </w:t>
      </w:r>
      <w:r w:rsidRPr="00D44C21">
        <w:rPr>
          <w:i/>
        </w:rPr>
        <w:t xml:space="preserve">i </w:t>
      </w:r>
      <w:r w:rsidRPr="00D44C21">
        <w:t>that owned a latrine before the intervention began, and is zero otherwise</w:t>
      </w:r>
      <w:r w:rsidR="009373D6">
        <w:t xml:space="preserve"> and is based on our initial assumptions described elsewhere</w:t>
      </w:r>
      <w:r w:rsidRPr="00D44C21">
        <w:t xml:space="preserve">, </w:t>
      </w:r>
    </w:p>
    <w:p w14:paraId="34B88F78" w14:textId="24BBC2CB" w:rsidR="00A66695" w:rsidRDefault="00A66695" w:rsidP="00A66695">
      <w:pPr>
        <w:spacing w:line="480" w:lineRule="auto"/>
      </w:pPr>
      <w:r w:rsidRPr="00123116">
        <w:rPr>
          <w:rFonts w:ascii="Cambria Math" w:hAnsi="Cambria Math"/>
          <w:i/>
        </w:rPr>
        <w:t>BUSE</w:t>
      </w:r>
      <w:r w:rsidRPr="00123116">
        <w:rPr>
          <w:rFonts w:ascii="Cambria Math" w:hAnsi="Cambria Math"/>
          <w:i/>
          <w:vertAlign w:val="subscript"/>
        </w:rPr>
        <w:t>i</w:t>
      </w:r>
      <w:r w:rsidRPr="00123116">
        <w:t xml:space="preserve"> </w:t>
      </w:r>
      <w:r>
        <w:t>=</w:t>
      </w:r>
      <w:r w:rsidRPr="00123116">
        <w:t xml:space="preserve"> one </w:t>
      </w:r>
      <w:r>
        <w:t>if</w:t>
      </w:r>
      <w:r w:rsidRPr="00123116">
        <w:t xml:space="preserve"> </w:t>
      </w:r>
      <w:r>
        <w:t xml:space="preserve">at least some </w:t>
      </w:r>
      <w:r w:rsidRPr="00123116">
        <w:t xml:space="preserve">members of household </w:t>
      </w:r>
      <w:r w:rsidRPr="00123116">
        <w:rPr>
          <w:i/>
        </w:rPr>
        <w:t xml:space="preserve">i </w:t>
      </w:r>
      <w:r w:rsidRPr="00123116">
        <w:t>use a latrine to</w:t>
      </w:r>
      <w:r w:rsidRPr="00123116">
        <w:rPr>
          <w:i/>
        </w:rPr>
        <w:t xml:space="preserve"> </w:t>
      </w:r>
      <w:r w:rsidRPr="00123116">
        <w:t xml:space="preserve">defecate before the CLTS intervention, and </w:t>
      </w:r>
      <w:r>
        <w:t>is</w:t>
      </w:r>
      <w:r w:rsidRPr="00123116">
        <w:t xml:space="preserve"> zero otherwise</w:t>
      </w:r>
      <w:r w:rsidR="009373D6">
        <w:t xml:space="preserve"> and is based on our initial assumptions described elsewhere</w:t>
      </w:r>
      <w:r w:rsidRPr="00123116">
        <w:t xml:space="preserve">, </w:t>
      </w:r>
    </w:p>
    <w:p w14:paraId="2764AFA2" w14:textId="13FEF162" w:rsidR="00A66695" w:rsidRDefault="00A66695" w:rsidP="00A66695">
      <w:pPr>
        <w:spacing w:line="480" w:lineRule="auto"/>
        <w:rPr>
          <w:rFonts w:ascii="Cambria Math" w:hAnsi="Cambria Math"/>
          <w:i/>
        </w:rPr>
      </w:pPr>
      <w:r w:rsidRPr="00123116">
        <w:rPr>
          <w:rFonts w:ascii="Cambria Math" w:hAnsi="Cambria Math"/>
          <w:i/>
        </w:rPr>
        <w:t>USE</w:t>
      </w:r>
      <w:r w:rsidRPr="00123116">
        <w:rPr>
          <w:rFonts w:ascii="Cambria Math" w:hAnsi="Cambria Math"/>
          <w:i/>
          <w:vertAlign w:val="subscript"/>
        </w:rPr>
        <w:t>ijt</w:t>
      </w:r>
      <w:r w:rsidRPr="00123116">
        <w:rPr>
          <w:i/>
        </w:rPr>
        <w:t xml:space="preserve"> </w:t>
      </w:r>
      <w:r>
        <w:t>=</w:t>
      </w:r>
      <w:r w:rsidRPr="00123116">
        <w:t xml:space="preserve"> one </w:t>
      </w:r>
      <w:r>
        <w:t>if</w:t>
      </w:r>
      <w:r w:rsidRPr="00123116">
        <w:t xml:space="preserve"> </w:t>
      </w:r>
      <w:r>
        <w:t xml:space="preserve">at least some </w:t>
      </w:r>
      <w:r w:rsidRPr="00123116">
        <w:t xml:space="preserve">members of household </w:t>
      </w:r>
      <w:r w:rsidRPr="00123116">
        <w:rPr>
          <w:i/>
        </w:rPr>
        <w:t xml:space="preserve">i </w:t>
      </w:r>
      <w:r w:rsidRPr="00123116">
        <w:t>use a latrine to</w:t>
      </w:r>
      <w:r w:rsidRPr="00123116">
        <w:rPr>
          <w:i/>
        </w:rPr>
        <w:t xml:space="preserve"> </w:t>
      </w:r>
      <w:r w:rsidRPr="00123116">
        <w:t xml:space="preserve">defecate after the CLTS intervention, and </w:t>
      </w:r>
      <w:r>
        <w:t>is</w:t>
      </w:r>
      <w:r w:rsidRPr="00123116">
        <w:t xml:space="preserve"> zero otherwise</w:t>
      </w:r>
      <w:r w:rsidR="009373D6">
        <w:t xml:space="preserve"> and is based on our initial assumptions described elsewhere</w:t>
      </w:r>
      <w:r>
        <w:t>,</w:t>
      </w:r>
      <w:r w:rsidRPr="00123116">
        <w:rPr>
          <w:rFonts w:ascii="Cambria Math" w:hAnsi="Cambria Math"/>
          <w:i/>
        </w:rPr>
        <w:t xml:space="preserve"> </w:t>
      </w:r>
    </w:p>
    <w:p w14:paraId="5CB2A6CD" w14:textId="77777777" w:rsidR="00A66695" w:rsidRDefault="00A66695" w:rsidP="00A66695">
      <w:pPr>
        <w:spacing w:line="480" w:lineRule="auto"/>
      </w:pPr>
      <w:r w:rsidRPr="00123116">
        <w:rPr>
          <w:rFonts w:ascii="Cambria Math" w:hAnsi="Cambria Math"/>
          <w:i/>
        </w:rPr>
        <w:t>TRVL</w:t>
      </w:r>
      <w:r w:rsidRPr="00123116">
        <w:rPr>
          <w:i/>
        </w:rPr>
        <w:t xml:space="preserve"> </w:t>
      </w:r>
      <w:r>
        <w:t>=</w:t>
      </w:r>
      <w:r w:rsidRPr="00123116">
        <w:t xml:space="preserve"> time spent walking to </w:t>
      </w:r>
      <w:r>
        <w:t xml:space="preserve">and from </w:t>
      </w:r>
      <w:r w:rsidRPr="00123116">
        <w:t xml:space="preserve">a place to defecate per trip, in minutes, </w:t>
      </w:r>
    </w:p>
    <w:p w14:paraId="4CB5F537" w14:textId="77777777" w:rsidR="00A66695" w:rsidRDefault="00A66695" w:rsidP="00A66695">
      <w:pPr>
        <w:spacing w:line="480" w:lineRule="auto"/>
      </w:pPr>
      <w:r w:rsidRPr="00123116">
        <w:rPr>
          <w:rFonts w:ascii="Cambria Math" w:hAnsi="Cambria Math"/>
          <w:i/>
        </w:rPr>
        <w:t>TDEF</w:t>
      </w:r>
      <w:r w:rsidRPr="00123116">
        <w:t xml:space="preserve"> </w:t>
      </w:r>
      <w:r>
        <w:t>=</w:t>
      </w:r>
      <w:r w:rsidRPr="00123116">
        <w:t xml:space="preserve"> number of times a person defecates per day, </w:t>
      </w:r>
      <w:r>
        <w:t>(</w:t>
      </w:r>
      <w:r w:rsidRPr="00123116">
        <w:rPr>
          <w:i/>
        </w:rPr>
        <w:t xml:space="preserve">60 </w:t>
      </w:r>
      <w:r w:rsidRPr="00123116">
        <w:t xml:space="preserve">is used to convert travel time to hours, and </w:t>
      </w:r>
      <w:r w:rsidRPr="00123116">
        <w:rPr>
          <w:i/>
        </w:rPr>
        <w:t xml:space="preserve">365 </w:t>
      </w:r>
      <w:r w:rsidRPr="00123116">
        <w:t>to convert daily to annual time savings</w:t>
      </w:r>
      <w:r>
        <w:t>).</w:t>
      </w:r>
      <w:r w:rsidRPr="00123116">
        <w:t xml:space="preserve"> </w:t>
      </w:r>
    </w:p>
    <w:p w14:paraId="7B8D2AA6" w14:textId="49955C0E" w:rsidR="00A66695" w:rsidRDefault="005B090D" w:rsidP="00A66695">
      <w:pPr>
        <w:spacing w:line="480" w:lineRule="auto"/>
      </w:pPr>
      <w:r>
        <w:t xml:space="preserve">While we assume </w:t>
      </w:r>
      <w:proofErr w:type="gramStart"/>
      <w:r>
        <w:t>health</w:t>
      </w:r>
      <w:proofErr w:type="gramEnd"/>
      <w:r>
        <w:t xml:space="preserve"> benefits accrue to all households members in a house that newly adopts latrines, time benefits can also accrue to individuals who did not use a latrine at baseline but lived in </w:t>
      </w:r>
      <w:r>
        <w:lastRenderedPageBreak/>
        <w:t>households that owned in latrine. Therefore, we include both the people in households newly acquiring a latrine and using the latrine as well as people newly using a latrine but living in households that already had a latrine to calculate total time savings</w:t>
      </w:r>
      <w:r w:rsidR="00A66695">
        <w:t xml:space="preserve">. The other terms in the equation describe the hours saved per year from not needing to walk to and from defecation sites outside the household. </w:t>
      </w:r>
    </w:p>
    <w:p w14:paraId="71AA232E" w14:textId="77777777" w:rsidR="00A66695" w:rsidRDefault="00A66695" w:rsidP="00A66695">
      <w:pPr>
        <w:spacing w:line="480" w:lineRule="auto"/>
        <w:rPr>
          <w:i/>
        </w:rPr>
      </w:pPr>
    </w:p>
    <w:p w14:paraId="271485BC" w14:textId="77777777" w:rsidR="00A66695" w:rsidRPr="003B2E80" w:rsidRDefault="00A66695" w:rsidP="00A66695">
      <w:pPr>
        <w:spacing w:line="480" w:lineRule="auto"/>
      </w:pPr>
      <w:r w:rsidRPr="003B2E80">
        <w:rPr>
          <w:i/>
        </w:rPr>
        <w:t>Estimates of age-specific parameter values</w:t>
      </w:r>
    </w:p>
    <w:p w14:paraId="3D448C8C" w14:textId="46643072" w:rsidR="009D0C43" w:rsidRDefault="00A66695" w:rsidP="00A66695">
      <w:pPr>
        <w:spacing w:line="480" w:lineRule="auto"/>
      </w:pPr>
      <w:r w:rsidRPr="003B2E80">
        <w:tab/>
        <w:t>We assume that the age specific variables in the previous equations are all correlated. Therefore, we used minimum and maximum values of each of these parameters to construct an age specific linear function to estimate the parameter. We use the</w:t>
      </w:r>
      <w:r>
        <w:t xml:space="preserve"> minimum as the intercept of the linear function and the difference between the maximum and minimum as the slope. </w:t>
      </w:r>
      <w:r w:rsidR="009D0C43">
        <w:t xml:space="preserve">A theoretical example is presented below for a parameter relevant to two age groups, 1 and 2. </w:t>
      </w:r>
    </w:p>
    <w:p w14:paraId="2845E86C" w14:textId="1DC8C591" w:rsidR="009D0C43" w:rsidRDefault="00B05237" w:rsidP="009D0C43">
      <w:pPr>
        <w:spacing w:line="480" w:lineRule="auto"/>
      </w:pP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1</m:t>
            </m:r>
          </m:sub>
        </m:sSub>
      </m:oMath>
      <w:r w:rsidR="009D0C43">
        <w:tab/>
      </w:r>
      <w:r w:rsidR="009D0C43">
        <w:tab/>
      </w:r>
      <w:r w:rsidR="009D0C43">
        <w:tab/>
      </w:r>
      <w:r w:rsidR="009D0C43">
        <w:tab/>
      </w:r>
      <w:r w:rsidR="009D0C43">
        <w:tab/>
      </w:r>
      <w:r w:rsidR="009D0C43">
        <w:tab/>
      </w:r>
      <w:r w:rsidR="009D0C43">
        <w:tab/>
      </w:r>
      <w:r w:rsidR="009D0C43">
        <w:tab/>
      </w:r>
      <w:r w:rsidR="009D0C43">
        <w:tab/>
      </w:r>
      <w:r w:rsidR="009D0C43">
        <w:tab/>
      </w:r>
    </w:p>
    <w:p w14:paraId="6962E26F" w14:textId="21C0B677" w:rsidR="009D0C43" w:rsidRPr="009D0C43" w:rsidRDefault="00B05237" w:rsidP="009D0C43">
      <w:pPr>
        <w:spacing w:line="480" w:lineRule="auto"/>
      </w:pP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oMath>
      <w:r w:rsidR="009D0C43">
        <w:tab/>
      </w:r>
    </w:p>
    <w:p w14:paraId="4532E8A0" w14:textId="60325DEF" w:rsidR="009D0C43" w:rsidRDefault="009D0C43" w:rsidP="00A66695">
      <w:pPr>
        <w:spacing w:line="480" w:lineRule="auto"/>
      </w:pPr>
      <w:r>
        <w:t xml:space="preserve">Where </w:t>
      </w:r>
    </w:p>
    <w:p w14:paraId="074A92D6" w14:textId="2C7D5000" w:rsidR="009D0C43" w:rsidRDefault="009D0C43" w:rsidP="00A66695">
      <w:pPr>
        <w:spacing w:line="480" w:lineRule="auto"/>
      </w:pPr>
      <w:r>
        <w:rPr>
          <w:i/>
        </w:rPr>
        <w:t>Y=</w:t>
      </w:r>
      <w:r>
        <w:t xml:space="preserve"> is the parameters of interest for either age group 1 or age group 2,</w:t>
      </w:r>
    </w:p>
    <w:p w14:paraId="5E72EB1C" w14:textId="657F9E3E" w:rsidR="009D0C43" w:rsidRDefault="009D0C43" w:rsidP="00A66695">
      <w:pPr>
        <w:spacing w:line="480" w:lineRule="auto"/>
      </w:pPr>
      <w:r>
        <w:rPr>
          <w:i/>
        </w:rPr>
        <w:t>m</w:t>
      </w:r>
      <w:r>
        <w:t xml:space="preserve">= is the upper bound of our estimates for parameter Y minus the lower bound of our estimates for parameter Y for each age group, </w:t>
      </w:r>
    </w:p>
    <w:p w14:paraId="6BE6A6FC" w14:textId="276F6A86" w:rsidR="009D0C43" w:rsidRDefault="009D0C43" w:rsidP="00A66695">
      <w:pPr>
        <w:spacing w:line="480" w:lineRule="auto"/>
      </w:pPr>
      <w:r>
        <w:t xml:space="preserve">x = is a correlation factor that is 0.5 </w:t>
      </w:r>
      <w:r w:rsidR="003B2E80">
        <w:t>in the base case, and</w:t>
      </w:r>
    </w:p>
    <w:p w14:paraId="60A1E5A9" w14:textId="3A622830" w:rsidR="009D0C43" w:rsidRPr="009D0C43" w:rsidRDefault="009D0C43" w:rsidP="00A66695">
      <w:pPr>
        <w:spacing w:line="480" w:lineRule="auto"/>
      </w:pPr>
      <w:r>
        <w:rPr>
          <w:i/>
        </w:rPr>
        <w:t xml:space="preserve">b= </w:t>
      </w:r>
      <w:r>
        <w:t xml:space="preserve">is the lower bound of our estimates for </w:t>
      </w:r>
      <w:r w:rsidR="003B2E80">
        <w:t>parameter</w:t>
      </w:r>
      <w:r>
        <w:t xml:space="preserve"> Y.</w:t>
      </w:r>
    </w:p>
    <w:p w14:paraId="595B5809" w14:textId="2647B451" w:rsidR="00A66695" w:rsidRDefault="003B2E80" w:rsidP="00A66695">
      <w:pPr>
        <w:spacing w:line="480" w:lineRule="auto"/>
      </w:pPr>
      <w:r>
        <w:t>As a</w:t>
      </w:r>
      <w:r w:rsidR="00C2099E">
        <w:t>n</w:t>
      </w:r>
      <w:r>
        <w:t xml:space="preserve"> empirical example, we present the estimation of the total percent of people with diarrhea seeking medical care.</w:t>
      </w:r>
      <w:r w:rsidR="00A66695">
        <w:t xml:space="preserve"> </w:t>
      </w:r>
      <w:r>
        <w:t>W</w:t>
      </w:r>
      <w:r w:rsidR="00A66695">
        <w:t>e assume that between 25% and 75% of the</w:t>
      </w:r>
      <w:r>
        <w:t xml:space="preserve"> families with</w:t>
      </w:r>
      <w:r w:rsidR="00A66695">
        <w:t xml:space="preserve"> children under 5 </w:t>
      </w:r>
      <w:r>
        <w:t xml:space="preserve">with diarrhea </w:t>
      </w:r>
      <w:r w:rsidR="00A66695">
        <w:t xml:space="preserve">seek care, while between 3% and 9% of the </w:t>
      </w:r>
      <w:r>
        <w:t>people 5 and older with</w:t>
      </w:r>
      <w:r w:rsidR="00A66695">
        <w:t xml:space="preserve"> diarrhea seek care. The intercept of our linear functions is then 25% for the under 5 cases</w:t>
      </w:r>
      <w:r>
        <w:t xml:space="preserve"> (</w:t>
      </w:r>
      <w:r>
        <w:rPr>
          <w:i/>
        </w:rPr>
        <w:t>b</w:t>
      </w:r>
      <w:r>
        <w:rPr>
          <w:i/>
          <w:vertAlign w:val="subscript"/>
        </w:rPr>
        <w:t>1</w:t>
      </w:r>
      <w:r>
        <w:t>)</w:t>
      </w:r>
      <w:r w:rsidR="00A66695">
        <w:t xml:space="preserve"> and 3%</w:t>
      </w:r>
      <w:r>
        <w:t xml:space="preserve"> (</w:t>
      </w:r>
      <w:r>
        <w:rPr>
          <w:i/>
        </w:rPr>
        <w:t>b</w:t>
      </w:r>
      <w:r>
        <w:rPr>
          <w:i/>
          <w:vertAlign w:val="subscript"/>
        </w:rPr>
        <w:t>2</w:t>
      </w:r>
      <w:r>
        <w:t xml:space="preserve">) </w:t>
      </w:r>
      <w:r w:rsidR="00A66695">
        <w:t xml:space="preserve"> for the 5 and older </w:t>
      </w:r>
      <w:r w:rsidR="00A66695">
        <w:lastRenderedPageBreak/>
        <w:t>cases. We then assume a slope of 50%</w:t>
      </w:r>
      <w:r>
        <w:t xml:space="preserve"> </w:t>
      </w:r>
      <w:r w:rsidR="00A66695">
        <w:t>(75%-25%)</w:t>
      </w:r>
      <w:r>
        <w:t xml:space="preserve">, </w:t>
      </w:r>
      <w:r>
        <w:rPr>
          <w:i/>
        </w:rPr>
        <w:t>m</w:t>
      </w:r>
      <w:r>
        <w:rPr>
          <w:i/>
          <w:vertAlign w:val="subscript"/>
        </w:rPr>
        <w:t>1</w:t>
      </w:r>
      <w:r>
        <w:t>,</w:t>
      </w:r>
      <w:r w:rsidR="00A66695">
        <w:t xml:space="preserve"> for the under 5 cases and 6% (9%-6%)</w:t>
      </w:r>
      <w:r>
        <w:t xml:space="preserve">, </w:t>
      </w:r>
      <w:r>
        <w:rPr>
          <w:i/>
        </w:rPr>
        <w:t>m</w:t>
      </w:r>
      <w:r>
        <w:rPr>
          <w:i/>
          <w:vertAlign w:val="subscript"/>
        </w:rPr>
        <w:t>2</w:t>
      </w:r>
      <w:r>
        <w:t>,</w:t>
      </w:r>
      <w:r w:rsidR="00A66695">
        <w:t xml:space="preserve"> for the 5 and older. We then estimate a joint parameter between 0 and 1</w:t>
      </w:r>
      <w:r>
        <w:t xml:space="preserve">, </w:t>
      </w:r>
      <w:r>
        <w:rPr>
          <w:i/>
        </w:rPr>
        <w:t>x</w:t>
      </w:r>
      <w:r>
        <w:t>,</w:t>
      </w:r>
      <w:r w:rsidR="00A66695">
        <w:t xml:space="preserve"> for the total percent of </w:t>
      </w:r>
      <w:r w:rsidR="00DD3934">
        <w:t xml:space="preserve">people with cases of </w:t>
      </w:r>
      <w:r w:rsidR="00A66695" w:rsidRPr="00DD3934">
        <w:t xml:space="preserve">diarrhea </w:t>
      </w:r>
      <w:r w:rsidR="00DD3934" w:rsidRPr="00DD3934">
        <w:t>that choose to seek</w:t>
      </w:r>
      <w:r w:rsidR="00A66695" w:rsidRPr="00DD3934">
        <w:t xml:space="preserve"> care.</w:t>
      </w:r>
      <w:r w:rsidR="00A66695">
        <w:t xml:space="preserve"> In our base case we assume that this value is </w:t>
      </w:r>
      <w:r w:rsidR="00C2099E">
        <w:t>0</w:t>
      </w:r>
      <w:r w:rsidR="00A66695">
        <w:t xml:space="preserve">.5. Our base case estimates of cases of diarrhea in children under 5 seeking care is 50% and for 5 and older it is 7.5%. We used this approach to calculate age-specific values for diarrheal incidence, case fatality rates, percent of diarrhea cases seeking medical care, percent of patients seeking care receiving inpatient care, health costs of diarrhea (including inpatient costs, outpatient costs, and other household costs), time lost due to sickness (including for people receiving inpatient care, outpatient care, for those not seeking care, and for caring for children under 5 with diarrhea), </w:t>
      </w:r>
      <w:r w:rsidR="00C2099E">
        <w:t xml:space="preserve">and </w:t>
      </w:r>
      <w:r w:rsidR="00A66695">
        <w:t xml:space="preserve">the value of time as a percentage of the local wage rate.  </w:t>
      </w:r>
    </w:p>
    <w:p w14:paraId="0E7609B8" w14:textId="77777777" w:rsidR="00A66695" w:rsidRDefault="00A66695" w:rsidP="00A66695">
      <w:pPr>
        <w:spacing w:line="480" w:lineRule="auto"/>
      </w:pPr>
    </w:p>
    <w:p w14:paraId="615F9FB3" w14:textId="77777777" w:rsidR="00A66695" w:rsidRPr="00456957" w:rsidRDefault="00A66695" w:rsidP="00A66695">
      <w:pPr>
        <w:spacing w:line="480" w:lineRule="auto"/>
        <w:outlineLvl w:val="0"/>
      </w:pPr>
      <w:r>
        <w:rPr>
          <w:i/>
        </w:rPr>
        <w:t xml:space="preserve">Equations for calculations of benefits including the positive sanitation externality </w:t>
      </w:r>
    </w:p>
    <w:p w14:paraId="2C7E7749" w14:textId="77777777" w:rsidR="00A66695" w:rsidRDefault="00A66695" w:rsidP="00A66695">
      <w:pPr>
        <w:spacing w:line="480" w:lineRule="auto"/>
      </w:pPr>
      <w:r>
        <w:tab/>
        <w:t xml:space="preserve">Several adjustments are required to incorporate a positive sanitation externality into the benefit-cost model. First, a new estimate for the diarrhea risk reduction among households adopting latrines is specified:   </w:t>
      </w:r>
    </w:p>
    <w:p w14:paraId="0AB2FC85" w14:textId="50591D20" w:rsidR="00A66695" w:rsidRPr="00531FC8" w:rsidRDefault="00B05237" w:rsidP="00A66695">
      <w:pPr>
        <w:spacing w:line="480" w:lineRule="auto"/>
      </w:pPr>
      <m:oMath>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L</m:t>
            </m:r>
          </m:sup>
        </m:sSup>
        <m:r>
          <w:rPr>
            <w:rFonts w:ascii="Cambria Math" w:eastAsiaTheme="minorEastAsia" w:hAnsi="Cambria Math"/>
            <w:sz w:val="22"/>
            <w:szCs w:val="22"/>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hAnsi="Cambria Math"/>
                  </w:rPr>
                  <m:t>DR+</m:t>
                </m:r>
                <m:r>
                  <m:rPr>
                    <m:sty m:val="p"/>
                  </m:rPr>
                  <w:rPr>
                    <w:rFonts w:ascii="Cambria Math" w:hAnsi="Cambria Math"/>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MR-DR</m:t>
                    </m:r>
                  </m:e>
                </m:d>
                <m:r>
                  <w:rPr>
                    <w:rFonts w:ascii="Cambria Math" w:eastAsiaTheme="minorEastAsia" w:hAnsi="Cambria Math"/>
                    <w:sz w:val="22"/>
                    <w:szCs w:val="22"/>
                  </w:rPr>
                  <m:t>*</m:t>
                </m:r>
                <m:f>
                  <m:fPr>
                    <m:type m:val="skw"/>
                    <m:ctrlPr>
                      <w:rPr>
                        <w:rFonts w:ascii="Cambria Math" w:eastAsiaTheme="minorEastAsia" w:hAnsi="Cambria Math"/>
                        <w:i/>
                        <w:sz w:val="22"/>
                        <w:szCs w:val="22"/>
                      </w:rPr>
                    </m:ctrlPr>
                  </m:fPr>
                  <m:num>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-TH</m:t>
                        </m:r>
                      </m:e>
                    </m:d>
                  </m:num>
                  <m:den>
                    <m:d>
                      <m:dPr>
                        <m:ctrlPr>
                          <w:rPr>
                            <w:rFonts w:ascii="Cambria Math" w:eastAsiaTheme="minorEastAsia" w:hAnsi="Cambria Math"/>
                            <w:i/>
                            <w:sz w:val="22"/>
                            <w:szCs w:val="22"/>
                          </w:rPr>
                        </m:ctrlPr>
                      </m:dPr>
                      <m:e>
                        <m:r>
                          <w:rPr>
                            <w:rFonts w:ascii="Cambria Math" w:eastAsiaTheme="minorEastAsia" w:hAnsi="Cambria Math"/>
                            <w:sz w:val="22"/>
                            <w:szCs w:val="22"/>
                          </w:rPr>
                          <m:t>1-TH</m:t>
                        </m:r>
                      </m:e>
                    </m:d>
                  </m:den>
                </m:f>
                <m:r>
                  <w:rPr>
                    <w:rFonts w:ascii="Cambria Math" w:eastAsiaTheme="minorEastAsia" w:hAnsi="Cambria Math"/>
                    <w:sz w:val="22"/>
                    <w:szCs w:val="22"/>
                  </w:rPr>
                  <m:t xml:space="preserve">,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≥TH </m:t>
                </m:r>
              </m:e>
              <m:e>
                <m:r>
                  <w:rPr>
                    <w:rFonts w:ascii="Cambria Math" w:hAnsi="Cambria Math"/>
                  </w:rPr>
                  <m:t>DR</m:t>
                </m:r>
                <m:r>
                  <w:rPr>
                    <w:rFonts w:ascii="Cambria Math" w:eastAsiaTheme="minorEastAsia" w:hAnsi="Cambria Math"/>
                    <w:sz w:val="22"/>
                    <w:szCs w:val="22"/>
                  </w:rPr>
                  <m:t xml:space="preserve">,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 &lt;TH </m:t>
                </m:r>
              </m:e>
            </m:eqArr>
          </m:e>
        </m:d>
      </m:oMath>
      <w:r w:rsidR="00A66695">
        <w:rPr>
          <w:sz w:val="22"/>
          <w:szCs w:val="22"/>
        </w:rPr>
        <w:t>,</w:t>
      </w:r>
      <w:r w:rsidR="00A66695" w:rsidRPr="00B628B2" w:rsidDel="00B628B2">
        <w:rPr>
          <w:sz w:val="22"/>
          <w:szCs w:val="22"/>
        </w:rPr>
        <w:t xml:space="preserve"> </w:t>
      </w:r>
      <w:r w:rsidR="00A66695">
        <w:rPr>
          <w:sz w:val="22"/>
          <w:szCs w:val="22"/>
        </w:rPr>
        <w:tab/>
      </w:r>
      <w:r w:rsidR="00A66695">
        <w:t>(</w:t>
      </w:r>
      <w:r w:rsidR="005B090D">
        <w:t>12</w:t>
      </w:r>
      <w:r w:rsidR="00A66695">
        <w:t>)</w:t>
      </w:r>
    </w:p>
    <w:p w14:paraId="0F8E3B5C" w14:textId="77777777" w:rsidR="00A66695" w:rsidRDefault="00A66695" w:rsidP="00A66695">
      <w:pPr>
        <w:spacing w:line="480" w:lineRule="auto"/>
        <w:rPr>
          <w:i/>
        </w:rPr>
      </w:pPr>
      <w:r w:rsidRPr="009A34CD">
        <w:t>where</w:t>
      </w:r>
      <w:r w:rsidRPr="000D5E76">
        <w:rPr>
          <w:i/>
        </w:rPr>
        <w:t xml:space="preserve"> </w:t>
      </w:r>
      <w:r>
        <w:rPr>
          <w:i/>
        </w:rPr>
        <w:t>…</w:t>
      </w:r>
    </w:p>
    <w:p w14:paraId="5E87DF02" w14:textId="77777777" w:rsidR="00A66695" w:rsidRDefault="00A66695" w:rsidP="00A66695">
      <w:pPr>
        <w:spacing w:line="480" w:lineRule="auto"/>
      </w:pPr>
      <w:r w:rsidRPr="000B6B5A">
        <w:rPr>
          <w:rFonts w:ascii="Cambria Math" w:hAnsi="Cambria Math"/>
          <w:i/>
        </w:rPr>
        <w:t>DR-EX</w:t>
      </w:r>
      <w:r w:rsidRPr="000B6B5A">
        <w:rPr>
          <w:rFonts w:ascii="Cambria Math" w:hAnsi="Cambria Math"/>
          <w:i/>
          <w:vertAlign w:val="superscript"/>
        </w:rPr>
        <w:t>L</w:t>
      </w:r>
      <w:r w:rsidRPr="000B6B5A">
        <w:t xml:space="preserve"> </w:t>
      </w:r>
      <w:r>
        <w:t>=</w:t>
      </w:r>
      <w:r w:rsidRPr="000B6B5A">
        <w:t xml:space="preserve"> diarrhea reduction (including </w:t>
      </w:r>
      <w:r>
        <w:t xml:space="preserve">the </w:t>
      </w:r>
      <w:r w:rsidRPr="000B6B5A">
        <w:t xml:space="preserve">externality) for households that newly adopted latrines after the CLTS intervention, </w:t>
      </w:r>
    </w:p>
    <w:p w14:paraId="1D833E79" w14:textId="77777777" w:rsidR="00A66695" w:rsidRDefault="00A66695" w:rsidP="00A66695">
      <w:pPr>
        <w:spacing w:line="480" w:lineRule="auto"/>
        <w:rPr>
          <w:i/>
        </w:rPr>
      </w:pPr>
      <w:r w:rsidRPr="000B6B5A">
        <w:rPr>
          <w:rFonts w:ascii="Cambria Math" w:hAnsi="Cambria Math"/>
          <w:i/>
        </w:rPr>
        <w:t>MR</w:t>
      </w:r>
      <w:r w:rsidRPr="000B6B5A">
        <w:t xml:space="preserve"> </w:t>
      </w:r>
      <w:r>
        <w:t>=</w:t>
      </w:r>
      <w:r w:rsidRPr="000B6B5A">
        <w:t xml:space="preserve"> maximum diarrhea reduction that applies if all households in a village own a latrine,</w:t>
      </w:r>
      <w:r w:rsidRPr="000D5E76">
        <w:rPr>
          <w:i/>
        </w:rPr>
        <w:t xml:space="preserve"> </w:t>
      </w:r>
    </w:p>
    <w:p w14:paraId="4F006D44" w14:textId="77777777" w:rsidR="00A66695" w:rsidRDefault="00A66695" w:rsidP="00A66695">
      <w:pPr>
        <w:spacing w:line="480" w:lineRule="auto"/>
      </w:pPr>
      <w:r w:rsidRPr="000D5E76">
        <w:rPr>
          <w:rFonts w:ascii="Cambria Math" w:hAnsi="Cambria Math"/>
          <w:i/>
        </w:rPr>
        <w:sym w:font="Symbol" w:char="F053"/>
      </w:r>
      <w:r w:rsidRPr="000B6B5A">
        <w:rPr>
          <w:rFonts w:ascii="Cambria Math" w:hAnsi="Cambria Math"/>
          <w:i/>
          <w:vertAlign w:val="superscript"/>
        </w:rPr>
        <w:t xml:space="preserve"> I</w:t>
      </w:r>
      <w:r w:rsidRPr="000B6B5A">
        <w:rPr>
          <w:rFonts w:ascii="Cambria Math" w:hAnsi="Cambria Math"/>
          <w:i/>
          <w:vertAlign w:val="subscript"/>
        </w:rPr>
        <w:t>i=1</w:t>
      </w:r>
      <w:r w:rsidRPr="000B6B5A">
        <w:rPr>
          <w:rFonts w:ascii="Cambria Math" w:hAnsi="Cambria Math"/>
          <w:i/>
        </w:rPr>
        <w:t xml:space="preserve"> LAT</w:t>
      </w:r>
      <w:r w:rsidRPr="000B6B5A">
        <w:rPr>
          <w:rFonts w:ascii="Cambria Math" w:hAnsi="Cambria Math"/>
          <w:i/>
          <w:vertAlign w:val="subscript"/>
        </w:rPr>
        <w:t>ijt</w:t>
      </w:r>
      <w:r w:rsidRPr="000B6B5A">
        <w:rPr>
          <w:i/>
        </w:rPr>
        <w:t xml:space="preserve"> </w:t>
      </w:r>
      <w:r>
        <w:t>=</w:t>
      </w:r>
      <w:r w:rsidRPr="000B6B5A">
        <w:t xml:space="preserve"> total number of households in village type </w:t>
      </w:r>
      <w:r w:rsidRPr="000B6B5A">
        <w:rPr>
          <w:i/>
        </w:rPr>
        <w:t>j</w:t>
      </w:r>
      <w:r w:rsidRPr="000B6B5A">
        <w:t xml:space="preserve"> that </w:t>
      </w:r>
      <w:r>
        <w:t xml:space="preserve">have built or </w:t>
      </w:r>
      <w:r w:rsidRPr="000B6B5A">
        <w:t xml:space="preserve">own a latrine </w:t>
      </w:r>
      <w:r>
        <w:t>due to</w:t>
      </w:r>
      <w:r w:rsidRPr="000B6B5A">
        <w:t xml:space="preserve"> the CLTS intervention in year </w:t>
      </w:r>
      <w:r w:rsidRPr="000B6B5A">
        <w:rPr>
          <w:i/>
        </w:rPr>
        <w:t>t</w:t>
      </w:r>
      <w:r w:rsidRPr="000B6B5A">
        <w:t xml:space="preserve">, </w:t>
      </w:r>
    </w:p>
    <w:p w14:paraId="5E6CA437" w14:textId="77777777" w:rsidR="00A66695" w:rsidRDefault="00A66695" w:rsidP="00A66695">
      <w:pPr>
        <w:spacing w:line="480" w:lineRule="auto"/>
      </w:pPr>
      <w:r w:rsidRPr="000B6B5A">
        <w:rPr>
          <w:rFonts w:ascii="Cambria Math" w:hAnsi="Cambria Math"/>
          <w:i/>
        </w:rPr>
        <w:lastRenderedPageBreak/>
        <w:t>HH</w:t>
      </w:r>
      <w:r w:rsidRPr="000B6B5A">
        <w:rPr>
          <w:i/>
        </w:rPr>
        <w:t xml:space="preserve"> </w:t>
      </w:r>
      <w:r>
        <w:t>=</w:t>
      </w:r>
      <w:r w:rsidRPr="000B6B5A">
        <w:t xml:space="preserve"> total number of households per village</w:t>
      </w:r>
      <w:r>
        <w:t xml:space="preserve"> (100), and</w:t>
      </w:r>
    </w:p>
    <w:p w14:paraId="08E4BC02" w14:textId="77777777" w:rsidR="00A66695" w:rsidRDefault="00A66695" w:rsidP="00A66695">
      <w:pPr>
        <w:spacing w:line="480" w:lineRule="auto"/>
        <w:rPr>
          <w:i/>
        </w:rPr>
      </w:pPr>
      <w:r w:rsidRPr="00123116">
        <w:rPr>
          <w:rFonts w:ascii="Cambria Math" w:hAnsi="Cambria Math"/>
          <w:i/>
        </w:rPr>
        <w:t>USE</w:t>
      </w:r>
      <w:r w:rsidRPr="00123116">
        <w:rPr>
          <w:rFonts w:ascii="Cambria Math" w:hAnsi="Cambria Math"/>
          <w:i/>
          <w:vertAlign w:val="subscript"/>
        </w:rPr>
        <w:t>ijt</w:t>
      </w:r>
      <w:r w:rsidRPr="00123116">
        <w:rPr>
          <w:i/>
        </w:rPr>
        <w:t xml:space="preserve"> </w:t>
      </w:r>
      <w:r>
        <w:t>= one</w:t>
      </w:r>
      <w:r w:rsidRPr="00123116">
        <w:t xml:space="preserve"> </w:t>
      </w:r>
      <w:r>
        <w:t>if at least some</w:t>
      </w:r>
      <w:r w:rsidRPr="00123116">
        <w:t xml:space="preserve"> members of household </w:t>
      </w:r>
      <w:r w:rsidRPr="00123116">
        <w:rPr>
          <w:i/>
        </w:rPr>
        <w:t xml:space="preserve">i </w:t>
      </w:r>
      <w:r w:rsidRPr="00123116">
        <w:t>use a latrine to</w:t>
      </w:r>
      <w:r w:rsidRPr="00123116">
        <w:rPr>
          <w:i/>
        </w:rPr>
        <w:t xml:space="preserve"> </w:t>
      </w:r>
      <w:r w:rsidRPr="00123116">
        <w:t>defecate before and after the CLTS intervention, and zero otherwise</w:t>
      </w:r>
      <w:r w:rsidRPr="000B6B5A">
        <w:t>, and</w:t>
      </w:r>
      <w:r w:rsidRPr="000D5E76">
        <w:rPr>
          <w:i/>
        </w:rPr>
        <w:t xml:space="preserve"> </w:t>
      </w:r>
    </w:p>
    <w:p w14:paraId="4A0D4D07" w14:textId="77777777" w:rsidR="00A66695" w:rsidRDefault="00A66695" w:rsidP="00A66695">
      <w:pPr>
        <w:spacing w:line="480" w:lineRule="auto"/>
      </w:pPr>
      <w:r w:rsidRPr="000B6B5A">
        <w:rPr>
          <w:rFonts w:ascii="Cambria Math" w:hAnsi="Cambria Math"/>
          <w:i/>
        </w:rPr>
        <w:t>TH</w:t>
      </w:r>
      <w:r w:rsidRPr="000B6B5A">
        <w:t xml:space="preserve"> </w:t>
      </w:r>
      <w:r>
        <w:t>=</w:t>
      </w:r>
      <w:r w:rsidRPr="000B6B5A">
        <w:t xml:space="preserve"> threshold level of community coverage required to experience </w:t>
      </w:r>
      <w:r>
        <w:t>a positive externality</w:t>
      </w:r>
      <w:r w:rsidRPr="000B6B5A">
        <w:t xml:space="preserve">. </w:t>
      </w:r>
    </w:p>
    <w:p w14:paraId="7B50D723" w14:textId="6C24C93A" w:rsidR="00A66695" w:rsidRPr="009C142D" w:rsidRDefault="00A66695" w:rsidP="00A66695">
      <w:pPr>
        <w:spacing w:line="480" w:lineRule="auto"/>
      </w:pPr>
      <w:r>
        <w:t xml:space="preserve">The first part of this </w:t>
      </w:r>
      <w:r w:rsidRPr="00FD0B35">
        <w:t>piecewise</w:t>
      </w:r>
      <w:r>
        <w:t xml:space="preserve"> linear</w:t>
      </w:r>
      <w:r w:rsidRPr="00FD0B35">
        <w:t xml:space="preserve"> </w:t>
      </w:r>
      <w:r>
        <w:t>function</w:t>
      </w:r>
      <w:r w:rsidRPr="00FD0B35">
        <w:t xml:space="preserve"> requires calculating the latrine coverage level in </w:t>
      </w:r>
      <w:r>
        <w:t xml:space="preserve">a </w:t>
      </w:r>
      <w:r w:rsidRPr="00FD0B35">
        <w:t xml:space="preserve">village </w:t>
      </w:r>
      <w:r>
        <w:t>in each village type</w:t>
      </w:r>
      <w:r w:rsidRPr="00FD0B35">
        <w:t xml:space="preserve">. </w:t>
      </w:r>
      <w:r>
        <w:t>When this percentage of households with a latrine is greater than or equal to the threshold above which an externality is produced, the village experiences a positive sanitation externality that increases linearly with coverage up to the maximum achievable protection (</w:t>
      </w:r>
      <w:r>
        <w:rPr>
          <w:i/>
        </w:rPr>
        <w:t>MR</w:t>
      </w:r>
      <w:r>
        <w:t>). Otherwise, the diarrhea reduction is simply that assumed for the case without an externality (</w:t>
      </w:r>
      <w:r>
        <w:rPr>
          <w:i/>
        </w:rPr>
        <w:t>DR</w:t>
      </w:r>
      <w:r w:rsidR="009D0C43">
        <w:t>)</w:t>
      </w:r>
      <w:r>
        <w:t xml:space="preserve">. Due to latrine disuse and abandonment, villages could lose the externality benefits if coverage in year </w:t>
      </w:r>
      <w:r>
        <w:rPr>
          <w:i/>
        </w:rPr>
        <w:t xml:space="preserve">t </w:t>
      </w:r>
      <w:r>
        <w:t xml:space="preserve">falls below the threshold. </w:t>
      </w:r>
    </w:p>
    <w:p w14:paraId="675A527F" w14:textId="1CE6C92C" w:rsidR="00A66695" w:rsidRDefault="00A66695" w:rsidP="00A66695">
      <w:pPr>
        <w:spacing w:line="480" w:lineRule="auto"/>
      </w:pPr>
      <w:r>
        <w:tab/>
        <w:t>The diarrheal reduction for households without latrines is shown in equation (</w:t>
      </w:r>
      <w:r w:rsidR="000B5005">
        <w:t>13</w:t>
      </w:r>
      <w:r>
        <w:t>), and the premature deaths and cases averted for these households are presented in equations (1</w:t>
      </w:r>
      <w:r w:rsidR="000B5005">
        <w:t>4</w:t>
      </w:r>
      <w:r>
        <w:t>) and (1</w:t>
      </w:r>
      <w:r w:rsidR="000B5005">
        <w:t>5</w:t>
      </w:r>
      <w:r>
        <w:t>):</w:t>
      </w:r>
    </w:p>
    <w:p w14:paraId="0F1BCAD9" w14:textId="4D755334" w:rsidR="00A66695" w:rsidRDefault="00B05237" w:rsidP="00A66695">
      <w:pPr>
        <w:spacing w:line="480" w:lineRule="auto"/>
      </w:pPr>
      <m:oMath>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NL</m:t>
            </m:r>
          </m:sup>
        </m:sSup>
        <m:r>
          <w:rPr>
            <w:rFonts w:ascii="Cambria Math" w:eastAsiaTheme="minorEastAsia" w:hAnsi="Cambria Math"/>
            <w:sz w:val="22"/>
            <w:szCs w:val="22"/>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MR*</m:t>
                </m:r>
                <m:f>
                  <m:fPr>
                    <m:type m:val="skw"/>
                    <m:ctrlPr>
                      <w:rPr>
                        <w:rFonts w:ascii="Cambria Math" w:eastAsiaTheme="minorEastAsia" w:hAnsi="Cambria Math"/>
                        <w:i/>
                        <w:sz w:val="22"/>
                        <w:szCs w:val="22"/>
                      </w:rPr>
                    </m:ctrlPr>
                  </m:fPr>
                  <m:num>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-TH</m:t>
                        </m:r>
                      </m:e>
                    </m:d>
                  </m:num>
                  <m:den>
                    <m:d>
                      <m:dPr>
                        <m:ctrlPr>
                          <w:rPr>
                            <w:rFonts w:ascii="Cambria Math" w:eastAsiaTheme="minorEastAsia" w:hAnsi="Cambria Math"/>
                            <w:i/>
                            <w:sz w:val="22"/>
                            <w:szCs w:val="22"/>
                          </w:rPr>
                        </m:ctrlPr>
                      </m:dPr>
                      <m:e>
                        <m:r>
                          <w:rPr>
                            <w:rFonts w:ascii="Cambria Math" w:eastAsiaTheme="minorEastAsia" w:hAnsi="Cambria Math"/>
                            <w:sz w:val="22"/>
                            <w:szCs w:val="22"/>
                          </w:rPr>
                          <m:t>1-TH</m:t>
                        </m:r>
                      </m:e>
                    </m:d>
                  </m:den>
                </m:f>
                <m:r>
                  <w:rPr>
                    <w:rFonts w:ascii="Cambria Math" w:eastAsiaTheme="minorEastAsia" w:hAnsi="Cambria Math"/>
                    <w:sz w:val="22"/>
                    <w:szCs w:val="22"/>
                  </w:rPr>
                  <m:t xml:space="preserve">,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≥TH </m:t>
                </m:r>
              </m:e>
              <m:e>
                <m:r>
                  <w:rPr>
                    <w:rFonts w:ascii="Cambria Math" w:eastAsiaTheme="minorEastAsia" w:hAnsi="Cambria Math"/>
                    <w:sz w:val="22"/>
                    <w:szCs w:val="22"/>
                  </w:rPr>
                  <m:t xml:space="preserve">0%,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 &lt;TH </m:t>
                </m:r>
              </m:e>
            </m:eqArr>
          </m:e>
        </m:d>
      </m:oMath>
      <w:r w:rsidR="00A66695">
        <w:tab/>
      </w:r>
      <w:r w:rsidR="00A66695">
        <w:tab/>
      </w:r>
      <w:r w:rsidR="00D44A4E">
        <w:tab/>
      </w:r>
      <w:r w:rsidR="00D44A4E">
        <w:tab/>
      </w:r>
      <w:r w:rsidR="00A66695">
        <w:t>(</w:t>
      </w:r>
      <w:r w:rsidR="005B090D">
        <w:t>13</w:t>
      </w:r>
      <w:r w:rsidR="00A66695">
        <w:t>)</w:t>
      </w:r>
    </w:p>
    <w:p w14:paraId="3841B236" w14:textId="5C436F2D" w:rsidR="00A66695" w:rsidRDefault="00B05237" w:rsidP="00A66695">
      <w:pPr>
        <w:spacing w:line="480" w:lineRule="auto"/>
      </w:pPr>
      <m:oMath>
        <m:sSubSup>
          <m:sSubSupPr>
            <m:ctrlPr>
              <w:rPr>
                <w:rFonts w:ascii="Cambria Math" w:hAnsi="Cambria Math"/>
                <w:i/>
                <w:sz w:val="22"/>
                <w:szCs w:val="22"/>
              </w:rPr>
            </m:ctrlPr>
          </m:sSubSupPr>
          <m:e>
            <m:r>
              <w:rPr>
                <w:rFonts w:ascii="Cambria Math" w:hAnsi="Cambria Math"/>
                <w:sz w:val="22"/>
                <w:szCs w:val="22"/>
              </w:rPr>
              <m:t>Premature deaths averted</m:t>
            </m:r>
          </m:e>
          <m:sub>
            <m:r>
              <w:rPr>
                <w:rFonts w:ascii="Cambria Math" w:hAnsi="Cambria Math"/>
                <w:sz w:val="22"/>
                <w:szCs w:val="22"/>
              </w:rPr>
              <m:t>ijtk</m:t>
            </m:r>
          </m:sub>
          <m:sup>
            <m:r>
              <w:rPr>
                <w:rFonts w:ascii="Cambria Math" w:hAnsi="Cambria Math"/>
                <w:sz w:val="22"/>
                <w:szCs w:val="22"/>
              </w:rPr>
              <m:t>NL</m:t>
            </m:r>
          </m:sup>
        </m:sSubSup>
        <m:r>
          <w:rPr>
            <w:rFonts w:ascii="Cambria Math" w:hAnsi="Cambria Math"/>
            <w:sz w:val="22"/>
            <w:szCs w:val="22"/>
          </w:rPr>
          <m:t xml:space="preserve">= </m:t>
        </m:r>
        <m:r>
          <w:rPr>
            <w:rFonts w:ascii="Cambria Math" w:eastAsiaTheme="minorEastAsia" w:hAnsi="Cambria Math"/>
            <w:sz w:val="22"/>
            <w:szCs w:val="22"/>
          </w:rPr>
          <m:t>N</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r>
              <w:rPr>
                <w:rFonts w:ascii="Cambria Math" w:hAnsi="Cambria Math"/>
                <w:sz w:val="22"/>
                <w:szCs w:val="22"/>
              </w:rPr>
              <m:t>*DIA</m:t>
            </m:r>
          </m:e>
          <m:sub>
            <m:r>
              <w:rPr>
                <w:rFonts w:ascii="Cambria Math" w:hAnsi="Cambria Math"/>
                <w:sz w:val="22"/>
                <w:szCs w:val="22"/>
              </w:rPr>
              <m:t>ikL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CFR</m:t>
            </m:r>
          </m:e>
          <m:sub>
            <m:r>
              <w:rPr>
                <w:rFonts w:ascii="Cambria Math" w:hAnsi="Cambria Math"/>
                <w:sz w:val="22"/>
                <w:szCs w:val="22"/>
              </w:rPr>
              <m:t>k</m:t>
            </m:r>
          </m:sub>
        </m:sSub>
        <m:r>
          <w:rPr>
            <w:rFonts w:ascii="Cambria Math"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NL</m:t>
            </m:r>
          </m:sup>
        </m:sSup>
      </m:oMath>
      <w:r w:rsidR="00A66695">
        <w:tab/>
      </w:r>
      <w:r w:rsidR="00A66695">
        <w:tab/>
      </w:r>
      <w:r w:rsidR="00A66695">
        <w:tab/>
      </w:r>
      <w:r w:rsidR="00A66695">
        <w:tab/>
        <w:t>(1</w:t>
      </w:r>
      <w:r w:rsidR="005B090D">
        <w:t>4</w:t>
      </w:r>
      <w:r w:rsidR="00A66695">
        <w:t>)</w:t>
      </w:r>
    </w:p>
    <w:p w14:paraId="4B5E911E" w14:textId="66F1C7BA" w:rsidR="00A66695" w:rsidRDefault="00B05237" w:rsidP="00A66695">
      <w:pPr>
        <w:spacing w:line="480" w:lineRule="auto"/>
      </w:pPr>
      <m:oMath>
        <m:sSubSup>
          <m:sSubSupPr>
            <m:ctrlPr>
              <w:rPr>
                <w:rFonts w:ascii="Cambria Math" w:hAnsi="Cambria Math"/>
                <w:i/>
                <w:sz w:val="22"/>
                <w:szCs w:val="22"/>
              </w:rPr>
            </m:ctrlPr>
          </m:sSubSupPr>
          <m:e>
            <m:r>
              <w:rPr>
                <w:rFonts w:ascii="Cambria Math" w:hAnsi="Cambria Math"/>
                <w:sz w:val="22"/>
                <w:szCs w:val="22"/>
              </w:rPr>
              <m:t>Nonfatal cases averted</m:t>
            </m:r>
          </m:e>
          <m:sub>
            <m:r>
              <w:rPr>
                <w:rFonts w:ascii="Cambria Math" w:hAnsi="Cambria Math"/>
                <w:sz w:val="22"/>
                <w:szCs w:val="22"/>
              </w:rPr>
              <m:t>ijtk</m:t>
            </m:r>
          </m:sub>
          <m:sup>
            <m:r>
              <w:rPr>
                <w:rFonts w:ascii="Cambria Math" w:hAnsi="Cambria Math"/>
                <w:sz w:val="22"/>
                <w:szCs w:val="22"/>
              </w:rPr>
              <m:t>NL</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NLAT</m:t>
            </m:r>
          </m:e>
          <m:sub>
            <m:r>
              <w:rPr>
                <w:rFonts w:ascii="Cambria Math" w:hAnsi="Cambria Math"/>
                <w:sz w:val="22"/>
                <w:szCs w:val="22"/>
              </w:rPr>
              <m:t>ijt</m:t>
            </m:r>
          </m:sub>
        </m:sSub>
        <m:sSub>
          <m:sSubPr>
            <m:ctrlPr>
              <w:rPr>
                <w:rFonts w:ascii="Cambria Math" w:hAnsi="Cambria Math"/>
                <w:i/>
                <w:sz w:val="22"/>
                <w:szCs w:val="22"/>
              </w:rPr>
            </m:ctrlPr>
          </m:sSubPr>
          <m:e>
            <m:r>
              <w:rPr>
                <w:rFonts w:ascii="Cambria Math" w:hAnsi="Cambria Math"/>
                <w:sz w:val="22"/>
                <w:szCs w:val="22"/>
              </w:rPr>
              <m:t>*DIA</m:t>
            </m:r>
          </m:e>
          <m:sub>
            <m:r>
              <w:rPr>
                <w:rFonts w:ascii="Cambria Math" w:hAnsi="Cambria Math"/>
                <w:sz w:val="22"/>
                <w:szCs w:val="22"/>
              </w:rPr>
              <m:t>ikL</m:t>
            </m:r>
          </m:sub>
        </m:sSub>
        <m:r>
          <w:rPr>
            <w:rFonts w:ascii="Cambria Math"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NL</m:t>
            </m:r>
          </m:sup>
        </m:sSup>
      </m:oMath>
      <w:r w:rsidR="00A66695">
        <w:rPr>
          <w:sz w:val="22"/>
          <w:szCs w:val="22"/>
        </w:rPr>
        <w:t>,</w:t>
      </w:r>
      <w:r w:rsidR="00A66695">
        <w:tab/>
      </w:r>
      <w:r w:rsidR="00A66695">
        <w:tab/>
      </w:r>
      <w:r w:rsidR="00A66695">
        <w:tab/>
      </w:r>
      <w:r w:rsidR="00A66695">
        <w:tab/>
      </w:r>
      <w:r w:rsidR="00A66695">
        <w:tab/>
        <w:t>(1</w:t>
      </w:r>
      <w:r w:rsidR="005B090D">
        <w:t>5</w:t>
      </w:r>
      <w:r w:rsidR="00A66695">
        <w:t>)</w:t>
      </w:r>
    </w:p>
    <w:p w14:paraId="05F1FB07" w14:textId="77777777" w:rsidR="00A66695" w:rsidRDefault="00A66695" w:rsidP="00A66695">
      <w:pPr>
        <w:spacing w:before="240" w:line="480" w:lineRule="auto"/>
      </w:pPr>
      <w:r w:rsidRPr="009A34CD">
        <w:t>where</w:t>
      </w:r>
      <w:r w:rsidRPr="000B6B5A">
        <w:rPr>
          <w:i/>
        </w:rPr>
        <w:t xml:space="preserve"> </w:t>
      </w:r>
      <w:r w:rsidRPr="000B6B5A">
        <w:rPr>
          <w:rFonts w:ascii="Cambria Math" w:hAnsi="Cambria Math"/>
          <w:i/>
        </w:rPr>
        <w:t>DR-EX</w:t>
      </w:r>
      <w:r w:rsidRPr="000B6B5A">
        <w:rPr>
          <w:rFonts w:ascii="Cambria Math" w:hAnsi="Cambria Math"/>
          <w:i/>
          <w:vertAlign w:val="superscript"/>
        </w:rPr>
        <w:t>NL</w:t>
      </w:r>
      <w:r w:rsidRPr="000B6B5A">
        <w:t xml:space="preserve"> </w:t>
      </w:r>
      <w:r>
        <w:t>=</w:t>
      </w:r>
      <w:r w:rsidRPr="000B6B5A">
        <w:t xml:space="preserve"> diarrhea reduction for households that do not have latrines following the intervention, </w:t>
      </w:r>
    </w:p>
    <w:p w14:paraId="2F37E7D4" w14:textId="77777777" w:rsidR="00A66695" w:rsidRDefault="00A66695" w:rsidP="00A66695">
      <w:pPr>
        <w:spacing w:before="240" w:line="480" w:lineRule="auto"/>
      </w:pPr>
      <w:r w:rsidRPr="000B6B5A">
        <w:rPr>
          <w:rFonts w:ascii="Cambria Math" w:hAnsi="Cambria Math"/>
          <w:i/>
        </w:rPr>
        <w:t>NLAT</w:t>
      </w:r>
      <w:r w:rsidRPr="000B6B5A">
        <w:rPr>
          <w:rFonts w:ascii="Cambria Math" w:hAnsi="Cambria Math"/>
          <w:i/>
          <w:vertAlign w:val="subscript"/>
        </w:rPr>
        <w:t>ijt</w:t>
      </w:r>
      <w:r w:rsidRPr="000B6B5A">
        <w:rPr>
          <w:i/>
        </w:rPr>
        <w:t xml:space="preserve"> </w:t>
      </w:r>
      <w:r>
        <w:t xml:space="preserve">= </w:t>
      </w:r>
      <w:r w:rsidRPr="000B6B5A">
        <w:t xml:space="preserve">one for household </w:t>
      </w:r>
      <w:r w:rsidRPr="000B6B5A">
        <w:rPr>
          <w:i/>
        </w:rPr>
        <w:t xml:space="preserve">i </w:t>
      </w:r>
      <w:r w:rsidRPr="000B6B5A">
        <w:t xml:space="preserve">in village type </w:t>
      </w:r>
      <w:r w:rsidRPr="000B6B5A">
        <w:rPr>
          <w:i/>
        </w:rPr>
        <w:t>j</w:t>
      </w:r>
      <w:r w:rsidRPr="000B6B5A">
        <w:t xml:space="preserve"> that has not constructed a latrine, in year </w:t>
      </w:r>
      <w:r w:rsidRPr="000B6B5A">
        <w:rPr>
          <w:i/>
        </w:rPr>
        <w:t>t</w:t>
      </w:r>
      <w:r w:rsidRPr="000B6B5A">
        <w:t>, and zero otherwise</w:t>
      </w:r>
      <w:r>
        <w:t>.</w:t>
      </w:r>
    </w:p>
    <w:p w14:paraId="0EC570E8" w14:textId="10411027" w:rsidR="00A66695" w:rsidRDefault="00A66695" w:rsidP="00A66695">
      <w:pPr>
        <w:spacing w:before="240" w:line="480" w:lineRule="auto"/>
      </w:pPr>
      <w:r>
        <w:lastRenderedPageBreak/>
        <w:t>This calculation assumes that households without latrines experience a positive sanitation externality if there is overall coverage in the village above the threshold required to generate community-level protection, and that the protection again increases linearly with coverage up to the maximum achievable protection (</w:t>
      </w:r>
      <w:r w:rsidRPr="000B6B5A">
        <w:rPr>
          <w:rFonts w:ascii="Cambria Math" w:hAnsi="Cambria Math"/>
          <w:i/>
        </w:rPr>
        <w:t>MR</w:t>
      </w:r>
      <w:r>
        <w:t>). Below the threshold, the risk reduction is simply zero.</w:t>
      </w:r>
    </w:p>
    <w:p w14:paraId="4789334C" w14:textId="5ADDADA5" w:rsidR="00A66695" w:rsidRPr="00D24C76" w:rsidRDefault="00A66695" w:rsidP="00A66695">
      <w:pPr>
        <w:spacing w:line="480" w:lineRule="auto"/>
        <w:ind w:firstLine="720"/>
      </w:pPr>
      <w:r>
        <w:t xml:space="preserve">Finally, households already owning latrines prior to the intervention also experience reductions (albeit smaller ones) in diarrhea </w:t>
      </w:r>
      <w:r w:rsidRPr="00E3698D">
        <w:t>mortality (premature deaths averted) and morbidity (nonfatal diarrhea cases averted) above the threshold coverage. The diarrheal reduction for these households is shown in equation (1</w:t>
      </w:r>
      <w:r w:rsidR="000B5005" w:rsidRPr="0094423E">
        <w:t>6</w:t>
      </w:r>
      <w:r w:rsidRPr="00E3698D">
        <w:t>); premature deaths averted and nonfatal cases averted for these households are then analogous to those in equations (1</w:t>
      </w:r>
      <w:r w:rsidR="000B5005" w:rsidRPr="0094423E">
        <w:t>4</w:t>
      </w:r>
      <w:r w:rsidRPr="00E3698D">
        <w:t>) and (1</w:t>
      </w:r>
      <w:r w:rsidR="000B5005" w:rsidRPr="0094423E">
        <w:t>5</w:t>
      </w:r>
      <w:r w:rsidRPr="00E3698D">
        <w:t xml:space="preserve">), only they use the different protection rate </w:t>
      </w:r>
      <m:oMath>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BL</m:t>
            </m:r>
          </m:sup>
        </m:sSup>
      </m:oMath>
      <w:r w:rsidRPr="00E3698D">
        <w:rPr>
          <w:sz w:val="22"/>
          <w:szCs w:val="22"/>
        </w:rPr>
        <w:t xml:space="preserve"> and the binary indicator </w:t>
      </w:r>
      <w:proofErr w:type="gramStart"/>
      <w:r w:rsidRPr="00E3698D">
        <w:rPr>
          <w:rFonts w:ascii="Cambria Math" w:hAnsi="Cambria Math"/>
          <w:i/>
        </w:rPr>
        <w:t>BLAT</w:t>
      </w:r>
      <w:r w:rsidRPr="00E3698D">
        <w:rPr>
          <w:rFonts w:ascii="Cambria Math" w:hAnsi="Cambria Math"/>
          <w:i/>
          <w:vertAlign w:val="subscript"/>
        </w:rPr>
        <w:t>ij</w:t>
      </w:r>
      <w:r w:rsidRPr="00E3698D">
        <w:rPr>
          <w:rFonts w:ascii="Cambria Math" w:hAnsi="Cambria Math"/>
          <w:vertAlign w:val="subscript"/>
        </w:rPr>
        <w:t xml:space="preserve"> </w:t>
      </w:r>
      <w:r w:rsidR="00C2099E" w:rsidRPr="00E3698D">
        <w:rPr>
          <w:rFonts w:ascii="Cambria Math" w:hAnsi="Cambria Math"/>
          <w:vertAlign w:val="subscript"/>
        </w:rPr>
        <w:t xml:space="preserve"> </w:t>
      </w:r>
      <w:r w:rsidRPr="00E3698D">
        <w:t>from</w:t>
      </w:r>
      <w:proofErr w:type="gramEnd"/>
      <w:r w:rsidRPr="00E3698D">
        <w:t xml:space="preserve"> above:</w:t>
      </w:r>
    </w:p>
    <w:p w14:paraId="7581BB3B" w14:textId="518B3CE7" w:rsidR="00A66695" w:rsidRDefault="00B05237" w:rsidP="00A66695">
      <w:pPr>
        <w:spacing w:line="480" w:lineRule="auto"/>
      </w:pPr>
      <m:oMath>
        <m:sSup>
          <m:sSupPr>
            <m:ctrlPr>
              <w:rPr>
                <w:rFonts w:ascii="Cambria Math" w:eastAsiaTheme="minorEastAsia" w:hAnsi="Cambria Math"/>
                <w:i/>
                <w:sz w:val="22"/>
                <w:szCs w:val="22"/>
              </w:rPr>
            </m:ctrlPr>
          </m:sSupPr>
          <m:e>
            <m:r>
              <w:rPr>
                <w:rFonts w:ascii="Cambria Math" w:eastAsiaTheme="minorEastAsia" w:hAnsi="Cambria Math"/>
                <w:sz w:val="22"/>
                <w:szCs w:val="22"/>
              </w:rPr>
              <m:t>DR-EX</m:t>
            </m:r>
          </m:e>
          <m:sup>
            <m:r>
              <w:rPr>
                <w:rFonts w:ascii="Cambria Math" w:eastAsiaTheme="minorEastAsia" w:hAnsi="Cambria Math"/>
                <w:sz w:val="22"/>
                <w:szCs w:val="22"/>
              </w:rPr>
              <m:t>BL</m:t>
            </m:r>
          </m:sup>
        </m:sSup>
        <m:r>
          <w:rPr>
            <w:rFonts w:ascii="Cambria Math" w:eastAsiaTheme="minorEastAsia" w:hAnsi="Cambria Math"/>
            <w:sz w:val="22"/>
            <w:szCs w:val="22"/>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d>
                  <m:dPr>
                    <m:ctrlPr>
                      <w:rPr>
                        <w:rFonts w:ascii="Cambria Math" w:eastAsiaTheme="minorEastAsia" w:hAnsi="Cambria Math"/>
                        <w:i/>
                        <w:sz w:val="22"/>
                        <w:szCs w:val="22"/>
                      </w:rPr>
                    </m:ctrlPr>
                  </m:dPr>
                  <m:e>
                    <m:r>
                      <w:rPr>
                        <w:rFonts w:ascii="Cambria Math" w:eastAsiaTheme="minorEastAsia" w:hAnsi="Cambria Math"/>
                        <w:sz w:val="22"/>
                        <w:szCs w:val="22"/>
                      </w:rPr>
                      <m:t>1-</m:t>
                    </m:r>
                    <m:f>
                      <m:fPr>
                        <m:ctrlPr>
                          <w:rPr>
                            <w:rFonts w:ascii="Cambria Math" w:eastAsiaTheme="minorEastAsia" w:hAnsi="Cambria Math"/>
                            <w:i/>
                            <w:sz w:val="22"/>
                            <w:szCs w:val="22"/>
                          </w:rPr>
                        </m:ctrlPr>
                      </m:fPr>
                      <m:num>
                        <m:r>
                          <w:rPr>
                            <w:rFonts w:ascii="Cambria Math" w:eastAsiaTheme="minorEastAsia" w:hAnsi="Cambria Math"/>
                            <w:sz w:val="22"/>
                            <w:szCs w:val="22"/>
                          </w:rPr>
                          <m:t>1-MR</m:t>
                        </m:r>
                      </m:num>
                      <m:den>
                        <m:r>
                          <w:rPr>
                            <w:rFonts w:ascii="Cambria Math" w:eastAsiaTheme="minorEastAsia" w:hAnsi="Cambria Math"/>
                            <w:sz w:val="22"/>
                            <w:szCs w:val="22"/>
                          </w:rPr>
                          <m:t>1-DR</m:t>
                        </m:r>
                      </m:den>
                    </m:f>
                  </m:e>
                </m:d>
                <m:r>
                  <w:rPr>
                    <w:rFonts w:ascii="Cambria Math" w:eastAsiaTheme="minorEastAsia" w:hAnsi="Cambria Math"/>
                    <w:sz w:val="22"/>
                    <w:szCs w:val="22"/>
                  </w:rPr>
                  <m:t>*</m:t>
                </m:r>
                <m:f>
                  <m:fPr>
                    <m:type m:val="skw"/>
                    <m:ctrlPr>
                      <w:rPr>
                        <w:rFonts w:ascii="Cambria Math" w:eastAsiaTheme="minorEastAsia" w:hAnsi="Cambria Math"/>
                        <w:i/>
                        <w:sz w:val="22"/>
                        <w:szCs w:val="22"/>
                      </w:rPr>
                    </m:ctrlPr>
                  </m:fPr>
                  <m:num>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-TH</m:t>
                        </m:r>
                      </m:e>
                    </m:d>
                  </m:num>
                  <m:den>
                    <m:d>
                      <m:dPr>
                        <m:ctrlPr>
                          <w:rPr>
                            <w:rFonts w:ascii="Cambria Math" w:eastAsiaTheme="minorEastAsia" w:hAnsi="Cambria Math"/>
                            <w:i/>
                            <w:sz w:val="22"/>
                            <w:szCs w:val="22"/>
                          </w:rPr>
                        </m:ctrlPr>
                      </m:dPr>
                      <m:e>
                        <m:r>
                          <w:rPr>
                            <w:rFonts w:ascii="Cambria Math" w:eastAsiaTheme="minorEastAsia" w:hAnsi="Cambria Math"/>
                            <w:sz w:val="22"/>
                            <w:szCs w:val="22"/>
                          </w:rPr>
                          <m:t>1-TH</m:t>
                        </m:r>
                      </m:e>
                    </m:d>
                  </m:den>
                </m:f>
                <m:r>
                  <w:rPr>
                    <w:rFonts w:ascii="Cambria Math" w:eastAsiaTheme="minorEastAsia" w:hAnsi="Cambria Math"/>
                    <w:sz w:val="22"/>
                    <w:szCs w:val="22"/>
                  </w:rPr>
                  <m:t xml:space="preserve">,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≥TH </m:t>
                </m:r>
              </m:e>
              <m:e>
                <m:r>
                  <w:rPr>
                    <w:rFonts w:ascii="Cambria Math" w:eastAsiaTheme="minorEastAsia" w:hAnsi="Cambria Math"/>
                    <w:sz w:val="22"/>
                    <w:szCs w:val="22"/>
                  </w:rPr>
                  <m:t xml:space="preserve">0%,                                                                                  if </m:t>
                </m:r>
                <m:f>
                  <m:fPr>
                    <m:ctrlPr>
                      <w:rPr>
                        <w:rFonts w:ascii="Cambria Math" w:eastAsiaTheme="minorEastAsia" w:hAnsi="Cambria Math"/>
                        <w:i/>
                        <w:sz w:val="22"/>
                        <w:szCs w:val="22"/>
                      </w:rPr>
                    </m:ctrlPr>
                  </m:fPr>
                  <m:num>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I</m:t>
                        </m:r>
                      </m:sup>
                      <m:e>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e>
                    </m:nary>
                  </m:num>
                  <m:den>
                    <m:r>
                      <w:rPr>
                        <w:rFonts w:ascii="Cambria Math" w:eastAsiaTheme="minorEastAsia" w:hAnsi="Cambria Math"/>
                        <w:sz w:val="22"/>
                        <w:szCs w:val="22"/>
                      </w:rPr>
                      <m:t>HH</m:t>
                    </m:r>
                  </m:den>
                </m:f>
                <m:r>
                  <w:rPr>
                    <w:rFonts w:ascii="Cambria Math" w:eastAsiaTheme="minorEastAsia" w:hAnsi="Cambria Math"/>
                    <w:sz w:val="22"/>
                    <w:szCs w:val="22"/>
                  </w:rPr>
                  <m:t xml:space="preserve"> &lt;TH </m:t>
                </m:r>
              </m:e>
            </m:eqArr>
          </m:e>
        </m:d>
      </m:oMath>
      <w:r w:rsidR="00A66695">
        <w:tab/>
      </w:r>
      <w:r w:rsidR="00AD38FE">
        <w:tab/>
      </w:r>
      <w:r w:rsidR="00AD38FE">
        <w:tab/>
      </w:r>
      <w:r w:rsidR="00A66695">
        <w:t>(1</w:t>
      </w:r>
      <w:r w:rsidR="005B090D">
        <w:t>6</w:t>
      </w:r>
      <w:r w:rsidR="00A66695">
        <w:t>)</w:t>
      </w:r>
    </w:p>
    <w:p w14:paraId="0CF8B15C" w14:textId="77777777" w:rsidR="00A66695" w:rsidRDefault="00A66695" w:rsidP="00A66695">
      <w:pPr>
        <w:spacing w:line="480" w:lineRule="auto"/>
      </w:pPr>
      <w:r w:rsidRPr="009A34CD">
        <w:t xml:space="preserve">where </w:t>
      </w:r>
      <w:r w:rsidRPr="000B6B5A">
        <w:rPr>
          <w:rFonts w:ascii="Cambria Math" w:hAnsi="Cambria Math"/>
          <w:i/>
        </w:rPr>
        <w:t>DR-EX</w:t>
      </w:r>
      <w:r w:rsidRPr="000B6B5A">
        <w:rPr>
          <w:rFonts w:ascii="Cambria Math" w:hAnsi="Cambria Math"/>
          <w:i/>
          <w:vertAlign w:val="superscript"/>
        </w:rPr>
        <w:t>BL</w:t>
      </w:r>
      <w:r w:rsidRPr="000B6B5A">
        <w:t xml:space="preserve"> </w:t>
      </w:r>
      <w:r>
        <w:t>=</w:t>
      </w:r>
      <w:r w:rsidRPr="000B6B5A">
        <w:t xml:space="preserve"> diarrhea reduction for households that do not have latrines following the intervention.</w:t>
      </w:r>
      <w:r>
        <w:t xml:space="preserve"> </w:t>
      </w:r>
    </w:p>
    <w:p w14:paraId="3BB8D1B1" w14:textId="65BFC97B" w:rsidR="00A66695" w:rsidRDefault="00A66695" w:rsidP="00A66695">
      <w:pPr>
        <w:spacing w:line="480" w:lineRule="auto"/>
      </w:pPr>
      <w:r>
        <w:t>This calculation again assumes that households who previously owned latrines experience a positive sanitation externality when coverage in the village rises above the threshold required to generate community-level protection. In this case, since households have already received protection</w:t>
      </w:r>
      <w:r w:rsidRPr="00D24C76">
        <w:rPr>
          <w:rFonts w:ascii="Cambria Math" w:hAnsi="Cambria Math"/>
          <w:i/>
        </w:rPr>
        <w:t xml:space="preserve"> </w:t>
      </w:r>
      <w:r w:rsidRPr="00DF3D03">
        <w:rPr>
          <w:rFonts w:ascii="Cambria Math" w:hAnsi="Cambria Math"/>
          <w:i/>
        </w:rPr>
        <w:t>DR</w:t>
      </w:r>
      <w:r>
        <w:t xml:space="preserve"> from private latrine ownership, the additional protection increases linearly with coverage up to a maximum achievable protection of </w:t>
      </w:r>
      <m:oMath>
        <m:r>
          <w:rPr>
            <w:rFonts w:ascii="Cambria Math" w:eastAsiaTheme="minorEastAsia" w:hAnsi="Cambria Math"/>
            <w:sz w:val="22"/>
            <w:szCs w:val="22"/>
          </w:rPr>
          <m:t>1-</m:t>
        </m:r>
        <m:d>
          <m:dPr>
            <m:ctrlPr>
              <w:rPr>
                <w:rFonts w:ascii="Cambria Math" w:eastAsiaTheme="minorEastAsia" w:hAnsi="Cambria Math"/>
                <w:i/>
                <w:sz w:val="22"/>
                <w:szCs w:val="22"/>
              </w:rPr>
            </m:ctrlPr>
          </m:dPr>
          <m:e>
            <m:f>
              <m:fPr>
                <m:type m:val="skw"/>
                <m:ctrlPr>
                  <w:rPr>
                    <w:rFonts w:ascii="Cambria Math" w:eastAsiaTheme="minorEastAsia" w:hAnsi="Cambria Math"/>
                    <w:i/>
                    <w:sz w:val="22"/>
                    <w:szCs w:val="22"/>
                  </w:rPr>
                </m:ctrlPr>
              </m:fPr>
              <m:num>
                <m:r>
                  <w:rPr>
                    <w:rFonts w:ascii="Cambria Math" w:eastAsiaTheme="minorEastAsia" w:hAnsi="Cambria Math"/>
                    <w:sz w:val="22"/>
                    <w:szCs w:val="22"/>
                  </w:rPr>
                  <m:t>1-MR</m:t>
                </m:r>
              </m:num>
              <m:den>
                <m:r>
                  <w:rPr>
                    <w:rFonts w:ascii="Cambria Math" w:eastAsiaTheme="minorEastAsia" w:hAnsi="Cambria Math"/>
                    <w:sz w:val="22"/>
                    <w:szCs w:val="22"/>
                  </w:rPr>
                  <m:t>1-DR</m:t>
                </m:r>
              </m:den>
            </m:f>
          </m:e>
        </m:d>
      </m:oMath>
      <w:r>
        <w:t>. Below the threshold, the additional risk reduction is simply zero</w:t>
      </w:r>
      <w:r w:rsidR="009D0C43">
        <w:t>.</w:t>
      </w:r>
    </w:p>
    <w:p w14:paraId="3C5140C7" w14:textId="77777777" w:rsidR="00A66695" w:rsidRDefault="00A66695" w:rsidP="00A66695">
      <w:pPr>
        <w:spacing w:line="480" w:lineRule="auto"/>
      </w:pPr>
    </w:p>
    <w:p w14:paraId="142EE517" w14:textId="77777777" w:rsidR="00A66695" w:rsidRPr="00531FC8" w:rsidRDefault="00A66695" w:rsidP="00A66695">
      <w:pPr>
        <w:outlineLvl w:val="0"/>
        <w:rPr>
          <w:i/>
        </w:rPr>
      </w:pPr>
      <w:r>
        <w:rPr>
          <w:i/>
        </w:rPr>
        <w:t>Equations for Costs Calculations</w:t>
      </w:r>
      <w:r w:rsidDel="003C7837">
        <w:rPr>
          <w:i/>
        </w:rPr>
        <w:t xml:space="preserve"> </w:t>
      </w:r>
    </w:p>
    <w:p w14:paraId="6617722E" w14:textId="77777777" w:rsidR="00A66695" w:rsidRPr="00531FC8" w:rsidRDefault="00A66695" w:rsidP="00A66695">
      <w:pPr>
        <w:ind w:left="720"/>
      </w:pPr>
    </w:p>
    <w:p w14:paraId="2C842BD9" w14:textId="4652777C" w:rsidR="00A66695" w:rsidRPr="00531FC8" w:rsidRDefault="00C2099E" w:rsidP="00A66695">
      <w:pPr>
        <w:spacing w:line="480" w:lineRule="auto"/>
        <w:ind w:firstLine="720"/>
      </w:pPr>
      <w:r>
        <w:lastRenderedPageBreak/>
        <w:t>T</w:t>
      </w:r>
      <w:r w:rsidR="00A66695">
        <w:t>he cost</w:t>
      </w:r>
      <w:r>
        <w:t xml:space="preserve"> estimates</w:t>
      </w:r>
      <w:r w:rsidR="00A66695">
        <w:t xml:space="preserve"> of implementing a CLTS intervention consist of estimates for administrative, logistic, and human resource costs. These include costs for </w:t>
      </w:r>
      <w:r w:rsidR="00A66695" w:rsidRPr="00531FC8">
        <w:t>transportation, educational materials, and administrative overhead, as well as the time of government officials, project facilitators, local leaders, and village residents</w:t>
      </w:r>
      <w:r w:rsidR="00A66695">
        <w:t xml:space="preserve"> required to implement a CLTS campaign</w:t>
      </w:r>
      <w:r w:rsidR="00A66695" w:rsidRPr="00531FC8">
        <w:t>. If a household decides to build a latrine after the CLTS intervention, it will incur latrine construction</w:t>
      </w:r>
      <w:r w:rsidR="00A66695">
        <w:t xml:space="preserve"> and maintenance</w:t>
      </w:r>
      <w:r w:rsidR="00A66695" w:rsidRPr="00531FC8">
        <w:t xml:space="preserve"> costs</w:t>
      </w:r>
      <w:r w:rsidR="00A66695">
        <w:t>, which are included as well.</w:t>
      </w:r>
    </w:p>
    <w:p w14:paraId="6592F534" w14:textId="77777777" w:rsidR="00A66695" w:rsidRPr="00531FC8" w:rsidRDefault="00A66695" w:rsidP="00A66695">
      <w:pPr>
        <w:spacing w:line="480" w:lineRule="auto"/>
        <w:ind w:firstLine="720"/>
      </w:pPr>
      <w:r w:rsidRPr="00531FC8">
        <w:t>The total costs of a CLTS intervention</w:t>
      </w:r>
      <w:r w:rsidRPr="00F04A1B">
        <w:t xml:space="preserve"> </w:t>
      </w:r>
      <w:r>
        <w:t xml:space="preserve">are calculated as the sum of the household-level costs in each village type </w:t>
      </w:r>
      <w:r>
        <w:rPr>
          <w:i/>
        </w:rPr>
        <w:t>j</w:t>
      </w:r>
      <w:r>
        <w:t xml:space="preserve"> multiplied by the total number of villages of each type </w:t>
      </w:r>
      <w:r>
        <w:rPr>
          <w:i/>
        </w:rPr>
        <w:t>j</w:t>
      </w:r>
      <w:r w:rsidRPr="00531FC8">
        <w:t xml:space="preserve">: </w:t>
      </w:r>
    </w:p>
    <w:p w14:paraId="51D5AFC5" w14:textId="1C26415C" w:rsidR="00A66695" w:rsidRPr="00F04A1B" w:rsidRDefault="00A66695" w:rsidP="00A66695">
      <w:pPr>
        <w:spacing w:line="480" w:lineRule="auto"/>
      </w:pPr>
      <m:oMath>
        <m:r>
          <w:rPr>
            <w:rFonts w:ascii="Cambria Math" w:hAnsi="Cambria Math"/>
            <w:sz w:val="22"/>
            <w:szCs w:val="22"/>
          </w:rPr>
          <m:t xml:space="preserve">PVC= </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J</m:t>
            </m:r>
          </m:sup>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I</m:t>
                </m:r>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PV HH C</m:t>
                    </m:r>
                  </m:e>
                  <m:sub>
                    <m:r>
                      <w:rPr>
                        <w:rFonts w:ascii="Cambria Math" w:hAnsi="Cambria Math"/>
                        <w:sz w:val="22"/>
                        <w:szCs w:val="22"/>
                      </w:rPr>
                      <m:t>ij</m:t>
                    </m:r>
                  </m:sub>
                </m:sSub>
              </m:e>
            </m:nary>
          </m:e>
        </m:nary>
      </m:oMath>
      <w:r>
        <w:rPr>
          <w:sz w:val="22"/>
          <w:szCs w:val="22"/>
        </w:rPr>
        <w:t>,</w:t>
      </w:r>
      <w:r w:rsidRPr="002A35F9">
        <w:rPr>
          <w:sz w:val="22"/>
          <w:szCs w:val="22"/>
        </w:rPr>
        <w:tab/>
      </w:r>
      <w:r w:rsidRPr="002A35F9">
        <w:rPr>
          <w:sz w:val="22"/>
          <w:szCs w:val="22"/>
        </w:rPr>
        <w:tab/>
      </w:r>
      <w:r w:rsidRPr="002A35F9">
        <w:rPr>
          <w:sz w:val="22"/>
          <w:szCs w:val="22"/>
        </w:rPr>
        <w:tab/>
      </w:r>
      <w:r w:rsidRPr="002A35F9">
        <w:rPr>
          <w:sz w:val="22"/>
          <w:szCs w:val="22"/>
        </w:rPr>
        <w:tab/>
      </w:r>
      <w:r>
        <w:rPr>
          <w:sz w:val="22"/>
          <w:szCs w:val="22"/>
        </w:rPr>
        <w:tab/>
      </w:r>
      <w:r>
        <w:rPr>
          <w:sz w:val="22"/>
          <w:szCs w:val="22"/>
        </w:rPr>
        <w:tab/>
      </w:r>
      <w:r w:rsidRPr="002A35F9">
        <w:tab/>
      </w:r>
      <w:r w:rsidR="00AD38FE">
        <w:tab/>
      </w:r>
      <w:r w:rsidR="00AD38FE">
        <w:tab/>
      </w:r>
      <w:r w:rsidRPr="00F04A1B">
        <w:t>(1</w:t>
      </w:r>
      <w:r w:rsidR="005B090D">
        <w:t>7</w:t>
      </w:r>
      <w:r w:rsidRPr="00F04A1B">
        <w:t>)</w:t>
      </w:r>
    </w:p>
    <w:p w14:paraId="0DC4F747" w14:textId="77777777" w:rsidR="00A66695" w:rsidRDefault="00A66695" w:rsidP="00A66695">
      <w:pPr>
        <w:spacing w:line="480" w:lineRule="auto"/>
        <w:rPr>
          <w:i/>
        </w:rPr>
      </w:pPr>
      <w:r w:rsidRPr="00BF625C">
        <w:t>where</w:t>
      </w:r>
      <w:r w:rsidRPr="00923BF4">
        <w:rPr>
          <w:i/>
        </w:rPr>
        <w:t xml:space="preserve"> </w:t>
      </w:r>
    </w:p>
    <w:p w14:paraId="584F290C" w14:textId="77777777" w:rsidR="00A66695" w:rsidRDefault="00A66695" w:rsidP="00A66695">
      <w:pPr>
        <w:spacing w:line="480" w:lineRule="auto"/>
      </w:pPr>
      <w:r w:rsidRPr="00923BF4">
        <w:rPr>
          <w:rFonts w:ascii="Cambria Math" w:hAnsi="Cambria Math"/>
          <w:i/>
        </w:rPr>
        <w:t>PVC</w:t>
      </w:r>
      <w:r w:rsidRPr="00923BF4">
        <w:t xml:space="preserve"> </w:t>
      </w:r>
      <w:r>
        <w:t>=</w:t>
      </w:r>
      <w:r w:rsidRPr="00923BF4">
        <w:t xml:space="preserve"> present value of the cost of the CLTS intervention for the 200 villages in the hypothetical region</w:t>
      </w:r>
      <w:r>
        <w:t xml:space="preserve"> in Sub-Saharan Africa</w:t>
      </w:r>
      <w:r w:rsidRPr="00923BF4">
        <w:t xml:space="preserve">, </w:t>
      </w:r>
    </w:p>
    <w:p w14:paraId="6FE68B6C" w14:textId="77777777" w:rsidR="00A66695" w:rsidRPr="00011E77" w:rsidRDefault="00A66695" w:rsidP="00A66695">
      <w:pPr>
        <w:spacing w:line="480" w:lineRule="auto"/>
      </w:pPr>
      <w:r w:rsidRPr="00923BF4">
        <w:rPr>
          <w:rFonts w:ascii="Cambria Math" w:hAnsi="Cambria Math"/>
          <w:i/>
        </w:rPr>
        <w:t>PV HH C</w:t>
      </w:r>
      <w:r w:rsidRPr="00923BF4">
        <w:rPr>
          <w:rFonts w:ascii="Cambria Math" w:hAnsi="Cambria Math"/>
          <w:i/>
          <w:vertAlign w:val="subscript"/>
        </w:rPr>
        <w:t>ij</w:t>
      </w:r>
      <w:r w:rsidRPr="00923BF4">
        <w:rPr>
          <w:i/>
        </w:rPr>
        <w:t xml:space="preserve"> </w:t>
      </w:r>
      <w:r>
        <w:t>=</w:t>
      </w:r>
      <w:r w:rsidRPr="00923BF4">
        <w:t xml:space="preserve"> present value of cost per household </w:t>
      </w:r>
      <w:r w:rsidRPr="00923BF4">
        <w:rPr>
          <w:i/>
        </w:rPr>
        <w:t xml:space="preserve">i </w:t>
      </w:r>
      <w:r w:rsidRPr="00923BF4">
        <w:t xml:space="preserve">in village type </w:t>
      </w:r>
      <w:r w:rsidRPr="00923BF4">
        <w:rPr>
          <w:i/>
        </w:rPr>
        <w:t>j</w:t>
      </w:r>
      <w:r w:rsidRPr="00923BF4">
        <w:t xml:space="preserve">, and </w:t>
      </w:r>
      <w:r w:rsidRPr="00923BF4">
        <w:rPr>
          <w:rFonts w:ascii="Cambria Math" w:hAnsi="Cambria Math"/>
          <w:i/>
        </w:rPr>
        <w:t>N</w:t>
      </w:r>
      <w:r w:rsidRPr="00923BF4">
        <w:rPr>
          <w:rFonts w:ascii="Cambria Math" w:hAnsi="Cambria Math"/>
          <w:i/>
          <w:vertAlign w:val="subscript"/>
        </w:rPr>
        <w:t>j</w:t>
      </w:r>
      <w:r w:rsidRPr="00923BF4">
        <w:rPr>
          <w:i/>
          <w:vertAlign w:val="subscript"/>
        </w:rPr>
        <w:t xml:space="preserve"> </w:t>
      </w:r>
      <w:r>
        <w:t>,</w:t>
      </w:r>
    </w:p>
    <w:p w14:paraId="7A7F94CF" w14:textId="77777777" w:rsidR="00A66695" w:rsidRDefault="00A66695" w:rsidP="00A66695">
      <w:pPr>
        <w:spacing w:line="480" w:lineRule="auto"/>
      </w:pPr>
      <w:r>
        <w:tab/>
      </w:r>
      <w:r w:rsidRPr="006E2266">
        <w:t xml:space="preserve">The present value of the costs per household </w:t>
      </w:r>
      <w:r w:rsidRPr="006E2266">
        <w:rPr>
          <w:i/>
        </w:rPr>
        <w:t xml:space="preserve">i </w:t>
      </w:r>
      <w:r w:rsidRPr="006E2266">
        <w:t xml:space="preserve">in village type </w:t>
      </w:r>
      <w:r w:rsidRPr="006E2266">
        <w:rPr>
          <w:i/>
        </w:rPr>
        <w:t>j</w:t>
      </w:r>
      <w:r>
        <w:t xml:space="preserve"> is then:</w:t>
      </w:r>
    </w:p>
    <w:p w14:paraId="0B7CBCAB" w14:textId="041D5D65" w:rsidR="00A66695" w:rsidRDefault="00B05237" w:rsidP="00A66695">
      <w:pPr>
        <w:spacing w:line="480" w:lineRule="auto"/>
        <w:ind w:left="1440" w:hanging="1440"/>
      </w:pPr>
      <m:oMath>
        <m:sSub>
          <m:sSubPr>
            <m:ctrlPr>
              <w:rPr>
                <w:rFonts w:ascii="Cambria Math" w:hAnsi="Cambria Math"/>
                <w:i/>
                <w:sz w:val="22"/>
                <w:szCs w:val="22"/>
              </w:rPr>
            </m:ctrlPr>
          </m:sSubPr>
          <m:e>
            <m:r>
              <w:rPr>
                <w:rFonts w:ascii="Cambria Math" w:hAnsi="Cambria Math"/>
                <w:sz w:val="22"/>
                <w:szCs w:val="22"/>
              </w:rPr>
              <m:t>PV HH C</m:t>
            </m:r>
          </m:e>
          <m:sub>
            <m:r>
              <w:rPr>
                <w:rFonts w:ascii="Cambria Math" w:hAnsi="Cambria Math"/>
                <w:sz w:val="22"/>
                <w:szCs w:val="22"/>
              </w:rPr>
              <m:t>ij</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Program</m:t>
                </m:r>
              </m:e>
              <m:sub>
                <m:r>
                  <w:rPr>
                    <w:rFonts w:ascii="Cambria Math" w:hAnsi="Cambria Math"/>
                    <w:sz w:val="22"/>
                    <w:szCs w:val="22"/>
                  </w:rPr>
                  <m:t>t=0</m:t>
                </m:r>
              </m:sub>
            </m:sSub>
          </m:num>
          <m:den>
            <m:r>
              <w:rPr>
                <w:rFonts w:ascii="Cambria Math" w:hAnsi="Cambria Math"/>
                <w:sz w:val="22"/>
                <w:szCs w:val="22"/>
              </w:rPr>
              <m:t>HH</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Capital</m:t>
            </m:r>
          </m:e>
          <m:sub>
            <m:r>
              <w:rPr>
                <w:rFonts w:ascii="Cambria Math" w:hAnsi="Cambria Math"/>
                <w:sz w:val="22"/>
                <w:szCs w:val="22"/>
              </w:rPr>
              <m:t>ijt=0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CLTS time</m:t>
            </m:r>
          </m:e>
          <m:sub>
            <m:r>
              <w:rPr>
                <w:rFonts w:ascii="Cambria Math" w:hAnsi="Cambria Math"/>
                <w:sz w:val="22"/>
                <w:szCs w:val="22"/>
              </w:rPr>
              <m:t>ijt=0</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T</m:t>
            </m:r>
          </m:sup>
          <m:e>
            <m:sSub>
              <m:sSubPr>
                <m:ctrlPr>
                  <w:rPr>
                    <w:rFonts w:ascii="Cambria Math" w:hAnsi="Cambria Math"/>
                    <w:i/>
                    <w:sz w:val="22"/>
                    <w:szCs w:val="22"/>
                  </w:rPr>
                </m:ctrlPr>
              </m:sSubPr>
              <m:e>
                <m:r>
                  <w:rPr>
                    <w:rFonts w:ascii="Cambria Math" w:hAnsi="Cambria Math"/>
                    <w:sz w:val="22"/>
                    <w:szCs w:val="22"/>
                  </w:rPr>
                  <m:t>O&amp;M</m:t>
                </m:r>
              </m:e>
              <m:sub>
                <m:r>
                  <w:rPr>
                    <w:rFonts w:ascii="Cambria Math" w:hAnsi="Cambria Math"/>
                    <w:sz w:val="22"/>
                    <w:szCs w:val="22"/>
                  </w:rPr>
                  <m:t>ijt</m:t>
                </m:r>
              </m:sub>
            </m:sSub>
            <m:sSup>
              <m:sSupPr>
                <m:ctrlPr>
                  <w:rPr>
                    <w:rFonts w:ascii="Cambria Math" w:eastAsiaTheme="minorEastAsia" w:hAnsi="Cambria Math"/>
                    <w:i/>
                    <w:sz w:val="22"/>
                    <w:szCs w:val="22"/>
                  </w:rPr>
                </m:ctrlPr>
              </m:sSupPr>
              <m:e>
                <m:r>
                  <w:rPr>
                    <w:rFonts w:ascii="Cambria Math" w:eastAsiaTheme="minorEastAsia" w:hAnsi="Cambria Math"/>
                    <w:sz w:val="22"/>
                    <w:szCs w:val="22"/>
                  </w:rPr>
                  <m:t>*(1+r)</m:t>
                </m:r>
              </m:e>
              <m:sup>
                <m:r>
                  <w:rPr>
                    <w:rFonts w:ascii="Cambria Math" w:eastAsiaTheme="minorEastAsia" w:hAnsi="Cambria Math"/>
                    <w:sz w:val="22"/>
                    <w:szCs w:val="22"/>
                  </w:rPr>
                  <m:t>-t</m:t>
                </m:r>
              </m:sup>
            </m:sSup>
          </m:e>
        </m:nary>
      </m:oMath>
      <w:r w:rsidR="00A66695">
        <w:rPr>
          <w:sz w:val="22"/>
          <w:szCs w:val="22"/>
        </w:rPr>
        <w:t xml:space="preserve">, </w:t>
      </w:r>
      <w:r w:rsidR="00A66695">
        <w:rPr>
          <w:sz w:val="22"/>
          <w:szCs w:val="22"/>
        </w:rPr>
        <w:tab/>
      </w:r>
      <w:r w:rsidR="00A66695">
        <w:t>(1</w:t>
      </w:r>
      <w:r w:rsidR="000B5005">
        <w:t>8</w:t>
      </w:r>
      <w:r w:rsidR="00A66695">
        <w:t>)</w:t>
      </w:r>
    </w:p>
    <w:p w14:paraId="4B5E9C26" w14:textId="77777777" w:rsidR="00A66695" w:rsidRDefault="00A66695" w:rsidP="00A66695">
      <w:pPr>
        <w:spacing w:line="480" w:lineRule="auto"/>
        <w:rPr>
          <w:i/>
        </w:rPr>
      </w:pPr>
      <w:r w:rsidRPr="00BF625C">
        <w:t>where</w:t>
      </w:r>
      <w:r w:rsidRPr="00923BF4">
        <w:rPr>
          <w:i/>
        </w:rPr>
        <w:t xml:space="preserve"> </w:t>
      </w:r>
    </w:p>
    <w:p w14:paraId="07994835" w14:textId="0E670DEE" w:rsidR="00A66695" w:rsidRDefault="00A66695" w:rsidP="00A66695">
      <w:pPr>
        <w:spacing w:line="480" w:lineRule="auto"/>
      </w:pPr>
      <w:r w:rsidRPr="00923BF4">
        <w:rPr>
          <w:rFonts w:ascii="Cambria Math" w:hAnsi="Cambria Math"/>
          <w:i/>
        </w:rPr>
        <w:t>Program</w:t>
      </w:r>
      <w:r w:rsidRPr="00923BF4">
        <w:rPr>
          <w:i/>
        </w:rPr>
        <w:t xml:space="preserve"> </w:t>
      </w:r>
      <w:r>
        <w:t>=</w:t>
      </w:r>
      <w:r w:rsidRPr="00923BF4">
        <w:t xml:space="preserve"> total program (implemen</w:t>
      </w:r>
      <w:r>
        <w:t>ta</w:t>
      </w:r>
      <w:r w:rsidRPr="00923BF4">
        <w:t>t</w:t>
      </w:r>
      <w:r>
        <w:t>ion</w:t>
      </w:r>
      <w:r w:rsidRPr="00923BF4">
        <w:t xml:space="preserve">) cost per village, </w:t>
      </w:r>
      <w:r>
        <w:t xml:space="preserve">including </w:t>
      </w:r>
      <w:r w:rsidRPr="00531FC8">
        <w:t xml:space="preserve">the management, training, facilitation, and </w:t>
      </w:r>
      <w:r>
        <w:t>the</w:t>
      </w:r>
      <w:r w:rsidRPr="00531FC8">
        <w:t xml:space="preserve"> time </w:t>
      </w:r>
      <w:r>
        <w:t xml:space="preserve">costs of local actors </w:t>
      </w:r>
      <w:r w:rsidRPr="00531FC8">
        <w:t>r</w:t>
      </w:r>
      <w:r>
        <w:t>equired for a CLTS intervention</w:t>
      </w:r>
      <w:r w:rsidR="00C2099E">
        <w:t>,</w:t>
      </w:r>
      <w:r w:rsidR="003B2E80">
        <w:t xml:space="preserve"> which is all incurred in year 0 of the intervention</w:t>
      </w:r>
      <w:r>
        <w:t>,</w:t>
      </w:r>
    </w:p>
    <w:p w14:paraId="1E73CA09" w14:textId="3CEA4D19" w:rsidR="00A66695" w:rsidRDefault="00A66695" w:rsidP="00A66695">
      <w:pPr>
        <w:spacing w:line="480" w:lineRule="auto"/>
      </w:pPr>
      <w:r w:rsidRPr="00923BF4">
        <w:rPr>
          <w:rFonts w:ascii="Cambria Math" w:hAnsi="Cambria Math"/>
          <w:i/>
        </w:rPr>
        <w:t>Capital</w:t>
      </w:r>
      <w:r w:rsidRPr="00923BF4">
        <w:rPr>
          <w:rFonts w:ascii="Cambria Math" w:hAnsi="Cambria Math"/>
          <w:i/>
          <w:vertAlign w:val="subscript"/>
        </w:rPr>
        <w:t>ij</w:t>
      </w:r>
      <w:r w:rsidRPr="00923BF4">
        <w:rPr>
          <w:rFonts w:ascii="Cambria Math" w:hAnsi="Cambria Math"/>
          <w:i/>
        </w:rPr>
        <w:t xml:space="preserve"> </w:t>
      </w:r>
      <w:r>
        <w:t>=</w:t>
      </w:r>
      <w:r w:rsidRPr="002A35F9">
        <w:t xml:space="preserve"> capital cost</w:t>
      </w:r>
      <w:r>
        <w:t xml:space="preserve"> for latrine construction</w:t>
      </w:r>
      <w:r w:rsidRPr="002A35F9">
        <w:t xml:space="preserve"> incurred by household </w:t>
      </w:r>
      <w:r w:rsidRPr="002A35F9">
        <w:rPr>
          <w:i/>
        </w:rPr>
        <w:t xml:space="preserve">i </w:t>
      </w:r>
      <w:r w:rsidRPr="002A35F9">
        <w:t xml:space="preserve">in village type </w:t>
      </w:r>
      <w:r w:rsidRPr="002A35F9">
        <w:rPr>
          <w:i/>
        </w:rPr>
        <w:t>j</w:t>
      </w:r>
      <w:r w:rsidR="00C2099E">
        <w:rPr>
          <w:i/>
        </w:rPr>
        <w:t>, which</w:t>
      </w:r>
      <w:r w:rsidR="003B2E80">
        <w:t xml:space="preserve"> is all incurred in year 0 of the intervention</w:t>
      </w:r>
      <w:r w:rsidRPr="002A35F9">
        <w:t xml:space="preserve">, </w:t>
      </w:r>
    </w:p>
    <w:p w14:paraId="5B1A7843" w14:textId="3599DE44" w:rsidR="00A66695" w:rsidRDefault="00D44A4E" w:rsidP="00A66695">
      <w:pPr>
        <w:spacing w:line="480" w:lineRule="auto"/>
      </w:pPr>
      <w:r>
        <w:rPr>
          <w:rFonts w:ascii="Cambria Math" w:hAnsi="Cambria Math"/>
          <w:i/>
        </w:rPr>
        <w:t>CLTS</w:t>
      </w:r>
      <w:r w:rsidRPr="00923BF4">
        <w:rPr>
          <w:rFonts w:ascii="Cambria Math" w:hAnsi="Cambria Math"/>
          <w:i/>
        </w:rPr>
        <w:t xml:space="preserve"> </w:t>
      </w:r>
      <w:r w:rsidR="00A66695" w:rsidRPr="00923BF4">
        <w:rPr>
          <w:rFonts w:ascii="Cambria Math" w:hAnsi="Cambria Math"/>
          <w:i/>
        </w:rPr>
        <w:t>time</w:t>
      </w:r>
      <w:r w:rsidR="00A66695" w:rsidRPr="00923BF4">
        <w:rPr>
          <w:rFonts w:ascii="Cambria Math" w:hAnsi="Cambria Math"/>
          <w:i/>
          <w:vertAlign w:val="subscript"/>
        </w:rPr>
        <w:t>ij</w:t>
      </w:r>
      <w:r w:rsidR="00A66695" w:rsidRPr="002A35F9">
        <w:rPr>
          <w:i/>
        </w:rPr>
        <w:t xml:space="preserve"> </w:t>
      </w:r>
      <w:r w:rsidR="00A66695">
        <w:t>=</w:t>
      </w:r>
      <w:r w:rsidR="00A66695" w:rsidRPr="002A35F9">
        <w:t xml:space="preserve"> cost of time spent</w:t>
      </w:r>
      <w:r w:rsidR="00A66695">
        <w:t xml:space="preserve"> by household </w:t>
      </w:r>
      <w:r w:rsidR="009D0C43">
        <w:rPr>
          <w:i/>
        </w:rPr>
        <w:t>i</w:t>
      </w:r>
      <w:r w:rsidR="00A66695" w:rsidRPr="002A35F9">
        <w:t xml:space="preserve"> in CLTS activities in village type </w:t>
      </w:r>
      <w:r w:rsidR="00A66695" w:rsidRPr="002A35F9">
        <w:rPr>
          <w:i/>
        </w:rPr>
        <w:t>j</w:t>
      </w:r>
      <w:r w:rsidR="003B2E80">
        <w:t xml:space="preserve"> </w:t>
      </w:r>
      <w:r w:rsidR="00C2099E">
        <w:t xml:space="preserve">, which </w:t>
      </w:r>
      <w:r w:rsidR="003B2E80">
        <w:t>is all incurred in year 0 of the intervention</w:t>
      </w:r>
      <w:r w:rsidR="00A66695" w:rsidRPr="002A35F9">
        <w:t xml:space="preserve">, </w:t>
      </w:r>
    </w:p>
    <w:p w14:paraId="218476A3" w14:textId="77777777" w:rsidR="00A66695" w:rsidRDefault="00A66695" w:rsidP="00A66695">
      <w:pPr>
        <w:spacing w:line="480" w:lineRule="auto"/>
      </w:pPr>
      <w:r w:rsidRPr="00923BF4">
        <w:rPr>
          <w:rFonts w:ascii="Cambria Math" w:hAnsi="Cambria Math"/>
          <w:i/>
        </w:rPr>
        <w:lastRenderedPageBreak/>
        <w:t>O&amp;M</w:t>
      </w:r>
      <w:r w:rsidRPr="00923BF4">
        <w:rPr>
          <w:rFonts w:ascii="Cambria Math" w:hAnsi="Cambria Math"/>
          <w:i/>
          <w:vertAlign w:val="subscript"/>
        </w:rPr>
        <w:t>ijt</w:t>
      </w:r>
      <w:r w:rsidRPr="002A35F9">
        <w:t xml:space="preserve"> </w:t>
      </w:r>
      <w:r>
        <w:t>=</w:t>
      </w:r>
      <w:r w:rsidRPr="002A35F9">
        <w:t xml:space="preserve"> operation and maintenance costs for household </w:t>
      </w:r>
      <w:r w:rsidRPr="002A35F9">
        <w:rPr>
          <w:i/>
        </w:rPr>
        <w:t xml:space="preserve">i </w:t>
      </w:r>
      <w:r w:rsidRPr="002A35F9">
        <w:t xml:space="preserve">in village type </w:t>
      </w:r>
      <w:r w:rsidRPr="002A35F9">
        <w:rPr>
          <w:i/>
        </w:rPr>
        <w:t>j</w:t>
      </w:r>
      <w:r w:rsidRPr="002A35F9">
        <w:t xml:space="preserve"> in year </w:t>
      </w:r>
      <w:r w:rsidRPr="002A35F9">
        <w:rPr>
          <w:i/>
        </w:rPr>
        <w:t>t</w:t>
      </w:r>
      <w:r>
        <w:t xml:space="preserve"> (a household must pay</w:t>
      </w:r>
      <w:r w:rsidRPr="00531FC8">
        <w:t xml:space="preserve"> </w:t>
      </w:r>
      <w:r w:rsidRPr="00923BF4">
        <w:rPr>
          <w:rFonts w:ascii="Cambria Math" w:hAnsi="Cambria Math"/>
          <w:i/>
        </w:rPr>
        <w:t>O&amp;M</w:t>
      </w:r>
      <w:r w:rsidRPr="00531FC8">
        <w:t xml:space="preserve"> </w:t>
      </w:r>
      <w:r>
        <w:t>as long as it continues to use a latrine).</w:t>
      </w:r>
      <w:r w:rsidRPr="002A35F9">
        <w:t xml:space="preserve"> </w:t>
      </w:r>
    </w:p>
    <w:p w14:paraId="71C80BF3" w14:textId="7594A9F4" w:rsidR="00A66695" w:rsidRPr="00531FC8" w:rsidRDefault="00A66695" w:rsidP="00A66695">
      <w:pPr>
        <w:spacing w:line="480" w:lineRule="auto"/>
      </w:pPr>
      <w:r w:rsidRPr="00531FC8">
        <w:t>The</w:t>
      </w:r>
      <w:r w:rsidR="00D44A4E">
        <w:t xml:space="preserve"> </w:t>
      </w:r>
      <w:r w:rsidRPr="00531FC8">
        <w:t xml:space="preserve">first three costs are one-time </w:t>
      </w:r>
      <w:r>
        <w:t>expenditures</w:t>
      </w:r>
      <w:r w:rsidRPr="00531FC8">
        <w:t xml:space="preserve"> </w:t>
      </w:r>
      <w:r>
        <w:t>incurred in year</w:t>
      </w:r>
      <w:r w:rsidR="0016219E">
        <w:t xml:space="preserve"> 0</w:t>
      </w:r>
      <w:r>
        <w:t xml:space="preserve"> of the</w:t>
      </w:r>
      <w:r w:rsidRPr="00531FC8">
        <w:t xml:space="preserve"> CLTS program. </w:t>
      </w:r>
      <w:r>
        <w:t xml:space="preserve"> </w:t>
      </w:r>
      <w:r w:rsidRPr="00531FC8">
        <w:t xml:space="preserve">CLTS </w:t>
      </w:r>
      <w:r w:rsidRPr="00923BF4">
        <w:t>program costs</w:t>
      </w:r>
      <w:r w:rsidRPr="000F34ED">
        <w:t xml:space="preserve"> </w:t>
      </w:r>
      <w:r>
        <w:t>in each</w:t>
      </w:r>
      <w:r w:rsidRPr="00531FC8">
        <w:t xml:space="preserve"> village</w:t>
      </w:r>
      <w:r>
        <w:t xml:space="preserve"> are</w:t>
      </w:r>
      <w:r w:rsidRPr="00531FC8">
        <w:t xml:space="preserve"> calculated as:</w:t>
      </w:r>
    </w:p>
    <w:p w14:paraId="227F6716" w14:textId="77777777" w:rsidR="00A66695" w:rsidRPr="00531FC8" w:rsidRDefault="00A66695" w:rsidP="00A66695"/>
    <w:p w14:paraId="0CA26992" w14:textId="6348F3AB" w:rsidR="00A66695" w:rsidRPr="00531FC8" w:rsidRDefault="00A66695" w:rsidP="00A66695">
      <w:pPr>
        <w:spacing w:line="480" w:lineRule="auto"/>
      </w:pPr>
      <m:oMath>
        <m:r>
          <w:rPr>
            <w:rFonts w:ascii="Cambria Math" w:hAnsi="Cambria Math"/>
            <w:sz w:val="22"/>
            <w:szCs w:val="22"/>
          </w:rPr>
          <m:t>Program=Management+Training+Facilitation+Local Actor</m:t>
        </m:r>
      </m:oMath>
      <w:r>
        <w:rPr>
          <w:sz w:val="22"/>
          <w:szCs w:val="22"/>
        </w:rPr>
        <w:t>,</w:t>
      </w:r>
      <w:r>
        <w:t xml:space="preserve"> </w:t>
      </w:r>
      <w:r>
        <w:tab/>
      </w:r>
      <w:r>
        <w:tab/>
      </w:r>
      <w:r w:rsidR="00D44A4E">
        <w:tab/>
      </w:r>
      <w:r w:rsidR="00D44A4E">
        <w:tab/>
      </w:r>
      <w:r>
        <w:t>(1</w:t>
      </w:r>
      <w:r w:rsidR="000B5005">
        <w:t>9</w:t>
      </w:r>
      <w:r w:rsidRPr="00531FC8">
        <w:t>)</w:t>
      </w:r>
    </w:p>
    <w:p w14:paraId="4DB8D0D1" w14:textId="77777777" w:rsidR="00A66695" w:rsidRPr="00EE44CE" w:rsidRDefault="00A66695" w:rsidP="00A66695">
      <w:pPr>
        <w:spacing w:line="480" w:lineRule="auto"/>
        <w:rPr>
          <w:i/>
        </w:rPr>
      </w:pPr>
      <w:r w:rsidRPr="00BF625C">
        <w:t>where</w:t>
      </w:r>
      <w:r w:rsidRPr="002A35F9">
        <w:rPr>
          <w:i/>
        </w:rPr>
        <w:t xml:space="preserve"> </w:t>
      </w:r>
      <w:r w:rsidRPr="00923BF4">
        <w:rPr>
          <w:rFonts w:ascii="Cambria Math" w:hAnsi="Cambria Math"/>
          <w:i/>
        </w:rPr>
        <w:t>Management</w:t>
      </w:r>
      <w:r w:rsidRPr="00BF625C">
        <w:t xml:space="preserve"> includes non-infrastructure fixed costs, e.g., office supplies and transportation, as well as time costs for government and program managers. </w:t>
      </w:r>
      <w:r w:rsidRPr="00923BF4">
        <w:rPr>
          <w:rFonts w:ascii="Cambria Math" w:hAnsi="Cambria Math"/>
          <w:i/>
        </w:rPr>
        <w:t>Training</w:t>
      </w:r>
      <w:r w:rsidRPr="00BF625C">
        <w:t xml:space="preserve"> includes materials, accommodation, per diems, facilities, and time spent in training to capacitate facilitation staff. </w:t>
      </w:r>
      <w:r w:rsidRPr="000B6B5A">
        <w:rPr>
          <w:rFonts w:ascii="Cambria Math" w:hAnsi="Cambria Math"/>
          <w:i/>
        </w:rPr>
        <w:t>Facilitation</w:t>
      </w:r>
      <w:r w:rsidRPr="00BF625C">
        <w:rPr>
          <w:i/>
        </w:rPr>
        <w:t xml:space="preserve"> </w:t>
      </w:r>
      <w:r w:rsidRPr="00BF625C">
        <w:t xml:space="preserve">includes the transportation, material, and time costs of actually planning and implementing CLTS pre-triggering, triggering, and follow-up sessions. Finally, </w:t>
      </w:r>
      <w:r w:rsidRPr="000B6B5A">
        <w:rPr>
          <w:rFonts w:ascii="Cambria Math" w:hAnsi="Cambria Math"/>
          <w:i/>
        </w:rPr>
        <w:t>Local actor</w:t>
      </w:r>
      <w:r w:rsidRPr="00BF625C">
        <w:t xml:space="preserve"> cost</w:t>
      </w:r>
      <w:r>
        <w:t>s</w:t>
      </w:r>
      <w:r w:rsidRPr="00BF625C">
        <w:t xml:space="preserve"> </w:t>
      </w:r>
      <w:r>
        <w:t>are for</w:t>
      </w:r>
      <w:r w:rsidRPr="00BF625C">
        <w:t xml:space="preserve"> the value of time spent by </w:t>
      </w:r>
      <w:r>
        <w:t xml:space="preserve">members of </w:t>
      </w:r>
      <w:r w:rsidRPr="00BF625C">
        <w:t>village committees on CLTS promotion and village</w:t>
      </w:r>
      <w:r>
        <w:t>-</w:t>
      </w:r>
      <w:r w:rsidRPr="00BF625C">
        <w:t xml:space="preserve">level monitoring.  </w:t>
      </w:r>
    </w:p>
    <w:p w14:paraId="462FC668" w14:textId="77777777" w:rsidR="00A66695" w:rsidRPr="00531FC8" w:rsidRDefault="00A66695" w:rsidP="00A66695">
      <w:pPr>
        <w:spacing w:line="480" w:lineRule="auto"/>
        <w:ind w:firstLine="720"/>
      </w:pPr>
      <w:r w:rsidRPr="00531FC8">
        <w:t xml:space="preserve">In </w:t>
      </w:r>
      <w:r>
        <w:t>classical</w:t>
      </w:r>
      <w:r w:rsidRPr="00531FC8">
        <w:t xml:space="preserve"> </w:t>
      </w:r>
      <w:r>
        <w:t xml:space="preserve">(“pure”) </w:t>
      </w:r>
      <w:r w:rsidRPr="00531FC8">
        <w:t xml:space="preserve">CLTS interventions households are responsible for building or purchasing a latrine with their own resources. </w:t>
      </w:r>
      <w:r>
        <w:t xml:space="preserve">Capital costs </w:t>
      </w:r>
      <w:r w:rsidRPr="00531FC8">
        <w:t xml:space="preserve">for latrines constructed </w:t>
      </w:r>
      <w:r>
        <w:t>by a</w:t>
      </w:r>
      <w:r w:rsidRPr="00531FC8">
        <w:t xml:space="preserve"> household</w:t>
      </w:r>
      <w:r>
        <w:t xml:space="preserve"> </w:t>
      </w:r>
      <w:r>
        <w:rPr>
          <w:i/>
        </w:rPr>
        <w:t xml:space="preserve">i </w:t>
      </w:r>
      <w:r>
        <w:t xml:space="preserve">in village type </w:t>
      </w:r>
      <w:r>
        <w:rPr>
          <w:i/>
        </w:rPr>
        <w:t>j</w:t>
      </w:r>
      <w:r w:rsidRPr="00531FC8">
        <w:t xml:space="preserve"> are calc</w:t>
      </w:r>
      <w:r>
        <w:t>ulated as the sum of materials and time spent by a person assumed to be older than fifteen years of age</w:t>
      </w:r>
      <w:r w:rsidRPr="00531FC8">
        <w:t>:</w:t>
      </w:r>
    </w:p>
    <w:p w14:paraId="31DB4D83" w14:textId="4DD1CC61" w:rsidR="00A66695" w:rsidRPr="00531FC8" w:rsidRDefault="00B05237" w:rsidP="00A66695">
      <w:pPr>
        <w:spacing w:line="480" w:lineRule="auto"/>
      </w:pPr>
      <m:oMath>
        <m:sSub>
          <m:sSubPr>
            <m:ctrlPr>
              <w:rPr>
                <w:rFonts w:ascii="Cambria Math" w:eastAsiaTheme="minorEastAsia" w:hAnsi="Cambria Math"/>
                <w:i/>
                <w:sz w:val="22"/>
                <w:szCs w:val="22"/>
              </w:rPr>
            </m:ctrlPr>
          </m:sSubPr>
          <m:e>
            <m:r>
              <w:rPr>
                <w:rFonts w:ascii="Cambria Math" w:eastAsiaTheme="minorEastAsia" w:hAnsi="Cambria Math"/>
                <w:sz w:val="22"/>
                <w:szCs w:val="22"/>
              </w:rPr>
              <m:t>Capital</m:t>
            </m:r>
          </m:e>
          <m:sub>
            <m:r>
              <w:rPr>
                <w:rFonts w:ascii="Cambria Math" w:eastAsiaTheme="minorEastAsia" w:hAnsi="Cambria Math"/>
                <w:sz w:val="22"/>
                <w:szCs w:val="22"/>
              </w:rPr>
              <m:t>ij</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LAT</m:t>
            </m:r>
          </m:e>
          <m:sub>
            <m:r>
              <w:rPr>
                <w:rFonts w:ascii="Cambria Math" w:eastAsiaTheme="minorEastAsia" w:hAnsi="Cambria Math"/>
                <w:sz w:val="22"/>
                <w:szCs w:val="22"/>
              </w:rPr>
              <m:t>ij</m:t>
            </m:r>
          </m:sub>
        </m:sSub>
        <m:r>
          <w:rPr>
            <w:rFonts w:ascii="Cambria Math" w:eastAsiaTheme="minorEastAsia" w:hAnsi="Cambria Math"/>
            <w:sz w:val="22"/>
            <w:szCs w:val="22"/>
          </w:rPr>
          <m:t>*(CAP+CNST*WAGE*</m:t>
        </m:r>
        <m:sSub>
          <m:sSubPr>
            <m:ctrlPr>
              <w:rPr>
                <w:rFonts w:ascii="Cambria Math" w:eastAsiaTheme="minorEastAsia" w:hAnsi="Cambria Math"/>
                <w:i/>
                <w:sz w:val="22"/>
                <w:szCs w:val="22"/>
              </w:rPr>
            </m:ctrlPr>
          </m:sSubPr>
          <m:e>
            <m:r>
              <w:rPr>
                <w:rFonts w:ascii="Cambria Math" w:eastAsiaTheme="minorEastAsia" w:hAnsi="Cambria Math"/>
                <w:sz w:val="22"/>
                <w:szCs w:val="22"/>
              </w:rPr>
              <m:t>VOT</m:t>
            </m:r>
          </m:e>
          <m:sub>
            <m:r>
              <w:rPr>
                <w:rFonts w:ascii="Cambria Math" w:eastAsiaTheme="minorEastAsia" w:hAnsi="Cambria Math"/>
                <w:sz w:val="22"/>
                <w:szCs w:val="22"/>
              </w:rPr>
              <m:t>k=3</m:t>
            </m:r>
          </m:sub>
        </m:sSub>
        <m:r>
          <w:rPr>
            <w:rFonts w:ascii="Cambria Math" w:eastAsiaTheme="minorEastAsia" w:hAnsi="Cambria Math"/>
            <w:sz w:val="22"/>
            <w:szCs w:val="22"/>
          </w:rPr>
          <m:t>)</m:t>
        </m:r>
      </m:oMath>
      <w:r w:rsidR="00A66695">
        <w:rPr>
          <w:sz w:val="22"/>
          <w:szCs w:val="22"/>
        </w:rPr>
        <w:t>,</w:t>
      </w:r>
      <w:r w:rsidR="00A66695">
        <w:t xml:space="preserve"> </w:t>
      </w:r>
      <w:r w:rsidR="00A66695">
        <w:tab/>
      </w:r>
      <w:r w:rsidR="00A66695">
        <w:tab/>
      </w:r>
      <w:r w:rsidR="00A66695">
        <w:tab/>
      </w:r>
      <w:r w:rsidR="00A66695">
        <w:tab/>
      </w:r>
      <w:r w:rsidR="00AD38FE">
        <w:tab/>
      </w:r>
      <w:r w:rsidR="00AD38FE">
        <w:tab/>
      </w:r>
      <w:r w:rsidR="00A66695">
        <w:t>(</w:t>
      </w:r>
      <w:r w:rsidR="000B5005">
        <w:t>20</w:t>
      </w:r>
      <w:r w:rsidR="00A66695" w:rsidRPr="00531FC8">
        <w:t>)</w:t>
      </w:r>
    </w:p>
    <w:p w14:paraId="45396A3D" w14:textId="77777777" w:rsidR="00A66695" w:rsidRDefault="00A66695" w:rsidP="00A66695">
      <w:pPr>
        <w:spacing w:line="480" w:lineRule="auto"/>
      </w:pPr>
      <w:r w:rsidRPr="00BF625C">
        <w:t xml:space="preserve">where </w:t>
      </w:r>
      <w:r w:rsidRPr="002D7FF9">
        <w:rPr>
          <w:rFonts w:ascii="Cambria Math" w:hAnsi="Cambria Math"/>
          <w:i/>
        </w:rPr>
        <w:t>CAP</w:t>
      </w:r>
      <w:r w:rsidRPr="002D7FF9">
        <w:rPr>
          <w:i/>
        </w:rPr>
        <w:t xml:space="preserve"> </w:t>
      </w:r>
      <w:r>
        <w:t>=</w:t>
      </w:r>
      <w:r w:rsidRPr="002D7FF9">
        <w:t xml:space="preserve"> capital cost of a latrine, </w:t>
      </w:r>
    </w:p>
    <w:p w14:paraId="46AD8339" w14:textId="77777777" w:rsidR="00A66695" w:rsidRDefault="00A66695" w:rsidP="00A66695">
      <w:pPr>
        <w:spacing w:line="480" w:lineRule="auto"/>
      </w:pPr>
      <w:r w:rsidRPr="002D7FF9">
        <w:rPr>
          <w:rFonts w:ascii="Cambria Math" w:hAnsi="Cambria Math"/>
          <w:i/>
        </w:rPr>
        <w:t>CNST</w:t>
      </w:r>
      <w:r w:rsidRPr="002D7FF9">
        <w:rPr>
          <w:i/>
        </w:rPr>
        <w:t xml:space="preserve"> </w:t>
      </w:r>
      <w:r>
        <w:t>=</w:t>
      </w:r>
      <w:r w:rsidRPr="002D7FF9">
        <w:t xml:space="preserve"> time in hours required for constructing a latrine, </w:t>
      </w:r>
    </w:p>
    <w:p w14:paraId="098FEC1D" w14:textId="77777777" w:rsidR="00A66695" w:rsidRPr="00011E77" w:rsidRDefault="00A66695" w:rsidP="00A66695">
      <w:pPr>
        <w:spacing w:line="480" w:lineRule="auto"/>
      </w:pPr>
      <w:r w:rsidRPr="002D7FF9">
        <w:rPr>
          <w:rFonts w:ascii="Cambria Math" w:hAnsi="Cambria Math"/>
          <w:i/>
        </w:rPr>
        <w:t>V</w:t>
      </w:r>
      <w:r>
        <w:rPr>
          <w:rFonts w:ascii="Cambria Math" w:hAnsi="Cambria Math"/>
          <w:i/>
        </w:rPr>
        <w:t>O</w:t>
      </w:r>
      <w:r w:rsidRPr="002D7FF9">
        <w:rPr>
          <w:rFonts w:ascii="Cambria Math" w:hAnsi="Cambria Math"/>
          <w:i/>
        </w:rPr>
        <w:t>T</w:t>
      </w:r>
      <w:r w:rsidRPr="002D7FF9">
        <w:rPr>
          <w:rFonts w:ascii="Cambria Math" w:hAnsi="Cambria Math"/>
          <w:i/>
          <w:vertAlign w:val="subscript"/>
        </w:rPr>
        <w:t>k=3</w:t>
      </w:r>
      <w:r w:rsidRPr="002D7FF9">
        <w:rPr>
          <w:i/>
        </w:rPr>
        <w:t xml:space="preserve"> </w:t>
      </w:r>
      <w:r>
        <w:t xml:space="preserve">= </w:t>
      </w:r>
      <w:r w:rsidRPr="002D7FF9">
        <w:t>value of time for people fifteen or older</w:t>
      </w:r>
      <w:r>
        <w:t>.</w:t>
      </w:r>
    </w:p>
    <w:p w14:paraId="7161D62B" w14:textId="049A86BA" w:rsidR="00A66695" w:rsidRPr="00531FC8" w:rsidRDefault="00A66695" w:rsidP="00A66695">
      <w:pPr>
        <w:spacing w:line="480" w:lineRule="auto"/>
        <w:ind w:firstLine="720"/>
      </w:pPr>
      <w:r w:rsidRPr="00531FC8">
        <w:t xml:space="preserve">The </w:t>
      </w:r>
      <w:r>
        <w:t>major</w:t>
      </w:r>
      <w:r w:rsidRPr="00531FC8">
        <w:t xml:space="preserve"> CLTS activity is the triggering session. </w:t>
      </w:r>
      <w:r>
        <w:t>During</w:t>
      </w:r>
      <w:r w:rsidRPr="00531FC8">
        <w:t xml:space="preserve"> triggering</w:t>
      </w:r>
      <w:r>
        <w:t>, which occurs in year</w:t>
      </w:r>
      <w:r w:rsidR="0016219E">
        <w:t xml:space="preserve"> 0</w:t>
      </w:r>
      <w:r>
        <w:t>,</w:t>
      </w:r>
      <w:r w:rsidRPr="00531FC8">
        <w:t xml:space="preserve"> village residents are led through a number of exercises </w:t>
      </w:r>
      <w:r>
        <w:t>designed to engender</w:t>
      </w:r>
      <w:r w:rsidRPr="00531FC8">
        <w:t xml:space="preserve"> </w:t>
      </w:r>
      <w:r>
        <w:t xml:space="preserve">community </w:t>
      </w:r>
      <w:r w:rsidRPr="00531FC8">
        <w:t>behavior change. The sessions take place when a facilitator or health official is able to schedule a meeting</w:t>
      </w:r>
      <w:r>
        <w:t>.</w:t>
      </w:r>
      <w:r w:rsidRPr="00531FC8">
        <w:t xml:space="preserve"> </w:t>
      </w:r>
      <w:r>
        <w:lastRenderedPageBreak/>
        <w:t>M</w:t>
      </w:r>
      <w:r w:rsidRPr="00531FC8">
        <w:t xml:space="preserve">any residents </w:t>
      </w:r>
      <w:r>
        <w:t>may be</w:t>
      </w:r>
      <w:r w:rsidRPr="00531FC8">
        <w:t xml:space="preserve"> busy and unable to attend. Additional follow-up meetings or monitoring activities</w:t>
      </w:r>
      <w:r>
        <w:t xml:space="preserve"> may also occur</w:t>
      </w:r>
      <w:r w:rsidRPr="00531FC8">
        <w:t>.</w:t>
      </w:r>
      <w:r>
        <w:t xml:space="preserve"> </w:t>
      </w:r>
      <w:r w:rsidRPr="000D5E76">
        <w:t>Time costs</w:t>
      </w:r>
      <w:r w:rsidRPr="00531FC8">
        <w:rPr>
          <w:i/>
        </w:rPr>
        <w:t xml:space="preserve"> </w:t>
      </w:r>
      <w:r>
        <w:t xml:space="preserve">for a household </w:t>
      </w:r>
      <w:r>
        <w:rPr>
          <w:i/>
        </w:rPr>
        <w:t>i</w:t>
      </w:r>
      <w:r>
        <w:t xml:space="preserve"> in</w:t>
      </w:r>
      <w:r w:rsidRPr="00531FC8">
        <w:t xml:space="preserve"> village type</w:t>
      </w:r>
      <w:r>
        <w:t xml:space="preserve"> </w:t>
      </w:r>
      <w:r>
        <w:rPr>
          <w:i/>
        </w:rPr>
        <w:t>j</w:t>
      </w:r>
      <w:r w:rsidRPr="00531FC8">
        <w:t xml:space="preserve"> </w:t>
      </w:r>
      <w:r>
        <w:t>are</w:t>
      </w:r>
      <w:r w:rsidRPr="00531FC8">
        <w:t xml:space="preserve"> </w:t>
      </w:r>
      <w:r>
        <w:t>calculated as</w:t>
      </w:r>
      <w:r w:rsidRPr="00531FC8">
        <w:t>:</w:t>
      </w:r>
    </w:p>
    <w:p w14:paraId="51623452" w14:textId="067294F3" w:rsidR="00A66695" w:rsidRPr="00531FC8" w:rsidRDefault="00B05237" w:rsidP="00A66695">
      <w:pPr>
        <w:spacing w:line="480" w:lineRule="auto"/>
      </w:pPr>
      <m:oMath>
        <m:sSub>
          <m:sSubPr>
            <m:ctrlPr>
              <w:rPr>
                <w:rFonts w:ascii="Cambria Math" w:eastAsiaTheme="minorEastAsia" w:hAnsi="Cambria Math"/>
                <w:i/>
                <w:sz w:val="22"/>
                <w:szCs w:val="22"/>
              </w:rPr>
            </m:ctrlPr>
          </m:sSubPr>
          <m:e>
            <m:r>
              <w:rPr>
                <w:rFonts w:ascii="Cambria Math" w:eastAsiaTheme="minorEastAsia" w:hAnsi="Cambria Math"/>
                <w:sz w:val="22"/>
                <w:szCs w:val="22"/>
              </w:rPr>
              <m:t>CLTS Time</m:t>
            </m:r>
          </m:e>
          <m:sub>
            <m:r>
              <w:rPr>
                <w:rFonts w:ascii="Cambria Math" w:eastAsiaTheme="minorEastAsia" w:hAnsi="Cambria Math"/>
                <w:sz w:val="22"/>
                <w:szCs w:val="22"/>
              </w:rPr>
              <m:t>ijt=0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NAT</m:t>
            </m:r>
          </m:e>
          <m:sub>
            <m:r>
              <w:rPr>
                <w:rFonts w:ascii="Cambria Math" w:eastAsiaTheme="minorEastAsia" w:hAnsi="Cambria Math"/>
                <w:sz w:val="22"/>
                <w:szCs w:val="22"/>
              </w:rPr>
              <m:t>ijk</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k</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VLT</m:t>
            </m:r>
          </m:e>
          <m:sub>
            <m:r>
              <w:rPr>
                <w:rFonts w:ascii="Cambria Math" w:eastAsiaTheme="minorEastAsia" w:hAnsi="Cambria Math"/>
                <w:sz w:val="22"/>
                <w:szCs w:val="22"/>
              </w:rPr>
              <m:t>k</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WAGE</m:t>
            </m:r>
          </m:e>
          <m:sub>
            <m:r>
              <w:rPr>
                <w:rFonts w:ascii="Cambria Math" w:eastAsiaTheme="minorEastAsia" w:hAnsi="Cambria Math"/>
                <w:sz w:val="22"/>
                <w:szCs w:val="22"/>
              </w:rPr>
              <m: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TRGT</m:t>
            </m:r>
          </m:e>
          <m:sub>
            <m:r>
              <w:rPr>
                <w:rFonts w:ascii="Cambria Math" w:eastAsiaTheme="minorEastAsia" w:hAnsi="Cambria Math"/>
                <w:sz w:val="22"/>
                <w:szCs w:val="22"/>
              </w:rPr>
              <m:t>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CLTS</m:t>
            </m:r>
          </m:e>
          <m:sub>
            <m:r>
              <w:rPr>
                <w:rFonts w:ascii="Cambria Math" w:eastAsiaTheme="minorEastAsia" w:hAnsi="Cambria Math"/>
                <w:sz w:val="22"/>
                <w:szCs w:val="22"/>
              </w:rPr>
              <m:t>t=0</m:t>
            </m:r>
          </m:sub>
        </m:sSub>
        <m:r>
          <w:rPr>
            <w:rFonts w:ascii="Cambria Math" w:eastAsiaTheme="minorEastAsia" w:hAnsi="Cambria Math"/>
            <w:sz w:val="22"/>
            <w:szCs w:val="22"/>
          </w:rPr>
          <m:t>)</m:t>
        </m:r>
      </m:oMath>
      <w:r w:rsidR="00A66695">
        <w:tab/>
      </w:r>
      <w:r w:rsidR="00A66695">
        <w:tab/>
        <w:t xml:space="preserve"> </w:t>
      </w:r>
      <w:r w:rsidR="00A66695">
        <w:tab/>
      </w:r>
      <w:r w:rsidR="00AD38FE">
        <w:tab/>
      </w:r>
      <w:r w:rsidR="00A66695">
        <w:t>(</w:t>
      </w:r>
      <w:r w:rsidR="005B090D">
        <w:t>2</w:t>
      </w:r>
      <w:r w:rsidR="000B5005">
        <w:t>1</w:t>
      </w:r>
      <w:r w:rsidR="00A66695" w:rsidRPr="00531FC8">
        <w:t>)</w:t>
      </w:r>
    </w:p>
    <w:p w14:paraId="3F7DFBA4" w14:textId="77777777" w:rsidR="00A66695" w:rsidRDefault="00A66695" w:rsidP="00A66695">
      <w:pPr>
        <w:spacing w:line="480" w:lineRule="auto"/>
        <w:rPr>
          <w:i/>
        </w:rPr>
      </w:pPr>
      <w:r w:rsidRPr="00BF625C">
        <w:t>where</w:t>
      </w:r>
      <w:r w:rsidRPr="000D5E76">
        <w:rPr>
          <w:i/>
        </w:rPr>
        <w:t xml:space="preserve"> </w:t>
      </w:r>
      <w:r>
        <w:rPr>
          <w:i/>
        </w:rPr>
        <w:t>…</w:t>
      </w:r>
    </w:p>
    <w:p w14:paraId="5F2B91DA" w14:textId="77777777" w:rsidR="00A66695" w:rsidRDefault="00A66695" w:rsidP="00A66695">
      <w:pPr>
        <w:spacing w:line="480" w:lineRule="auto"/>
      </w:pPr>
      <w:r w:rsidRPr="002D7FF9">
        <w:rPr>
          <w:rFonts w:ascii="Cambria Math" w:hAnsi="Cambria Math"/>
          <w:i/>
        </w:rPr>
        <w:t>NAT</w:t>
      </w:r>
      <w:r w:rsidRPr="002D7FF9">
        <w:rPr>
          <w:rFonts w:ascii="Cambria Math" w:hAnsi="Cambria Math"/>
          <w:i/>
          <w:vertAlign w:val="subscript"/>
        </w:rPr>
        <w:t>ijk</w:t>
      </w:r>
      <w:r w:rsidRPr="002D7FF9">
        <w:rPr>
          <w:i/>
        </w:rPr>
        <w:t xml:space="preserve"> </w:t>
      </w:r>
      <w:r>
        <w:t>=</w:t>
      </w:r>
      <w:r w:rsidRPr="002D7FF9">
        <w:t xml:space="preserve"> one if a person from age group </w:t>
      </w:r>
      <w:r w:rsidRPr="002D7FF9">
        <w:rPr>
          <w:i/>
        </w:rPr>
        <w:t xml:space="preserve">k </w:t>
      </w:r>
      <w:r w:rsidRPr="002D7FF9">
        <w:t xml:space="preserve">in household </w:t>
      </w:r>
      <w:r w:rsidRPr="002D7FF9">
        <w:rPr>
          <w:i/>
        </w:rPr>
        <w:t xml:space="preserve">i </w:t>
      </w:r>
      <w:r w:rsidRPr="002D7FF9">
        <w:t xml:space="preserve">and village type </w:t>
      </w:r>
      <w:r w:rsidRPr="002D7FF9">
        <w:rPr>
          <w:i/>
        </w:rPr>
        <w:t xml:space="preserve">j </w:t>
      </w:r>
      <w:r w:rsidRPr="002D7FF9">
        <w:t xml:space="preserve">participated in CLTS activities, </w:t>
      </w:r>
      <w:r>
        <w:t>and zero otherwise,</w:t>
      </w:r>
    </w:p>
    <w:p w14:paraId="258738C8" w14:textId="3B9C7C9A" w:rsidR="00A66695" w:rsidRDefault="00A66695" w:rsidP="00A66695">
      <w:pPr>
        <w:spacing w:line="480" w:lineRule="auto"/>
      </w:pPr>
      <w:r w:rsidRPr="002D7FF9">
        <w:rPr>
          <w:rFonts w:ascii="Cambria Math" w:hAnsi="Cambria Math"/>
          <w:i/>
        </w:rPr>
        <w:t>TRGT</w:t>
      </w:r>
      <w:r w:rsidRPr="002D7FF9">
        <w:rPr>
          <w:i/>
        </w:rPr>
        <w:t xml:space="preserve"> </w:t>
      </w:r>
      <w:r>
        <w:t>=</w:t>
      </w:r>
      <w:r w:rsidRPr="002D7FF9">
        <w:t xml:space="preserve"> time in hours spent in a triggering session</w:t>
      </w:r>
      <w:r w:rsidR="003B2E80">
        <w:t xml:space="preserve"> in year 0</w:t>
      </w:r>
      <w:r w:rsidRPr="002D7FF9">
        <w:t xml:space="preserve">, and </w:t>
      </w:r>
    </w:p>
    <w:p w14:paraId="4F9A094D" w14:textId="55A04713" w:rsidR="00A66695" w:rsidRDefault="00A66695" w:rsidP="00A66695">
      <w:pPr>
        <w:spacing w:line="480" w:lineRule="auto"/>
      </w:pPr>
      <w:r w:rsidRPr="002D7FF9">
        <w:rPr>
          <w:rFonts w:ascii="Cambria Math" w:hAnsi="Cambria Math"/>
          <w:i/>
        </w:rPr>
        <w:t>CLTS</w:t>
      </w:r>
      <w:r w:rsidRPr="002D7FF9">
        <w:rPr>
          <w:i/>
        </w:rPr>
        <w:t xml:space="preserve"> </w:t>
      </w:r>
      <w:r>
        <w:t>=</w:t>
      </w:r>
      <w:r w:rsidRPr="002D7FF9">
        <w:t xml:space="preserve"> time spent in hours in non-triggering CLTS meetings and activities</w:t>
      </w:r>
      <w:r w:rsidR="003B2E80">
        <w:t xml:space="preserve"> in year 0</w:t>
      </w:r>
      <w:r>
        <w:t>.</w:t>
      </w:r>
    </w:p>
    <w:p w14:paraId="6363B519" w14:textId="4BDC5B95" w:rsidR="00A66695" w:rsidRPr="00531FC8" w:rsidRDefault="00A66695" w:rsidP="00A66695">
      <w:pPr>
        <w:spacing w:line="480" w:lineRule="auto"/>
      </w:pPr>
      <w:r>
        <w:t>This expression considers</w:t>
      </w:r>
      <w:r w:rsidRPr="00531FC8">
        <w:t xml:space="preserve"> </w:t>
      </w:r>
      <w:r>
        <w:t xml:space="preserve">the number of people from each age group in a household </w:t>
      </w:r>
      <w:r w:rsidR="00D44A4E">
        <w:t xml:space="preserve">in period t=0 </w:t>
      </w:r>
      <w:r>
        <w:t xml:space="preserve">who </w:t>
      </w:r>
      <w:r w:rsidRPr="00531FC8">
        <w:t>participate i</w:t>
      </w:r>
      <w:r>
        <w:t>n the CLTS triggering and other</w:t>
      </w:r>
      <w:r w:rsidRPr="00531FC8">
        <w:t xml:space="preserve"> activities</w:t>
      </w:r>
      <w:r>
        <w:t>, and the amount of time spent</w:t>
      </w:r>
      <w:r w:rsidRPr="00531FC8">
        <w:t xml:space="preserve">. </w:t>
      </w:r>
      <w:r>
        <w:t>This time is then multiplied by an age-specific value of time</w:t>
      </w:r>
      <w:r w:rsidR="00D44A4E">
        <w:t xml:space="preserve"> in period t = 0</w:t>
      </w:r>
      <w:r>
        <w:t>. As with the</w:t>
      </w:r>
      <w:r w:rsidRPr="00531FC8">
        <w:t xml:space="preserve"> time benefits</w:t>
      </w:r>
      <w:r>
        <w:t xml:space="preserve"> calculations</w:t>
      </w:r>
      <w:r w:rsidRPr="00531FC8">
        <w:t xml:space="preserve">, </w:t>
      </w:r>
      <w:r>
        <w:t>our</w:t>
      </w:r>
      <w:r w:rsidRPr="00531FC8">
        <w:t xml:space="preserve"> analysis only includes the time costs for children older than five and for adults.</w:t>
      </w:r>
    </w:p>
    <w:p w14:paraId="03277007" w14:textId="5DE5DEA6" w:rsidR="00A66695" w:rsidRPr="00531FC8" w:rsidRDefault="00A66695" w:rsidP="00A66695">
      <w:pPr>
        <w:spacing w:line="480" w:lineRule="auto"/>
        <w:ind w:firstLine="720"/>
      </w:pPr>
      <w:r w:rsidRPr="00531FC8">
        <w:t xml:space="preserve">The final cost is </w:t>
      </w:r>
      <w:r>
        <w:t>for</w:t>
      </w:r>
      <w:r w:rsidRPr="00531FC8">
        <w:t xml:space="preserve"> </w:t>
      </w:r>
      <w:r w:rsidRPr="002D7FF9">
        <w:t>operation and maintenance</w:t>
      </w:r>
      <w:r w:rsidRPr="00531FC8">
        <w:t xml:space="preserve">. </w:t>
      </w:r>
      <w:r>
        <w:t>This</w:t>
      </w:r>
      <w:r w:rsidRPr="00531FC8">
        <w:t xml:space="preserve"> include</w:t>
      </w:r>
      <w:r>
        <w:t>s</w:t>
      </w:r>
      <w:r w:rsidRPr="00531FC8">
        <w:t xml:space="preserve"> the time and expense required for upkeep</w:t>
      </w:r>
      <w:r>
        <w:t xml:space="preserve"> of</w:t>
      </w:r>
      <w:r w:rsidRPr="00531FC8">
        <w:t xml:space="preserve"> </w:t>
      </w:r>
      <w:r>
        <w:t>a</w:t>
      </w:r>
      <w:r w:rsidRPr="00531FC8">
        <w:t xml:space="preserve"> latrine. Households </w:t>
      </w:r>
      <w:r>
        <w:t>must</w:t>
      </w:r>
      <w:r w:rsidRPr="00531FC8">
        <w:t xml:space="preserve"> regularly clean latrines and replace or repair parts of the latrine </w:t>
      </w:r>
      <w:r>
        <w:t>and</w:t>
      </w:r>
      <w:r w:rsidRPr="00531FC8">
        <w:t xml:space="preserve"> </w:t>
      </w:r>
      <w:r>
        <w:t>its</w:t>
      </w:r>
      <w:r w:rsidRPr="00531FC8">
        <w:t xml:space="preserve"> superstructure. Since these costs occur </w:t>
      </w:r>
      <w:r>
        <w:t>over</w:t>
      </w:r>
      <w:r w:rsidRPr="00531FC8">
        <w:t xml:space="preserve"> the lifetime of the latrine</w:t>
      </w:r>
      <w:r w:rsidR="0016219E">
        <w:t>,</w:t>
      </w:r>
      <w:r w:rsidRPr="00531FC8">
        <w:t xml:space="preserve"> they are calculated on an annual basis</w:t>
      </w:r>
      <w:r>
        <w:t xml:space="preserve"> and discounted appropriately</w:t>
      </w:r>
      <w:r w:rsidRPr="00531FC8">
        <w:t xml:space="preserve">.  </w:t>
      </w:r>
      <w:r>
        <w:t>O&amp;M costs</w:t>
      </w:r>
      <w:r w:rsidRPr="00531FC8">
        <w:t xml:space="preserve"> per household in each village type </w:t>
      </w:r>
      <w:r>
        <w:t>are</w:t>
      </w:r>
      <w:r w:rsidRPr="00531FC8">
        <w:t xml:space="preserve"> </w:t>
      </w:r>
      <w:r>
        <w:t>calculated as</w:t>
      </w:r>
      <w:r w:rsidRPr="00531FC8">
        <w:t>:</w:t>
      </w:r>
    </w:p>
    <w:p w14:paraId="1B017E42" w14:textId="74C8D8AF" w:rsidR="00A66695" w:rsidRPr="00531FC8" w:rsidRDefault="00B05237" w:rsidP="00A66695">
      <w:pPr>
        <w:spacing w:line="480" w:lineRule="auto"/>
      </w:pPr>
      <m:oMath>
        <m:sSub>
          <m:sSubPr>
            <m:ctrlPr>
              <w:rPr>
                <w:rFonts w:ascii="Cambria Math" w:hAnsi="Cambria Math"/>
                <w:i/>
                <w:sz w:val="22"/>
                <w:szCs w:val="22"/>
              </w:rPr>
            </m:ctrlPr>
          </m:sSubPr>
          <m:e>
            <m:r>
              <w:rPr>
                <w:rFonts w:ascii="Cambria Math" w:hAnsi="Cambria Math"/>
                <w:sz w:val="22"/>
                <w:szCs w:val="22"/>
              </w:rPr>
              <m:t>O&amp;M</m:t>
            </m:r>
          </m:e>
          <m:sub>
            <m:r>
              <w:rPr>
                <w:rFonts w:ascii="Cambria Math" w:hAnsi="Cambria Math"/>
                <w:sz w:val="22"/>
                <w:szCs w:val="22"/>
              </w:rPr>
              <m:t>ijt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LAT</m:t>
            </m:r>
          </m:e>
          <m:sub>
            <m:r>
              <w:rPr>
                <w:rFonts w:ascii="Cambria Math" w:hAnsi="Cambria Math"/>
                <w:sz w:val="22"/>
                <w:szCs w:val="22"/>
              </w:rPr>
              <m:t>ijt</m:t>
            </m:r>
          </m:sub>
        </m:sSub>
        <m:r>
          <w:rPr>
            <w:rFonts w:ascii="Cambria Math" w:hAnsi="Cambria Math"/>
            <w:sz w:val="22"/>
            <w:szCs w:val="22"/>
          </w:rPr>
          <m:t>*OPEX</m:t>
        </m:r>
      </m:oMath>
      <w:r w:rsidR="00A66695">
        <w:rPr>
          <w:sz w:val="22"/>
          <w:szCs w:val="22"/>
        </w:rPr>
        <w:t>,</w:t>
      </w:r>
      <w:r w:rsidR="00A66695">
        <w:t xml:space="preserve"> </w:t>
      </w:r>
      <w:r w:rsidR="00A66695">
        <w:tab/>
      </w:r>
      <w:r w:rsidR="00A66695">
        <w:tab/>
      </w:r>
      <w:r w:rsidR="00A66695">
        <w:tab/>
      </w:r>
      <w:r w:rsidR="00A66695">
        <w:tab/>
      </w:r>
      <w:r w:rsidR="00A66695">
        <w:tab/>
      </w:r>
      <w:r w:rsidR="00A66695">
        <w:tab/>
      </w:r>
      <w:r w:rsidR="00A66695">
        <w:tab/>
      </w:r>
      <w:r w:rsidR="00A66695">
        <w:tab/>
      </w:r>
      <w:r w:rsidR="00AD38FE">
        <w:tab/>
      </w:r>
      <w:r w:rsidR="00AD38FE">
        <w:tab/>
      </w:r>
      <w:r w:rsidR="00A66695">
        <w:t>(</w:t>
      </w:r>
      <w:r w:rsidR="005B090D">
        <w:t>2</w:t>
      </w:r>
      <w:r w:rsidR="000B5005">
        <w:t>2</w:t>
      </w:r>
      <w:r w:rsidR="00A66695" w:rsidRPr="00531FC8">
        <w:t>)</w:t>
      </w:r>
    </w:p>
    <w:p w14:paraId="235568EC" w14:textId="3AB9D03C" w:rsidR="00A66695" w:rsidRDefault="00A66695" w:rsidP="00A66695">
      <w:pPr>
        <w:spacing w:line="480" w:lineRule="auto"/>
        <w:sectPr w:rsidR="00A66695" w:rsidSect="00150520">
          <w:footerReference w:type="even" r:id="rId7"/>
          <w:footerReference w:type="default" r:id="rId8"/>
          <w:pgSz w:w="12240" w:h="15840"/>
          <w:pgMar w:top="1440" w:right="1152" w:bottom="1440" w:left="1152" w:header="720" w:footer="720" w:gutter="0"/>
          <w:cols w:space="720"/>
          <w:docGrid w:linePitch="360"/>
        </w:sectPr>
      </w:pPr>
      <w:r w:rsidRPr="00BF625C">
        <w:t xml:space="preserve">where </w:t>
      </w:r>
      <w:r w:rsidRPr="002D7FF9">
        <w:rPr>
          <w:rFonts w:ascii="Cambria Math" w:hAnsi="Cambria Math"/>
          <w:i/>
        </w:rPr>
        <w:t>OPEX</w:t>
      </w:r>
      <w:r w:rsidRPr="002D7FF9">
        <w:rPr>
          <w:i/>
        </w:rPr>
        <w:t xml:space="preserve"> </w:t>
      </w:r>
      <w:r w:rsidRPr="002D7FF9">
        <w:t xml:space="preserve">is the annual expenditure on operation and maintenance activities, </w:t>
      </w:r>
      <w:r w:rsidR="00D44A4E">
        <w:t>which is assumed to be</w:t>
      </w:r>
      <w:r w:rsidR="005B090D">
        <w:t xml:space="preserve"> 10% </w:t>
      </w:r>
      <w:r w:rsidRPr="002D7FF9">
        <w:t xml:space="preserve">of initial capital </w:t>
      </w:r>
      <w:r w:rsidR="005B090D">
        <w:t xml:space="preserve">costs. </w:t>
      </w:r>
    </w:p>
    <w:p w14:paraId="1EA6E008" w14:textId="77777777" w:rsidR="00A66695" w:rsidRPr="00F53294" w:rsidRDefault="00A66695" w:rsidP="00A66695">
      <w:pPr>
        <w:spacing w:line="480" w:lineRule="auto"/>
        <w:rPr>
          <w:sz w:val="18"/>
          <w:szCs w:val="18"/>
        </w:rPr>
      </w:pPr>
      <w:r w:rsidRPr="00F53294">
        <w:lastRenderedPageBreak/>
        <w:t>Appendix B: Parameter Value Assumptions</w:t>
      </w:r>
    </w:p>
    <w:tbl>
      <w:tblPr>
        <w:tblStyle w:val="TableGrid"/>
        <w:tblW w:w="14485" w:type="dxa"/>
        <w:tblLook w:val="04A0" w:firstRow="1" w:lastRow="0" w:firstColumn="1" w:lastColumn="0" w:noHBand="0" w:noVBand="1"/>
      </w:tblPr>
      <w:tblGrid>
        <w:gridCol w:w="1727"/>
        <w:gridCol w:w="1559"/>
        <w:gridCol w:w="781"/>
        <w:gridCol w:w="781"/>
        <w:gridCol w:w="1723"/>
        <w:gridCol w:w="2513"/>
        <w:gridCol w:w="1344"/>
        <w:gridCol w:w="898"/>
        <w:gridCol w:w="1186"/>
        <w:gridCol w:w="1973"/>
      </w:tblGrid>
      <w:tr w:rsidR="00A66695" w:rsidRPr="00DD051D" w14:paraId="743EE16B" w14:textId="77777777" w:rsidTr="00150520">
        <w:tc>
          <w:tcPr>
            <w:tcW w:w="1727" w:type="dxa"/>
          </w:tcPr>
          <w:p w14:paraId="02ED5286" w14:textId="77777777" w:rsidR="00A66695" w:rsidRPr="00F53294" w:rsidRDefault="00A66695" w:rsidP="00150520">
            <w:pPr>
              <w:rPr>
                <w:sz w:val="18"/>
                <w:szCs w:val="18"/>
              </w:rPr>
            </w:pPr>
            <w:r w:rsidRPr="00F53294">
              <w:rPr>
                <w:color w:val="000000"/>
                <w:sz w:val="18"/>
                <w:szCs w:val="18"/>
              </w:rPr>
              <w:t>Parameters</w:t>
            </w:r>
          </w:p>
        </w:tc>
        <w:tc>
          <w:tcPr>
            <w:tcW w:w="1559" w:type="dxa"/>
          </w:tcPr>
          <w:p w14:paraId="65839A52" w14:textId="77777777" w:rsidR="00A66695" w:rsidRPr="00F53294" w:rsidRDefault="00A66695" w:rsidP="00150520">
            <w:pPr>
              <w:rPr>
                <w:sz w:val="18"/>
                <w:szCs w:val="18"/>
              </w:rPr>
            </w:pPr>
            <w:r w:rsidRPr="00F53294">
              <w:rPr>
                <w:color w:val="000000"/>
                <w:sz w:val="18"/>
                <w:szCs w:val="18"/>
              </w:rPr>
              <w:t>Base</w:t>
            </w:r>
            <w:r>
              <w:rPr>
                <w:color w:val="000000"/>
                <w:sz w:val="18"/>
                <w:szCs w:val="18"/>
              </w:rPr>
              <w:t xml:space="preserve"> Case or function </w:t>
            </w:r>
          </w:p>
        </w:tc>
        <w:tc>
          <w:tcPr>
            <w:tcW w:w="781" w:type="dxa"/>
          </w:tcPr>
          <w:p w14:paraId="04C42C1D" w14:textId="77777777" w:rsidR="00A66695" w:rsidRPr="00F53294" w:rsidRDefault="00A66695" w:rsidP="00150520">
            <w:pPr>
              <w:rPr>
                <w:sz w:val="18"/>
                <w:szCs w:val="18"/>
              </w:rPr>
            </w:pPr>
            <w:r w:rsidRPr="00F53294">
              <w:rPr>
                <w:color w:val="000000"/>
                <w:sz w:val="18"/>
                <w:szCs w:val="18"/>
              </w:rPr>
              <w:t>Low</w:t>
            </w:r>
          </w:p>
        </w:tc>
        <w:tc>
          <w:tcPr>
            <w:tcW w:w="781" w:type="dxa"/>
          </w:tcPr>
          <w:p w14:paraId="74DD035D" w14:textId="77777777" w:rsidR="00A66695" w:rsidRPr="00F53294" w:rsidRDefault="00A66695" w:rsidP="00150520">
            <w:pPr>
              <w:rPr>
                <w:sz w:val="18"/>
                <w:szCs w:val="18"/>
              </w:rPr>
            </w:pPr>
            <w:r w:rsidRPr="00F53294">
              <w:rPr>
                <w:color w:val="000000"/>
                <w:sz w:val="18"/>
                <w:szCs w:val="18"/>
              </w:rPr>
              <w:t>High</w:t>
            </w:r>
          </w:p>
        </w:tc>
        <w:tc>
          <w:tcPr>
            <w:tcW w:w="1723" w:type="dxa"/>
          </w:tcPr>
          <w:p w14:paraId="5DD6F4C7" w14:textId="77777777" w:rsidR="00A66695" w:rsidRPr="00F53294" w:rsidRDefault="00A66695" w:rsidP="00150520">
            <w:pPr>
              <w:rPr>
                <w:sz w:val="18"/>
                <w:szCs w:val="18"/>
              </w:rPr>
            </w:pPr>
            <w:r w:rsidRPr="00F53294">
              <w:rPr>
                <w:color w:val="000000"/>
                <w:sz w:val="18"/>
                <w:szCs w:val="18"/>
              </w:rPr>
              <w:t>Source</w:t>
            </w:r>
          </w:p>
        </w:tc>
        <w:tc>
          <w:tcPr>
            <w:tcW w:w="2513" w:type="dxa"/>
          </w:tcPr>
          <w:p w14:paraId="1A796903" w14:textId="77777777" w:rsidR="00A66695" w:rsidRPr="00F53294" w:rsidRDefault="00A66695" w:rsidP="00150520">
            <w:pPr>
              <w:rPr>
                <w:sz w:val="18"/>
                <w:szCs w:val="18"/>
              </w:rPr>
            </w:pPr>
            <w:r w:rsidRPr="00F53294">
              <w:rPr>
                <w:color w:val="000000"/>
                <w:sz w:val="18"/>
                <w:szCs w:val="18"/>
              </w:rPr>
              <w:t>Parameters</w:t>
            </w:r>
          </w:p>
        </w:tc>
        <w:tc>
          <w:tcPr>
            <w:tcW w:w="1344" w:type="dxa"/>
          </w:tcPr>
          <w:p w14:paraId="3EBE4F16" w14:textId="77777777" w:rsidR="00A66695" w:rsidRPr="00F53294" w:rsidRDefault="00A66695" w:rsidP="00150520">
            <w:pPr>
              <w:rPr>
                <w:sz w:val="18"/>
                <w:szCs w:val="18"/>
              </w:rPr>
            </w:pPr>
            <w:r w:rsidRPr="00F53294">
              <w:rPr>
                <w:color w:val="000000"/>
                <w:sz w:val="18"/>
                <w:szCs w:val="18"/>
              </w:rPr>
              <w:t>Base</w:t>
            </w:r>
            <w:r>
              <w:rPr>
                <w:color w:val="000000"/>
                <w:sz w:val="18"/>
                <w:szCs w:val="18"/>
              </w:rPr>
              <w:t xml:space="preserve"> Case or function</w:t>
            </w:r>
          </w:p>
        </w:tc>
        <w:tc>
          <w:tcPr>
            <w:tcW w:w="898" w:type="dxa"/>
          </w:tcPr>
          <w:p w14:paraId="25ECE545" w14:textId="77777777" w:rsidR="00A66695" w:rsidRPr="00F53294" w:rsidRDefault="00A66695" w:rsidP="00150520">
            <w:pPr>
              <w:rPr>
                <w:sz w:val="18"/>
                <w:szCs w:val="18"/>
              </w:rPr>
            </w:pPr>
            <w:r w:rsidRPr="00F53294">
              <w:rPr>
                <w:color w:val="000000"/>
                <w:sz w:val="18"/>
                <w:szCs w:val="18"/>
              </w:rPr>
              <w:t>Low</w:t>
            </w:r>
          </w:p>
        </w:tc>
        <w:tc>
          <w:tcPr>
            <w:tcW w:w="1186" w:type="dxa"/>
          </w:tcPr>
          <w:p w14:paraId="0C245F96" w14:textId="77777777" w:rsidR="00A66695" w:rsidRPr="00F53294" w:rsidRDefault="00A66695" w:rsidP="00150520">
            <w:pPr>
              <w:rPr>
                <w:sz w:val="18"/>
                <w:szCs w:val="18"/>
              </w:rPr>
            </w:pPr>
            <w:r w:rsidRPr="00F53294">
              <w:rPr>
                <w:color w:val="000000"/>
                <w:sz w:val="18"/>
                <w:szCs w:val="18"/>
              </w:rPr>
              <w:t>High</w:t>
            </w:r>
          </w:p>
        </w:tc>
        <w:tc>
          <w:tcPr>
            <w:tcW w:w="1973" w:type="dxa"/>
          </w:tcPr>
          <w:p w14:paraId="6A73B6F6" w14:textId="77777777" w:rsidR="00A66695" w:rsidRPr="00F53294" w:rsidRDefault="00A66695" w:rsidP="00150520">
            <w:pPr>
              <w:rPr>
                <w:sz w:val="18"/>
                <w:szCs w:val="18"/>
              </w:rPr>
            </w:pPr>
            <w:r w:rsidRPr="00F53294">
              <w:rPr>
                <w:color w:val="000000"/>
                <w:sz w:val="18"/>
                <w:szCs w:val="18"/>
              </w:rPr>
              <w:t>Source</w:t>
            </w:r>
          </w:p>
        </w:tc>
      </w:tr>
      <w:tr w:rsidR="00A66695" w:rsidRPr="00DD051D" w14:paraId="6F0D8C92" w14:textId="77777777" w:rsidTr="00150520">
        <w:tc>
          <w:tcPr>
            <w:tcW w:w="1727" w:type="dxa"/>
          </w:tcPr>
          <w:p w14:paraId="2B5AAED9" w14:textId="77777777" w:rsidR="00A66695" w:rsidRPr="00F53294" w:rsidRDefault="00A66695" w:rsidP="00150520">
            <w:pPr>
              <w:rPr>
                <w:sz w:val="18"/>
                <w:szCs w:val="18"/>
              </w:rPr>
            </w:pPr>
            <w:r w:rsidRPr="00F53294">
              <w:rPr>
                <w:color w:val="000000"/>
                <w:sz w:val="18"/>
                <w:szCs w:val="18"/>
              </w:rPr>
              <w:t>Number of villages</w:t>
            </w:r>
            <w:r>
              <w:rPr>
                <w:color w:val="000000"/>
                <w:sz w:val="18"/>
                <w:szCs w:val="18"/>
              </w:rPr>
              <w:t xml:space="preserve"> (N)</w:t>
            </w:r>
          </w:p>
        </w:tc>
        <w:tc>
          <w:tcPr>
            <w:tcW w:w="1559" w:type="dxa"/>
          </w:tcPr>
          <w:p w14:paraId="50F280BD" w14:textId="77777777" w:rsidR="00A66695" w:rsidRPr="00DD051D" w:rsidRDefault="00A66695" w:rsidP="00150520">
            <w:pPr>
              <w:rPr>
                <w:sz w:val="18"/>
                <w:szCs w:val="18"/>
              </w:rPr>
            </w:pPr>
            <w:r w:rsidRPr="00DD051D">
              <w:rPr>
                <w:color w:val="000000"/>
                <w:sz w:val="18"/>
                <w:szCs w:val="18"/>
              </w:rPr>
              <w:t>200</w:t>
            </w:r>
          </w:p>
        </w:tc>
        <w:tc>
          <w:tcPr>
            <w:tcW w:w="781" w:type="dxa"/>
          </w:tcPr>
          <w:p w14:paraId="0241BE90" w14:textId="77777777" w:rsidR="00A66695" w:rsidRPr="00DD051D" w:rsidRDefault="00A66695" w:rsidP="00150520">
            <w:pPr>
              <w:rPr>
                <w:sz w:val="18"/>
                <w:szCs w:val="18"/>
              </w:rPr>
            </w:pPr>
            <w:r w:rsidRPr="00DD051D">
              <w:rPr>
                <w:color w:val="000000"/>
                <w:sz w:val="18"/>
                <w:szCs w:val="18"/>
              </w:rPr>
              <w:t> </w:t>
            </w:r>
          </w:p>
        </w:tc>
        <w:tc>
          <w:tcPr>
            <w:tcW w:w="781" w:type="dxa"/>
          </w:tcPr>
          <w:p w14:paraId="2F383D01" w14:textId="77777777" w:rsidR="00A66695" w:rsidRPr="00DD051D" w:rsidRDefault="00A66695" w:rsidP="00150520">
            <w:pPr>
              <w:rPr>
                <w:sz w:val="18"/>
                <w:szCs w:val="18"/>
              </w:rPr>
            </w:pPr>
            <w:r w:rsidRPr="00DD051D">
              <w:rPr>
                <w:color w:val="000000"/>
                <w:sz w:val="18"/>
                <w:szCs w:val="18"/>
              </w:rPr>
              <w:t> </w:t>
            </w:r>
          </w:p>
        </w:tc>
        <w:tc>
          <w:tcPr>
            <w:tcW w:w="1723" w:type="dxa"/>
          </w:tcPr>
          <w:p w14:paraId="1B892D07"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789131F7" w14:textId="77777777" w:rsidR="00A66695" w:rsidRPr="00380025" w:rsidRDefault="00A66695" w:rsidP="00150520">
            <w:pPr>
              <w:rPr>
                <w:sz w:val="18"/>
                <w:szCs w:val="18"/>
                <w:highlight w:val="magenta"/>
              </w:rPr>
            </w:pPr>
            <w:r>
              <w:rPr>
                <w:color w:val="000000"/>
                <w:sz w:val="18"/>
                <w:szCs w:val="18"/>
              </w:rPr>
              <w:t>Time cost (TC)</w:t>
            </w:r>
          </w:p>
        </w:tc>
        <w:tc>
          <w:tcPr>
            <w:tcW w:w="1344" w:type="dxa"/>
          </w:tcPr>
          <w:p w14:paraId="7536DB6B" w14:textId="77777777" w:rsidR="00A66695" w:rsidRPr="00DD051D" w:rsidRDefault="00A66695" w:rsidP="00150520">
            <w:pPr>
              <w:rPr>
                <w:sz w:val="18"/>
                <w:szCs w:val="18"/>
              </w:rPr>
            </w:pPr>
            <w:r>
              <w:rPr>
                <w:color w:val="000000"/>
                <w:sz w:val="18"/>
                <w:szCs w:val="18"/>
              </w:rPr>
              <w:t>.5</w:t>
            </w:r>
          </w:p>
        </w:tc>
        <w:tc>
          <w:tcPr>
            <w:tcW w:w="898" w:type="dxa"/>
          </w:tcPr>
          <w:p w14:paraId="548CA077" w14:textId="77777777" w:rsidR="00A66695" w:rsidRPr="00DD051D" w:rsidRDefault="00A66695" w:rsidP="00150520">
            <w:pPr>
              <w:rPr>
                <w:sz w:val="18"/>
                <w:szCs w:val="18"/>
              </w:rPr>
            </w:pPr>
            <w:r>
              <w:rPr>
                <w:color w:val="000000"/>
                <w:sz w:val="18"/>
                <w:szCs w:val="18"/>
              </w:rPr>
              <w:t>0</w:t>
            </w:r>
          </w:p>
        </w:tc>
        <w:tc>
          <w:tcPr>
            <w:tcW w:w="1186" w:type="dxa"/>
          </w:tcPr>
          <w:p w14:paraId="31F4D42A" w14:textId="77777777" w:rsidR="00A66695" w:rsidRPr="00DD051D" w:rsidRDefault="00A66695" w:rsidP="00150520">
            <w:pPr>
              <w:rPr>
                <w:sz w:val="18"/>
                <w:szCs w:val="18"/>
              </w:rPr>
            </w:pPr>
            <w:r>
              <w:rPr>
                <w:color w:val="000000"/>
                <w:sz w:val="18"/>
                <w:szCs w:val="18"/>
              </w:rPr>
              <w:t>1</w:t>
            </w:r>
          </w:p>
        </w:tc>
        <w:tc>
          <w:tcPr>
            <w:tcW w:w="1973" w:type="dxa"/>
          </w:tcPr>
          <w:p w14:paraId="187C2E6B"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r>
      <w:tr w:rsidR="00A66695" w:rsidRPr="00DD051D" w14:paraId="32187884" w14:textId="77777777" w:rsidTr="00150520">
        <w:tc>
          <w:tcPr>
            <w:tcW w:w="1727" w:type="dxa"/>
          </w:tcPr>
          <w:p w14:paraId="75D6A4BD" w14:textId="77777777" w:rsidR="00A66695" w:rsidRPr="00621624" w:rsidRDefault="00A66695" w:rsidP="00150520">
            <w:pPr>
              <w:rPr>
                <w:sz w:val="18"/>
                <w:szCs w:val="18"/>
              </w:rPr>
            </w:pPr>
            <w:r w:rsidRPr="00F53294">
              <w:rPr>
                <w:color w:val="000000"/>
                <w:sz w:val="18"/>
                <w:szCs w:val="18"/>
              </w:rPr>
              <w:t>Low-uptake villages</w:t>
            </w:r>
            <w:r>
              <w:rPr>
                <w:color w:val="000000"/>
                <w:sz w:val="18"/>
                <w:szCs w:val="18"/>
              </w:rPr>
              <w:t xml:space="preserve"> (N</w:t>
            </w:r>
            <w:r>
              <w:rPr>
                <w:color w:val="000000"/>
                <w:sz w:val="18"/>
                <w:szCs w:val="18"/>
                <w:vertAlign w:val="subscript"/>
              </w:rPr>
              <w:t>L</w:t>
            </w:r>
            <w:r>
              <w:rPr>
                <w:color w:val="000000"/>
                <w:sz w:val="18"/>
                <w:szCs w:val="18"/>
              </w:rPr>
              <w:t>)</w:t>
            </w:r>
          </w:p>
        </w:tc>
        <w:tc>
          <w:tcPr>
            <w:tcW w:w="1559" w:type="dxa"/>
          </w:tcPr>
          <w:p w14:paraId="467ACF7C" w14:textId="77777777" w:rsidR="00A66695" w:rsidRPr="00DD051D" w:rsidRDefault="00A66695" w:rsidP="00150520">
            <w:pPr>
              <w:rPr>
                <w:sz w:val="18"/>
                <w:szCs w:val="18"/>
              </w:rPr>
            </w:pPr>
            <w:r w:rsidRPr="00DD051D">
              <w:rPr>
                <w:color w:val="000000"/>
                <w:sz w:val="18"/>
                <w:szCs w:val="18"/>
              </w:rPr>
              <w:t>80</w:t>
            </w:r>
          </w:p>
        </w:tc>
        <w:tc>
          <w:tcPr>
            <w:tcW w:w="781" w:type="dxa"/>
          </w:tcPr>
          <w:p w14:paraId="7076A661" w14:textId="77777777" w:rsidR="00A66695" w:rsidRPr="00DD051D" w:rsidRDefault="00A66695" w:rsidP="00150520">
            <w:pPr>
              <w:rPr>
                <w:sz w:val="18"/>
                <w:szCs w:val="18"/>
              </w:rPr>
            </w:pPr>
            <w:r w:rsidRPr="00DD051D">
              <w:rPr>
                <w:color w:val="000000"/>
                <w:sz w:val="18"/>
                <w:szCs w:val="18"/>
              </w:rPr>
              <w:t>120</w:t>
            </w:r>
          </w:p>
        </w:tc>
        <w:tc>
          <w:tcPr>
            <w:tcW w:w="781" w:type="dxa"/>
          </w:tcPr>
          <w:p w14:paraId="12D9CB61" w14:textId="77777777" w:rsidR="00A66695" w:rsidRPr="00DD051D" w:rsidRDefault="00A66695" w:rsidP="00150520">
            <w:pPr>
              <w:rPr>
                <w:sz w:val="18"/>
                <w:szCs w:val="18"/>
              </w:rPr>
            </w:pPr>
            <w:r w:rsidRPr="00DD051D">
              <w:rPr>
                <w:color w:val="000000"/>
                <w:sz w:val="18"/>
                <w:szCs w:val="18"/>
              </w:rPr>
              <w:t>66</w:t>
            </w:r>
          </w:p>
        </w:tc>
        <w:tc>
          <w:tcPr>
            <w:tcW w:w="1723" w:type="dxa"/>
          </w:tcPr>
          <w:p w14:paraId="485C10B2"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0EF948F2" w14:textId="77777777" w:rsidR="00A66695" w:rsidRPr="002E6CE2" w:rsidRDefault="00A66695" w:rsidP="00150520">
            <w:pPr>
              <w:rPr>
                <w:sz w:val="18"/>
                <w:szCs w:val="18"/>
                <w:highlight w:val="magenta"/>
              </w:rPr>
            </w:pPr>
            <w:r w:rsidRPr="00167562">
              <w:rPr>
                <w:color w:val="000000"/>
                <w:sz w:val="18"/>
                <w:szCs w:val="18"/>
              </w:rPr>
              <w:t>Working hours lost for outpatient /not seeking care &lt;5 (HLO</w:t>
            </w:r>
            <w:r>
              <w:rPr>
                <w:color w:val="000000"/>
                <w:sz w:val="18"/>
                <w:szCs w:val="18"/>
                <w:vertAlign w:val="subscript"/>
              </w:rPr>
              <w:t>&lt;5</w:t>
            </w:r>
            <w:r>
              <w:rPr>
                <w:color w:val="000000"/>
                <w:sz w:val="18"/>
                <w:szCs w:val="18"/>
              </w:rPr>
              <w:t>/HLNC</w:t>
            </w:r>
            <w:r>
              <w:rPr>
                <w:color w:val="000000"/>
                <w:sz w:val="18"/>
                <w:szCs w:val="18"/>
                <w:vertAlign w:val="subscript"/>
              </w:rPr>
              <w:t>&lt;5</w:t>
            </w:r>
            <w:r>
              <w:rPr>
                <w:color w:val="000000"/>
                <w:sz w:val="18"/>
                <w:szCs w:val="18"/>
              </w:rPr>
              <w:t>)</w:t>
            </w:r>
          </w:p>
        </w:tc>
        <w:tc>
          <w:tcPr>
            <w:tcW w:w="1344" w:type="dxa"/>
          </w:tcPr>
          <w:p w14:paraId="0C701BF2" w14:textId="77777777" w:rsidR="00A66695" w:rsidRPr="00DD051D" w:rsidRDefault="00A66695" w:rsidP="00150520">
            <w:pPr>
              <w:rPr>
                <w:sz w:val="18"/>
                <w:szCs w:val="18"/>
              </w:rPr>
            </w:pPr>
            <w:r>
              <w:rPr>
                <w:color w:val="000000"/>
                <w:sz w:val="18"/>
                <w:szCs w:val="18"/>
              </w:rPr>
              <w:t>=4+8*TC</w:t>
            </w:r>
          </w:p>
        </w:tc>
        <w:tc>
          <w:tcPr>
            <w:tcW w:w="898" w:type="dxa"/>
          </w:tcPr>
          <w:p w14:paraId="43ECD6F3" w14:textId="77777777" w:rsidR="00A66695" w:rsidRPr="00DD051D" w:rsidRDefault="00EE01E5" w:rsidP="00150520">
            <w:pPr>
              <w:rPr>
                <w:sz w:val="18"/>
                <w:szCs w:val="18"/>
              </w:rPr>
            </w:pPr>
            <w:r>
              <w:rPr>
                <w:sz w:val="18"/>
                <w:szCs w:val="18"/>
              </w:rPr>
              <w:t>12</w:t>
            </w:r>
          </w:p>
        </w:tc>
        <w:tc>
          <w:tcPr>
            <w:tcW w:w="1186" w:type="dxa"/>
          </w:tcPr>
          <w:p w14:paraId="6FFEFF6B" w14:textId="77777777" w:rsidR="00A66695" w:rsidRPr="00DD051D" w:rsidRDefault="00EE01E5" w:rsidP="00150520">
            <w:pPr>
              <w:rPr>
                <w:sz w:val="18"/>
                <w:szCs w:val="18"/>
              </w:rPr>
            </w:pPr>
            <w:r>
              <w:rPr>
                <w:sz w:val="18"/>
                <w:szCs w:val="18"/>
              </w:rPr>
              <w:t>32</w:t>
            </w:r>
          </w:p>
        </w:tc>
        <w:tc>
          <w:tcPr>
            <w:tcW w:w="1973" w:type="dxa"/>
          </w:tcPr>
          <w:p w14:paraId="24998F3A" w14:textId="77777777" w:rsidR="00A66695" w:rsidRPr="00DD051D" w:rsidRDefault="00240E7B" w:rsidP="00150520">
            <w:pPr>
              <w:rPr>
                <w:sz w:val="18"/>
                <w:szCs w:val="18"/>
              </w:rPr>
            </w:pPr>
            <w:r w:rsidRPr="00DF2952">
              <w:rPr>
                <w:color w:val="000000"/>
                <w:sz w:val="18"/>
                <w:szCs w:val="18"/>
              </w:rPr>
              <w:t>Lamberti et al (2012</w:t>
            </w:r>
            <w:r>
              <w:rPr>
                <w:color w:val="000000"/>
                <w:sz w:val="18"/>
                <w:szCs w:val="18"/>
              </w:rPr>
              <w:t>a</w:t>
            </w:r>
            <w:r w:rsidRPr="00DF2952">
              <w:rPr>
                <w:color w:val="000000"/>
                <w:sz w:val="18"/>
                <w:szCs w:val="18"/>
              </w:rPr>
              <w:t>)</w:t>
            </w:r>
            <w:r>
              <w:rPr>
                <w:color w:val="000000"/>
                <w:sz w:val="18"/>
                <w:szCs w:val="18"/>
              </w:rPr>
              <w:t xml:space="preserve"> and </w:t>
            </w:r>
            <w:r w:rsidRPr="00DF2952">
              <w:rPr>
                <w:color w:val="000000"/>
                <w:sz w:val="18"/>
                <w:szCs w:val="18"/>
              </w:rPr>
              <w:t>Lamberti et al (2012</w:t>
            </w:r>
            <w:r>
              <w:rPr>
                <w:color w:val="000000"/>
                <w:sz w:val="18"/>
                <w:szCs w:val="18"/>
              </w:rPr>
              <w:t>b</w:t>
            </w:r>
            <w:r w:rsidRPr="00DF2952">
              <w:rPr>
                <w:color w:val="000000"/>
                <w:sz w:val="18"/>
                <w:szCs w:val="18"/>
              </w:rPr>
              <w:t>)</w:t>
            </w:r>
          </w:p>
        </w:tc>
      </w:tr>
      <w:tr w:rsidR="00A66695" w:rsidRPr="00DD051D" w14:paraId="65D9182F" w14:textId="77777777" w:rsidTr="00150520">
        <w:tc>
          <w:tcPr>
            <w:tcW w:w="1727" w:type="dxa"/>
          </w:tcPr>
          <w:p w14:paraId="6FD42EA0" w14:textId="77777777" w:rsidR="00A66695" w:rsidRPr="00621624" w:rsidRDefault="00A66695" w:rsidP="00150520">
            <w:pPr>
              <w:rPr>
                <w:sz w:val="18"/>
                <w:szCs w:val="18"/>
              </w:rPr>
            </w:pPr>
            <w:r w:rsidRPr="00F53294">
              <w:rPr>
                <w:color w:val="000000"/>
                <w:sz w:val="18"/>
                <w:szCs w:val="18"/>
              </w:rPr>
              <w:t>Medium-uptake villages</w:t>
            </w:r>
            <w:r>
              <w:rPr>
                <w:color w:val="000000"/>
                <w:sz w:val="18"/>
                <w:szCs w:val="18"/>
              </w:rPr>
              <w:t xml:space="preserve"> (N</w:t>
            </w:r>
            <w:r>
              <w:rPr>
                <w:color w:val="000000"/>
                <w:sz w:val="18"/>
                <w:szCs w:val="18"/>
                <w:vertAlign w:val="subscript"/>
              </w:rPr>
              <w:t>M</w:t>
            </w:r>
            <w:r>
              <w:rPr>
                <w:color w:val="000000"/>
                <w:sz w:val="18"/>
                <w:szCs w:val="18"/>
              </w:rPr>
              <w:t>)</w:t>
            </w:r>
          </w:p>
        </w:tc>
        <w:tc>
          <w:tcPr>
            <w:tcW w:w="1559" w:type="dxa"/>
          </w:tcPr>
          <w:p w14:paraId="3A0DA5B0" w14:textId="77777777" w:rsidR="00A66695" w:rsidRPr="00DD051D" w:rsidRDefault="00A66695" w:rsidP="00150520">
            <w:pPr>
              <w:rPr>
                <w:sz w:val="18"/>
                <w:szCs w:val="18"/>
              </w:rPr>
            </w:pPr>
            <w:r w:rsidRPr="00DD051D">
              <w:rPr>
                <w:color w:val="000000"/>
                <w:sz w:val="18"/>
                <w:szCs w:val="18"/>
              </w:rPr>
              <w:t>80</w:t>
            </w:r>
          </w:p>
        </w:tc>
        <w:tc>
          <w:tcPr>
            <w:tcW w:w="781" w:type="dxa"/>
          </w:tcPr>
          <w:p w14:paraId="389A2AA1" w14:textId="77777777" w:rsidR="00A66695" w:rsidRPr="00DD051D" w:rsidRDefault="00A66695" w:rsidP="00150520">
            <w:pPr>
              <w:rPr>
                <w:sz w:val="18"/>
                <w:szCs w:val="18"/>
              </w:rPr>
            </w:pPr>
            <w:r w:rsidRPr="00DD051D">
              <w:rPr>
                <w:color w:val="000000"/>
                <w:sz w:val="18"/>
                <w:szCs w:val="18"/>
              </w:rPr>
              <w:t>60</w:t>
            </w:r>
          </w:p>
        </w:tc>
        <w:tc>
          <w:tcPr>
            <w:tcW w:w="781" w:type="dxa"/>
          </w:tcPr>
          <w:p w14:paraId="0D62263A" w14:textId="77777777" w:rsidR="00A66695" w:rsidRPr="00DD051D" w:rsidRDefault="00A66695" w:rsidP="00150520">
            <w:pPr>
              <w:rPr>
                <w:sz w:val="18"/>
                <w:szCs w:val="18"/>
              </w:rPr>
            </w:pPr>
            <w:r w:rsidRPr="00DD051D">
              <w:rPr>
                <w:color w:val="000000"/>
                <w:sz w:val="18"/>
                <w:szCs w:val="18"/>
              </w:rPr>
              <w:t>66</w:t>
            </w:r>
          </w:p>
        </w:tc>
        <w:tc>
          <w:tcPr>
            <w:tcW w:w="1723" w:type="dxa"/>
          </w:tcPr>
          <w:p w14:paraId="09613A58"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7207E914" w14:textId="77777777" w:rsidR="00A66695" w:rsidRPr="002E6CE2" w:rsidRDefault="00A66695" w:rsidP="00150520">
            <w:pPr>
              <w:rPr>
                <w:sz w:val="18"/>
                <w:szCs w:val="18"/>
                <w:highlight w:val="red"/>
              </w:rPr>
            </w:pPr>
            <w:r w:rsidRPr="00167562">
              <w:rPr>
                <w:color w:val="000000"/>
                <w:sz w:val="18"/>
                <w:szCs w:val="18"/>
              </w:rPr>
              <w:t>Working hours lost for inpatient &lt;5  (HLI</w:t>
            </w:r>
            <w:r>
              <w:rPr>
                <w:color w:val="000000"/>
                <w:sz w:val="18"/>
                <w:szCs w:val="18"/>
                <w:vertAlign w:val="subscript"/>
              </w:rPr>
              <w:t>&lt;5</w:t>
            </w:r>
            <w:r>
              <w:rPr>
                <w:color w:val="000000"/>
                <w:sz w:val="18"/>
                <w:szCs w:val="18"/>
              </w:rPr>
              <w:t>)</w:t>
            </w:r>
          </w:p>
        </w:tc>
        <w:tc>
          <w:tcPr>
            <w:tcW w:w="1344" w:type="dxa"/>
          </w:tcPr>
          <w:p w14:paraId="34859D6D" w14:textId="77777777" w:rsidR="00A66695" w:rsidRPr="00DD051D" w:rsidRDefault="00A66695" w:rsidP="00150520">
            <w:pPr>
              <w:rPr>
                <w:sz w:val="18"/>
                <w:szCs w:val="18"/>
              </w:rPr>
            </w:pPr>
            <w:r>
              <w:rPr>
                <w:sz w:val="18"/>
                <w:szCs w:val="18"/>
              </w:rPr>
              <w:t>=8+8*TC</w:t>
            </w:r>
          </w:p>
        </w:tc>
        <w:tc>
          <w:tcPr>
            <w:tcW w:w="898" w:type="dxa"/>
          </w:tcPr>
          <w:p w14:paraId="04F52D80" w14:textId="77777777" w:rsidR="00A66695" w:rsidRPr="00DD051D" w:rsidRDefault="00EE01E5" w:rsidP="00150520">
            <w:pPr>
              <w:rPr>
                <w:sz w:val="18"/>
                <w:szCs w:val="18"/>
              </w:rPr>
            </w:pPr>
            <w:r>
              <w:rPr>
                <w:sz w:val="18"/>
                <w:szCs w:val="18"/>
              </w:rPr>
              <w:t>24</w:t>
            </w:r>
          </w:p>
        </w:tc>
        <w:tc>
          <w:tcPr>
            <w:tcW w:w="1186" w:type="dxa"/>
          </w:tcPr>
          <w:p w14:paraId="4CDF453E" w14:textId="77777777" w:rsidR="00A66695" w:rsidRPr="00DD051D" w:rsidRDefault="00EE01E5" w:rsidP="00150520">
            <w:pPr>
              <w:rPr>
                <w:sz w:val="18"/>
                <w:szCs w:val="18"/>
              </w:rPr>
            </w:pPr>
            <w:r>
              <w:rPr>
                <w:sz w:val="18"/>
                <w:szCs w:val="18"/>
              </w:rPr>
              <w:t>48</w:t>
            </w:r>
          </w:p>
        </w:tc>
        <w:tc>
          <w:tcPr>
            <w:tcW w:w="1973" w:type="dxa"/>
          </w:tcPr>
          <w:p w14:paraId="2C7028C7" w14:textId="77777777" w:rsidR="00A66695" w:rsidRPr="00DD051D" w:rsidRDefault="00240E7B" w:rsidP="00150520">
            <w:pPr>
              <w:rPr>
                <w:sz w:val="18"/>
                <w:szCs w:val="18"/>
              </w:rPr>
            </w:pPr>
            <w:r w:rsidRPr="00DF2952">
              <w:rPr>
                <w:color w:val="000000"/>
                <w:sz w:val="18"/>
                <w:szCs w:val="18"/>
              </w:rPr>
              <w:t>Lamberti et al (2012</w:t>
            </w:r>
            <w:r>
              <w:rPr>
                <w:color w:val="000000"/>
                <w:sz w:val="18"/>
                <w:szCs w:val="18"/>
              </w:rPr>
              <w:t>a</w:t>
            </w:r>
            <w:r w:rsidRPr="00DF2952">
              <w:rPr>
                <w:color w:val="000000"/>
                <w:sz w:val="18"/>
                <w:szCs w:val="18"/>
              </w:rPr>
              <w:t>)</w:t>
            </w:r>
            <w:r>
              <w:rPr>
                <w:color w:val="000000"/>
                <w:sz w:val="18"/>
                <w:szCs w:val="18"/>
              </w:rPr>
              <w:t xml:space="preserve"> and </w:t>
            </w:r>
            <w:r w:rsidRPr="00DF2952">
              <w:rPr>
                <w:color w:val="000000"/>
                <w:sz w:val="18"/>
                <w:szCs w:val="18"/>
              </w:rPr>
              <w:t>Lamberti et al (2012</w:t>
            </w:r>
            <w:r>
              <w:rPr>
                <w:color w:val="000000"/>
                <w:sz w:val="18"/>
                <w:szCs w:val="18"/>
              </w:rPr>
              <w:t>b</w:t>
            </w:r>
            <w:r w:rsidRPr="00DF2952">
              <w:rPr>
                <w:color w:val="000000"/>
                <w:sz w:val="18"/>
                <w:szCs w:val="18"/>
              </w:rPr>
              <w:t>)</w:t>
            </w:r>
          </w:p>
        </w:tc>
      </w:tr>
      <w:tr w:rsidR="00A66695" w:rsidRPr="00DD051D" w14:paraId="09D8EBD3" w14:textId="77777777" w:rsidTr="00150520">
        <w:tc>
          <w:tcPr>
            <w:tcW w:w="1727" w:type="dxa"/>
          </w:tcPr>
          <w:p w14:paraId="54819E43" w14:textId="77777777" w:rsidR="00A66695" w:rsidRPr="00F53294" w:rsidRDefault="00A66695" w:rsidP="00150520">
            <w:pPr>
              <w:rPr>
                <w:sz w:val="18"/>
                <w:szCs w:val="18"/>
              </w:rPr>
            </w:pPr>
            <w:r>
              <w:rPr>
                <w:color w:val="000000"/>
                <w:sz w:val="18"/>
                <w:szCs w:val="18"/>
              </w:rPr>
              <w:t>High</w:t>
            </w:r>
            <w:r w:rsidRPr="00F53294">
              <w:rPr>
                <w:color w:val="000000"/>
                <w:sz w:val="18"/>
                <w:szCs w:val="18"/>
              </w:rPr>
              <w:t>-uptake villages</w:t>
            </w:r>
          </w:p>
        </w:tc>
        <w:tc>
          <w:tcPr>
            <w:tcW w:w="3121" w:type="dxa"/>
            <w:gridSpan w:val="3"/>
          </w:tcPr>
          <w:p w14:paraId="0BA14C5B" w14:textId="77777777" w:rsidR="00A66695" w:rsidRPr="00DD051D" w:rsidRDefault="00A66695" w:rsidP="00150520">
            <w:pPr>
              <w:rPr>
                <w:sz w:val="18"/>
                <w:szCs w:val="18"/>
              </w:rPr>
            </w:pPr>
            <w:r>
              <w:rPr>
                <w:sz w:val="18"/>
                <w:szCs w:val="18"/>
              </w:rPr>
              <w:t>=N-</w:t>
            </w:r>
            <w:r>
              <w:rPr>
                <w:color w:val="000000"/>
                <w:sz w:val="18"/>
                <w:szCs w:val="18"/>
              </w:rPr>
              <w:t xml:space="preserve"> N</w:t>
            </w:r>
            <w:r>
              <w:rPr>
                <w:color w:val="000000"/>
                <w:sz w:val="18"/>
                <w:szCs w:val="18"/>
                <w:vertAlign w:val="subscript"/>
              </w:rPr>
              <w:t>L</w:t>
            </w:r>
            <w:r>
              <w:rPr>
                <w:color w:val="000000"/>
                <w:sz w:val="18"/>
                <w:szCs w:val="18"/>
              </w:rPr>
              <w:t>- N</w:t>
            </w:r>
            <w:r>
              <w:rPr>
                <w:color w:val="000000"/>
                <w:sz w:val="18"/>
                <w:szCs w:val="18"/>
                <w:vertAlign w:val="subscript"/>
              </w:rPr>
              <w:t>M</w:t>
            </w:r>
          </w:p>
        </w:tc>
        <w:tc>
          <w:tcPr>
            <w:tcW w:w="1723" w:type="dxa"/>
          </w:tcPr>
          <w:p w14:paraId="45FAF4A2"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4787BFD2" w14:textId="77777777" w:rsidR="00A66695" w:rsidRPr="002E6CE2" w:rsidRDefault="00A66695" w:rsidP="00150520">
            <w:pPr>
              <w:rPr>
                <w:sz w:val="18"/>
                <w:szCs w:val="18"/>
              </w:rPr>
            </w:pPr>
            <w:r w:rsidRPr="00167562">
              <w:rPr>
                <w:color w:val="000000"/>
                <w:sz w:val="18"/>
                <w:szCs w:val="18"/>
              </w:rPr>
              <w:t xml:space="preserve">Working hours lost for outpatient/not seeking care </w:t>
            </w:r>
            <w:r w:rsidRPr="00167562">
              <w:rPr>
                <w:color w:val="000000"/>
                <w:sz w:val="18"/>
                <w:szCs w:val="18"/>
              </w:rPr>
              <w:sym w:font="Symbol" w:char="F0B3"/>
            </w:r>
            <w:r w:rsidRPr="00167562">
              <w:rPr>
                <w:color w:val="000000"/>
                <w:sz w:val="18"/>
                <w:szCs w:val="18"/>
              </w:rPr>
              <w:t>5  (HLO</w:t>
            </w:r>
            <w:r w:rsidRPr="00DF2952">
              <w:rPr>
                <w:color w:val="000000"/>
                <w:sz w:val="18"/>
                <w:szCs w:val="18"/>
                <w:vertAlign w:val="subscript"/>
              </w:rPr>
              <w:sym w:font="Symbol" w:char="F0B3"/>
            </w:r>
            <w:r w:rsidRPr="00DF2952">
              <w:rPr>
                <w:color w:val="000000"/>
                <w:sz w:val="18"/>
                <w:szCs w:val="18"/>
                <w:vertAlign w:val="subscript"/>
              </w:rPr>
              <w:t>5</w:t>
            </w:r>
            <w:r>
              <w:rPr>
                <w:color w:val="000000"/>
                <w:sz w:val="18"/>
                <w:szCs w:val="18"/>
              </w:rPr>
              <w:t>)</w:t>
            </w:r>
          </w:p>
        </w:tc>
        <w:tc>
          <w:tcPr>
            <w:tcW w:w="1344" w:type="dxa"/>
          </w:tcPr>
          <w:p w14:paraId="3DD6B461" w14:textId="77777777" w:rsidR="00A66695" w:rsidRPr="00DD051D" w:rsidRDefault="00A66695" w:rsidP="00150520">
            <w:pPr>
              <w:rPr>
                <w:sz w:val="18"/>
                <w:szCs w:val="18"/>
              </w:rPr>
            </w:pPr>
            <w:r>
              <w:rPr>
                <w:sz w:val="18"/>
                <w:szCs w:val="18"/>
              </w:rPr>
              <w:t>=8+16*TC</w:t>
            </w:r>
          </w:p>
        </w:tc>
        <w:tc>
          <w:tcPr>
            <w:tcW w:w="898" w:type="dxa"/>
          </w:tcPr>
          <w:p w14:paraId="70D2C5F3" w14:textId="77777777" w:rsidR="00A66695" w:rsidRPr="00DD051D" w:rsidRDefault="00A66695" w:rsidP="00150520">
            <w:pPr>
              <w:rPr>
                <w:sz w:val="18"/>
                <w:szCs w:val="18"/>
              </w:rPr>
            </w:pPr>
            <w:r w:rsidRPr="00DD051D">
              <w:rPr>
                <w:color w:val="000000"/>
                <w:sz w:val="18"/>
                <w:szCs w:val="18"/>
              </w:rPr>
              <w:t>8</w:t>
            </w:r>
          </w:p>
        </w:tc>
        <w:tc>
          <w:tcPr>
            <w:tcW w:w="1186" w:type="dxa"/>
          </w:tcPr>
          <w:p w14:paraId="6100FDE0" w14:textId="77777777" w:rsidR="00A66695" w:rsidRPr="00DD051D" w:rsidRDefault="00A66695" w:rsidP="00150520">
            <w:pPr>
              <w:rPr>
                <w:sz w:val="18"/>
                <w:szCs w:val="18"/>
              </w:rPr>
            </w:pPr>
            <w:r w:rsidRPr="00DD051D">
              <w:rPr>
                <w:color w:val="000000"/>
                <w:sz w:val="18"/>
                <w:szCs w:val="18"/>
              </w:rPr>
              <w:t>2</w:t>
            </w:r>
            <w:r w:rsidR="00EE01E5">
              <w:rPr>
                <w:color w:val="000000"/>
                <w:sz w:val="18"/>
                <w:szCs w:val="18"/>
              </w:rPr>
              <w:t>0</w:t>
            </w:r>
          </w:p>
        </w:tc>
        <w:tc>
          <w:tcPr>
            <w:tcW w:w="1973" w:type="dxa"/>
          </w:tcPr>
          <w:p w14:paraId="7E186B4A" w14:textId="77777777" w:rsidR="00A66695" w:rsidRPr="00DD051D" w:rsidRDefault="00240E7B" w:rsidP="00150520">
            <w:pPr>
              <w:rPr>
                <w:sz w:val="18"/>
                <w:szCs w:val="18"/>
              </w:rPr>
            </w:pPr>
            <w:r w:rsidRPr="00DF2952">
              <w:rPr>
                <w:color w:val="000000"/>
                <w:sz w:val="18"/>
                <w:szCs w:val="18"/>
              </w:rPr>
              <w:t>Lamberti et al (2012</w:t>
            </w:r>
            <w:r>
              <w:rPr>
                <w:color w:val="000000"/>
                <w:sz w:val="18"/>
                <w:szCs w:val="18"/>
              </w:rPr>
              <w:t>a</w:t>
            </w:r>
            <w:r w:rsidRPr="00DF2952">
              <w:rPr>
                <w:color w:val="000000"/>
                <w:sz w:val="18"/>
                <w:szCs w:val="18"/>
              </w:rPr>
              <w:t>)</w:t>
            </w:r>
            <w:r>
              <w:rPr>
                <w:color w:val="000000"/>
                <w:sz w:val="18"/>
                <w:szCs w:val="18"/>
              </w:rPr>
              <w:t xml:space="preserve"> and </w:t>
            </w:r>
            <w:r w:rsidRPr="00DF2952">
              <w:rPr>
                <w:color w:val="000000"/>
                <w:sz w:val="18"/>
                <w:szCs w:val="18"/>
              </w:rPr>
              <w:t>Lamberti et al (2012</w:t>
            </w:r>
            <w:r>
              <w:rPr>
                <w:color w:val="000000"/>
                <w:sz w:val="18"/>
                <w:szCs w:val="18"/>
              </w:rPr>
              <w:t>b</w:t>
            </w:r>
            <w:r w:rsidRPr="00DF2952">
              <w:rPr>
                <w:color w:val="000000"/>
                <w:sz w:val="18"/>
                <w:szCs w:val="18"/>
              </w:rPr>
              <w:t>)</w:t>
            </w:r>
          </w:p>
        </w:tc>
      </w:tr>
      <w:tr w:rsidR="00A66695" w:rsidRPr="00DD051D" w14:paraId="70AFDCC7" w14:textId="77777777" w:rsidTr="00150520">
        <w:tc>
          <w:tcPr>
            <w:tcW w:w="1727" w:type="dxa"/>
          </w:tcPr>
          <w:p w14:paraId="61DBAD88" w14:textId="77777777" w:rsidR="00A66695" w:rsidRPr="00F53294" w:rsidRDefault="00A66695" w:rsidP="00150520">
            <w:pPr>
              <w:rPr>
                <w:sz w:val="18"/>
                <w:szCs w:val="18"/>
              </w:rPr>
            </w:pPr>
            <w:r w:rsidRPr="00F53294">
              <w:rPr>
                <w:color w:val="000000"/>
                <w:sz w:val="18"/>
                <w:szCs w:val="18"/>
              </w:rPr>
              <w:t>Households per village</w:t>
            </w:r>
          </w:p>
        </w:tc>
        <w:tc>
          <w:tcPr>
            <w:tcW w:w="1559" w:type="dxa"/>
          </w:tcPr>
          <w:p w14:paraId="439D16DE" w14:textId="77777777" w:rsidR="00A66695" w:rsidRPr="00DD051D" w:rsidRDefault="00A66695" w:rsidP="00150520">
            <w:pPr>
              <w:rPr>
                <w:sz w:val="18"/>
                <w:szCs w:val="18"/>
              </w:rPr>
            </w:pPr>
            <w:r w:rsidRPr="00DD051D">
              <w:rPr>
                <w:color w:val="000000"/>
                <w:sz w:val="18"/>
                <w:szCs w:val="18"/>
              </w:rPr>
              <w:t>100</w:t>
            </w:r>
          </w:p>
        </w:tc>
        <w:tc>
          <w:tcPr>
            <w:tcW w:w="781" w:type="dxa"/>
          </w:tcPr>
          <w:p w14:paraId="7C832207" w14:textId="77777777" w:rsidR="00A66695" w:rsidRPr="00DD051D" w:rsidRDefault="00A66695" w:rsidP="00150520">
            <w:pPr>
              <w:rPr>
                <w:sz w:val="18"/>
                <w:szCs w:val="18"/>
              </w:rPr>
            </w:pPr>
            <w:r w:rsidRPr="00DD051D">
              <w:rPr>
                <w:color w:val="000000"/>
                <w:sz w:val="18"/>
                <w:szCs w:val="18"/>
              </w:rPr>
              <w:t> </w:t>
            </w:r>
          </w:p>
        </w:tc>
        <w:tc>
          <w:tcPr>
            <w:tcW w:w="781" w:type="dxa"/>
          </w:tcPr>
          <w:p w14:paraId="4DBD6F83" w14:textId="77777777" w:rsidR="00A66695" w:rsidRPr="00DD051D" w:rsidRDefault="00A66695" w:rsidP="00150520">
            <w:pPr>
              <w:rPr>
                <w:sz w:val="18"/>
                <w:szCs w:val="18"/>
              </w:rPr>
            </w:pPr>
            <w:r w:rsidRPr="00DD051D">
              <w:rPr>
                <w:color w:val="000000"/>
                <w:sz w:val="18"/>
                <w:szCs w:val="18"/>
              </w:rPr>
              <w:t> </w:t>
            </w:r>
          </w:p>
        </w:tc>
        <w:tc>
          <w:tcPr>
            <w:tcW w:w="1723" w:type="dxa"/>
          </w:tcPr>
          <w:p w14:paraId="776BCFED" w14:textId="77777777" w:rsidR="00A66695" w:rsidRPr="00DD051D" w:rsidRDefault="00A66695" w:rsidP="00150520">
            <w:pPr>
              <w:rPr>
                <w:sz w:val="18"/>
                <w:szCs w:val="18"/>
              </w:rPr>
            </w:pPr>
            <w:r w:rsidRPr="00DD051D">
              <w:rPr>
                <w:color w:val="000000"/>
                <w:sz w:val="18"/>
                <w:szCs w:val="18"/>
              </w:rPr>
              <w:t>Crocker et al. (2016a) and Harris et al. (2017)</w:t>
            </w:r>
          </w:p>
        </w:tc>
        <w:tc>
          <w:tcPr>
            <w:tcW w:w="2513" w:type="dxa"/>
          </w:tcPr>
          <w:p w14:paraId="7E14A10B" w14:textId="77777777" w:rsidR="00A66695" w:rsidRPr="00380025" w:rsidRDefault="00A66695" w:rsidP="00150520">
            <w:pPr>
              <w:rPr>
                <w:sz w:val="18"/>
                <w:szCs w:val="18"/>
                <w:highlight w:val="magenta"/>
              </w:rPr>
            </w:pPr>
            <w:r w:rsidRPr="00167562">
              <w:rPr>
                <w:color w:val="000000"/>
                <w:sz w:val="18"/>
                <w:szCs w:val="18"/>
              </w:rPr>
              <w:t xml:space="preserve">Working hours lost for inpatient </w:t>
            </w:r>
            <w:r w:rsidRPr="00167562">
              <w:rPr>
                <w:color w:val="000000"/>
                <w:sz w:val="18"/>
                <w:szCs w:val="18"/>
              </w:rPr>
              <w:sym w:font="Symbol" w:char="F0B3"/>
            </w:r>
            <w:r w:rsidRPr="00167562">
              <w:rPr>
                <w:color w:val="000000"/>
                <w:sz w:val="18"/>
                <w:szCs w:val="18"/>
              </w:rPr>
              <w:t>5 (HLI</w:t>
            </w:r>
            <w:r w:rsidRPr="00DF2952">
              <w:rPr>
                <w:color w:val="000000"/>
                <w:sz w:val="18"/>
                <w:szCs w:val="18"/>
                <w:vertAlign w:val="subscript"/>
              </w:rPr>
              <w:sym w:font="Symbol" w:char="F0B3"/>
            </w:r>
            <w:r w:rsidRPr="00DF2952">
              <w:rPr>
                <w:color w:val="000000"/>
                <w:sz w:val="18"/>
                <w:szCs w:val="18"/>
                <w:vertAlign w:val="subscript"/>
              </w:rPr>
              <w:t>5</w:t>
            </w:r>
            <w:r>
              <w:rPr>
                <w:color w:val="000000"/>
                <w:sz w:val="18"/>
                <w:szCs w:val="18"/>
              </w:rPr>
              <w:t>/HLNC</w:t>
            </w:r>
            <w:r w:rsidRPr="00DF2952">
              <w:rPr>
                <w:color w:val="000000"/>
                <w:sz w:val="18"/>
                <w:szCs w:val="18"/>
                <w:vertAlign w:val="subscript"/>
              </w:rPr>
              <w:sym w:font="Symbol" w:char="F0B3"/>
            </w:r>
            <w:r w:rsidRPr="00DF2952">
              <w:rPr>
                <w:color w:val="000000"/>
                <w:sz w:val="18"/>
                <w:szCs w:val="18"/>
                <w:vertAlign w:val="subscript"/>
              </w:rPr>
              <w:t>5</w:t>
            </w:r>
            <w:r>
              <w:rPr>
                <w:color w:val="000000"/>
                <w:sz w:val="18"/>
                <w:szCs w:val="18"/>
              </w:rPr>
              <w:t>)</w:t>
            </w:r>
          </w:p>
        </w:tc>
        <w:tc>
          <w:tcPr>
            <w:tcW w:w="1344" w:type="dxa"/>
          </w:tcPr>
          <w:p w14:paraId="78731D33" w14:textId="77777777" w:rsidR="00A66695" w:rsidRPr="00DD051D" w:rsidRDefault="00A66695" w:rsidP="00150520">
            <w:pPr>
              <w:rPr>
                <w:sz w:val="18"/>
                <w:szCs w:val="18"/>
              </w:rPr>
            </w:pPr>
            <w:r>
              <w:rPr>
                <w:sz w:val="18"/>
                <w:szCs w:val="18"/>
              </w:rPr>
              <w:t>=16+16*TC</w:t>
            </w:r>
          </w:p>
        </w:tc>
        <w:tc>
          <w:tcPr>
            <w:tcW w:w="898" w:type="dxa"/>
          </w:tcPr>
          <w:p w14:paraId="7334379E" w14:textId="77777777" w:rsidR="00A66695" w:rsidRPr="00DD051D" w:rsidRDefault="00A66695" w:rsidP="00150520">
            <w:pPr>
              <w:rPr>
                <w:sz w:val="18"/>
                <w:szCs w:val="18"/>
              </w:rPr>
            </w:pPr>
            <w:r w:rsidRPr="00DD051D">
              <w:rPr>
                <w:color w:val="000000"/>
                <w:sz w:val="18"/>
                <w:szCs w:val="18"/>
              </w:rPr>
              <w:t>16</w:t>
            </w:r>
          </w:p>
        </w:tc>
        <w:tc>
          <w:tcPr>
            <w:tcW w:w="1186" w:type="dxa"/>
          </w:tcPr>
          <w:p w14:paraId="35469F9C" w14:textId="77777777" w:rsidR="00A66695" w:rsidRPr="00DD051D" w:rsidRDefault="00A66695" w:rsidP="00150520">
            <w:pPr>
              <w:rPr>
                <w:sz w:val="18"/>
                <w:szCs w:val="18"/>
              </w:rPr>
            </w:pPr>
            <w:r w:rsidRPr="00DD051D">
              <w:rPr>
                <w:color w:val="000000"/>
                <w:sz w:val="18"/>
                <w:szCs w:val="18"/>
              </w:rPr>
              <w:t>32</w:t>
            </w:r>
          </w:p>
        </w:tc>
        <w:tc>
          <w:tcPr>
            <w:tcW w:w="1973" w:type="dxa"/>
          </w:tcPr>
          <w:p w14:paraId="7165FD35" w14:textId="77777777" w:rsidR="00A66695" w:rsidRPr="00DD051D" w:rsidRDefault="00240E7B" w:rsidP="00150520">
            <w:pPr>
              <w:rPr>
                <w:sz w:val="18"/>
                <w:szCs w:val="18"/>
              </w:rPr>
            </w:pPr>
            <w:r w:rsidRPr="00DF2952">
              <w:rPr>
                <w:color w:val="000000"/>
                <w:sz w:val="18"/>
                <w:szCs w:val="18"/>
              </w:rPr>
              <w:t>Lamberti et al (2012</w:t>
            </w:r>
            <w:r>
              <w:rPr>
                <w:color w:val="000000"/>
                <w:sz w:val="18"/>
                <w:szCs w:val="18"/>
              </w:rPr>
              <w:t>a</w:t>
            </w:r>
            <w:r w:rsidRPr="00DF2952">
              <w:rPr>
                <w:color w:val="000000"/>
                <w:sz w:val="18"/>
                <w:szCs w:val="18"/>
              </w:rPr>
              <w:t>)</w:t>
            </w:r>
            <w:r>
              <w:rPr>
                <w:color w:val="000000"/>
                <w:sz w:val="18"/>
                <w:szCs w:val="18"/>
              </w:rPr>
              <w:t xml:space="preserve"> and </w:t>
            </w:r>
            <w:r w:rsidRPr="00DF2952">
              <w:rPr>
                <w:color w:val="000000"/>
                <w:sz w:val="18"/>
                <w:szCs w:val="18"/>
              </w:rPr>
              <w:t>Lamberti et al (2012</w:t>
            </w:r>
            <w:r>
              <w:rPr>
                <w:color w:val="000000"/>
                <w:sz w:val="18"/>
                <w:szCs w:val="18"/>
              </w:rPr>
              <w:t>b</w:t>
            </w:r>
            <w:r w:rsidRPr="00DF2952">
              <w:rPr>
                <w:color w:val="000000"/>
                <w:sz w:val="18"/>
                <w:szCs w:val="18"/>
              </w:rPr>
              <w:t>)</w:t>
            </w:r>
          </w:p>
        </w:tc>
      </w:tr>
      <w:tr w:rsidR="00A66695" w:rsidRPr="00DD051D" w14:paraId="0CE5DC96" w14:textId="77777777" w:rsidTr="00150520">
        <w:tc>
          <w:tcPr>
            <w:tcW w:w="1727" w:type="dxa"/>
          </w:tcPr>
          <w:p w14:paraId="25B5A852" w14:textId="77777777" w:rsidR="00A66695" w:rsidRPr="00F53294" w:rsidRDefault="00A66695" w:rsidP="00150520">
            <w:pPr>
              <w:rPr>
                <w:sz w:val="18"/>
                <w:szCs w:val="18"/>
              </w:rPr>
            </w:pPr>
            <w:r w:rsidRPr="00F53294">
              <w:rPr>
                <w:color w:val="000000"/>
                <w:sz w:val="18"/>
                <w:szCs w:val="18"/>
              </w:rPr>
              <w:t xml:space="preserve">Average children &lt;5 per household </w:t>
            </w:r>
          </w:p>
        </w:tc>
        <w:tc>
          <w:tcPr>
            <w:tcW w:w="1559" w:type="dxa"/>
          </w:tcPr>
          <w:p w14:paraId="4507062A" w14:textId="77777777" w:rsidR="00A66695" w:rsidRPr="00DD051D" w:rsidRDefault="00A66695" w:rsidP="00150520">
            <w:pPr>
              <w:rPr>
                <w:sz w:val="18"/>
                <w:szCs w:val="18"/>
              </w:rPr>
            </w:pPr>
            <w:r w:rsidRPr="00DD051D">
              <w:rPr>
                <w:color w:val="000000"/>
                <w:sz w:val="18"/>
                <w:szCs w:val="18"/>
              </w:rPr>
              <w:t>1</w:t>
            </w:r>
          </w:p>
        </w:tc>
        <w:tc>
          <w:tcPr>
            <w:tcW w:w="781" w:type="dxa"/>
          </w:tcPr>
          <w:p w14:paraId="398451D3" w14:textId="77777777" w:rsidR="00A66695" w:rsidRPr="00DD051D" w:rsidRDefault="00A66695" w:rsidP="00150520">
            <w:pPr>
              <w:rPr>
                <w:sz w:val="18"/>
                <w:szCs w:val="18"/>
              </w:rPr>
            </w:pPr>
            <w:r w:rsidRPr="00DD051D">
              <w:rPr>
                <w:color w:val="000000"/>
                <w:sz w:val="18"/>
                <w:szCs w:val="18"/>
              </w:rPr>
              <w:t> </w:t>
            </w:r>
          </w:p>
        </w:tc>
        <w:tc>
          <w:tcPr>
            <w:tcW w:w="781" w:type="dxa"/>
          </w:tcPr>
          <w:p w14:paraId="2443D9F4" w14:textId="77777777" w:rsidR="00A66695" w:rsidRPr="00DD051D" w:rsidRDefault="00A66695" w:rsidP="00150520">
            <w:pPr>
              <w:rPr>
                <w:sz w:val="18"/>
                <w:szCs w:val="18"/>
              </w:rPr>
            </w:pPr>
            <w:r w:rsidRPr="00DD051D">
              <w:rPr>
                <w:color w:val="000000"/>
                <w:sz w:val="18"/>
                <w:szCs w:val="18"/>
              </w:rPr>
              <w:t> </w:t>
            </w:r>
          </w:p>
        </w:tc>
        <w:tc>
          <w:tcPr>
            <w:tcW w:w="1723" w:type="dxa"/>
          </w:tcPr>
          <w:p w14:paraId="5A0D385C" w14:textId="77777777" w:rsidR="00A66695" w:rsidRPr="00DD051D" w:rsidRDefault="00A66695" w:rsidP="00150520">
            <w:pPr>
              <w:rPr>
                <w:sz w:val="18"/>
                <w:szCs w:val="18"/>
              </w:rPr>
            </w:pPr>
            <w:r w:rsidRPr="00DD051D">
              <w:rPr>
                <w:color w:val="000000"/>
                <w:sz w:val="18"/>
                <w:szCs w:val="18"/>
              </w:rPr>
              <w:t xml:space="preserve">DHS </w:t>
            </w:r>
          </w:p>
        </w:tc>
        <w:tc>
          <w:tcPr>
            <w:tcW w:w="2513" w:type="dxa"/>
          </w:tcPr>
          <w:p w14:paraId="48380FA4" w14:textId="77777777" w:rsidR="00A66695" w:rsidRPr="00F53294" w:rsidRDefault="00A66695" w:rsidP="00150520">
            <w:pPr>
              <w:rPr>
                <w:sz w:val="18"/>
                <w:szCs w:val="18"/>
              </w:rPr>
            </w:pPr>
            <w:r w:rsidRPr="002E6CE2">
              <w:rPr>
                <w:sz w:val="18"/>
                <w:szCs w:val="18"/>
              </w:rPr>
              <w:t>Value of time</w:t>
            </w:r>
            <w:r>
              <w:rPr>
                <w:sz w:val="18"/>
                <w:szCs w:val="18"/>
              </w:rPr>
              <w:t xml:space="preserve"> (VOT)</w:t>
            </w:r>
          </w:p>
        </w:tc>
        <w:tc>
          <w:tcPr>
            <w:tcW w:w="1344" w:type="dxa"/>
          </w:tcPr>
          <w:p w14:paraId="29BCE7D6" w14:textId="77777777" w:rsidR="00A66695" w:rsidRPr="00DD051D" w:rsidRDefault="00A66695" w:rsidP="00150520">
            <w:pPr>
              <w:rPr>
                <w:sz w:val="18"/>
                <w:szCs w:val="18"/>
              </w:rPr>
            </w:pPr>
            <w:r>
              <w:rPr>
                <w:color w:val="000000"/>
                <w:sz w:val="18"/>
                <w:szCs w:val="18"/>
              </w:rPr>
              <w:t>.5</w:t>
            </w:r>
          </w:p>
        </w:tc>
        <w:tc>
          <w:tcPr>
            <w:tcW w:w="898" w:type="dxa"/>
          </w:tcPr>
          <w:p w14:paraId="4F16CDBD" w14:textId="77777777" w:rsidR="00A66695" w:rsidRPr="00DD051D" w:rsidRDefault="00A66695" w:rsidP="00150520">
            <w:pPr>
              <w:rPr>
                <w:sz w:val="18"/>
                <w:szCs w:val="18"/>
              </w:rPr>
            </w:pPr>
            <w:r>
              <w:rPr>
                <w:color w:val="000000"/>
                <w:sz w:val="18"/>
                <w:szCs w:val="18"/>
              </w:rPr>
              <w:t>0</w:t>
            </w:r>
          </w:p>
        </w:tc>
        <w:tc>
          <w:tcPr>
            <w:tcW w:w="1186" w:type="dxa"/>
          </w:tcPr>
          <w:p w14:paraId="38DFB310" w14:textId="77777777" w:rsidR="00A66695" w:rsidRPr="00DD051D" w:rsidRDefault="00A66695" w:rsidP="00150520">
            <w:pPr>
              <w:rPr>
                <w:sz w:val="18"/>
                <w:szCs w:val="18"/>
              </w:rPr>
            </w:pPr>
            <w:r>
              <w:rPr>
                <w:color w:val="000000"/>
                <w:sz w:val="18"/>
                <w:szCs w:val="18"/>
              </w:rPr>
              <w:t>1</w:t>
            </w:r>
          </w:p>
        </w:tc>
        <w:tc>
          <w:tcPr>
            <w:tcW w:w="1973" w:type="dxa"/>
          </w:tcPr>
          <w:p w14:paraId="78E539C3"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r>
      <w:tr w:rsidR="00A66695" w:rsidRPr="00DD051D" w14:paraId="054A0DF1" w14:textId="77777777" w:rsidTr="00150520">
        <w:tc>
          <w:tcPr>
            <w:tcW w:w="1727" w:type="dxa"/>
          </w:tcPr>
          <w:p w14:paraId="694C2BF3" w14:textId="77777777" w:rsidR="00A66695" w:rsidRPr="00F53294" w:rsidRDefault="00A66695" w:rsidP="00150520">
            <w:pPr>
              <w:rPr>
                <w:sz w:val="18"/>
                <w:szCs w:val="18"/>
              </w:rPr>
            </w:pPr>
            <w:r w:rsidRPr="00F53294">
              <w:rPr>
                <w:color w:val="000000"/>
                <w:sz w:val="18"/>
                <w:szCs w:val="18"/>
              </w:rPr>
              <w:t>Average children 5-14 per household</w:t>
            </w:r>
          </w:p>
        </w:tc>
        <w:tc>
          <w:tcPr>
            <w:tcW w:w="1559" w:type="dxa"/>
          </w:tcPr>
          <w:p w14:paraId="2A3EF1BB" w14:textId="77777777" w:rsidR="00A66695" w:rsidRPr="00DD051D" w:rsidRDefault="00A66695" w:rsidP="00150520">
            <w:pPr>
              <w:rPr>
                <w:sz w:val="18"/>
                <w:szCs w:val="18"/>
              </w:rPr>
            </w:pPr>
            <w:r w:rsidRPr="00DD051D">
              <w:rPr>
                <w:color w:val="000000"/>
                <w:sz w:val="18"/>
                <w:szCs w:val="18"/>
              </w:rPr>
              <w:t>2</w:t>
            </w:r>
          </w:p>
        </w:tc>
        <w:tc>
          <w:tcPr>
            <w:tcW w:w="781" w:type="dxa"/>
          </w:tcPr>
          <w:p w14:paraId="4BCC4E5A" w14:textId="77777777" w:rsidR="00A66695" w:rsidRPr="00DD051D" w:rsidRDefault="00A66695" w:rsidP="00150520">
            <w:pPr>
              <w:rPr>
                <w:sz w:val="18"/>
                <w:szCs w:val="18"/>
              </w:rPr>
            </w:pPr>
            <w:r w:rsidRPr="00DD051D">
              <w:rPr>
                <w:color w:val="000000"/>
                <w:sz w:val="18"/>
                <w:szCs w:val="18"/>
              </w:rPr>
              <w:t> </w:t>
            </w:r>
          </w:p>
        </w:tc>
        <w:tc>
          <w:tcPr>
            <w:tcW w:w="781" w:type="dxa"/>
          </w:tcPr>
          <w:p w14:paraId="77E6AE1B" w14:textId="77777777" w:rsidR="00A66695" w:rsidRPr="00DD051D" w:rsidRDefault="00A66695" w:rsidP="00150520">
            <w:pPr>
              <w:rPr>
                <w:sz w:val="18"/>
                <w:szCs w:val="18"/>
              </w:rPr>
            </w:pPr>
            <w:r w:rsidRPr="00DD051D">
              <w:rPr>
                <w:color w:val="000000"/>
                <w:sz w:val="18"/>
                <w:szCs w:val="18"/>
              </w:rPr>
              <w:t> </w:t>
            </w:r>
          </w:p>
        </w:tc>
        <w:tc>
          <w:tcPr>
            <w:tcW w:w="1723" w:type="dxa"/>
          </w:tcPr>
          <w:p w14:paraId="67B232B9" w14:textId="77777777" w:rsidR="00A66695" w:rsidRPr="00DD051D" w:rsidRDefault="00A66695" w:rsidP="00150520">
            <w:pPr>
              <w:rPr>
                <w:sz w:val="18"/>
                <w:szCs w:val="18"/>
              </w:rPr>
            </w:pPr>
            <w:r w:rsidRPr="00DD051D">
              <w:rPr>
                <w:color w:val="000000"/>
                <w:sz w:val="18"/>
                <w:szCs w:val="18"/>
              </w:rPr>
              <w:t xml:space="preserve">DHS </w:t>
            </w:r>
          </w:p>
        </w:tc>
        <w:tc>
          <w:tcPr>
            <w:tcW w:w="2513" w:type="dxa"/>
          </w:tcPr>
          <w:p w14:paraId="3A50D938" w14:textId="77777777" w:rsidR="00A66695" w:rsidRPr="00380025" w:rsidRDefault="00A66695" w:rsidP="00150520">
            <w:pPr>
              <w:rPr>
                <w:sz w:val="18"/>
                <w:szCs w:val="18"/>
                <w:highlight w:val="darkCyan"/>
              </w:rPr>
            </w:pPr>
            <w:r w:rsidRPr="002E6CE2">
              <w:rPr>
                <w:color w:val="000000"/>
                <w:sz w:val="18"/>
                <w:szCs w:val="18"/>
              </w:rPr>
              <w:t>Value of time spent caring for &lt;5 % of wage</w:t>
            </w:r>
            <w:r>
              <w:rPr>
                <w:color w:val="000000"/>
                <w:sz w:val="18"/>
                <w:szCs w:val="18"/>
              </w:rPr>
              <w:t xml:space="preserve"> (VOT</w:t>
            </w:r>
            <w:r>
              <w:rPr>
                <w:color w:val="000000"/>
                <w:sz w:val="18"/>
                <w:szCs w:val="18"/>
                <w:vertAlign w:val="subscript"/>
              </w:rPr>
              <w:t>&lt;5</w:t>
            </w:r>
            <w:r>
              <w:rPr>
                <w:color w:val="000000"/>
                <w:sz w:val="18"/>
                <w:szCs w:val="18"/>
              </w:rPr>
              <w:t>)</w:t>
            </w:r>
          </w:p>
        </w:tc>
        <w:tc>
          <w:tcPr>
            <w:tcW w:w="1344" w:type="dxa"/>
          </w:tcPr>
          <w:p w14:paraId="4AAA1668" w14:textId="77777777" w:rsidR="00A66695" w:rsidRPr="00DD051D" w:rsidRDefault="00A66695" w:rsidP="00150520">
            <w:pPr>
              <w:rPr>
                <w:sz w:val="18"/>
                <w:szCs w:val="18"/>
              </w:rPr>
            </w:pPr>
            <w:r>
              <w:rPr>
                <w:sz w:val="18"/>
                <w:szCs w:val="18"/>
              </w:rPr>
              <w:t xml:space="preserve">=25%+.5*VOT </w:t>
            </w:r>
          </w:p>
        </w:tc>
        <w:tc>
          <w:tcPr>
            <w:tcW w:w="898" w:type="dxa"/>
          </w:tcPr>
          <w:p w14:paraId="7A2A5E2F" w14:textId="77777777" w:rsidR="00A66695" w:rsidRPr="00DD051D" w:rsidRDefault="00A66695" w:rsidP="00150520">
            <w:pPr>
              <w:rPr>
                <w:sz w:val="18"/>
                <w:szCs w:val="18"/>
              </w:rPr>
            </w:pPr>
            <w:r w:rsidRPr="00DD051D">
              <w:rPr>
                <w:color w:val="000000"/>
                <w:sz w:val="18"/>
                <w:szCs w:val="18"/>
              </w:rPr>
              <w:t>25%</w:t>
            </w:r>
          </w:p>
        </w:tc>
        <w:tc>
          <w:tcPr>
            <w:tcW w:w="1186" w:type="dxa"/>
          </w:tcPr>
          <w:p w14:paraId="466C1913" w14:textId="77777777" w:rsidR="00A66695" w:rsidRPr="00DD051D" w:rsidRDefault="00A66695" w:rsidP="00150520">
            <w:pPr>
              <w:rPr>
                <w:sz w:val="18"/>
                <w:szCs w:val="18"/>
              </w:rPr>
            </w:pPr>
            <w:r w:rsidRPr="00DD051D">
              <w:rPr>
                <w:color w:val="000000"/>
                <w:sz w:val="18"/>
                <w:szCs w:val="18"/>
              </w:rPr>
              <w:t>75%</w:t>
            </w:r>
          </w:p>
        </w:tc>
        <w:tc>
          <w:tcPr>
            <w:tcW w:w="1973" w:type="dxa"/>
          </w:tcPr>
          <w:p w14:paraId="3C0ACC3D" w14:textId="582DAA6F" w:rsidR="00A66695" w:rsidRPr="00DD051D" w:rsidRDefault="00A66695" w:rsidP="00150520">
            <w:pPr>
              <w:rPr>
                <w:sz w:val="18"/>
                <w:szCs w:val="18"/>
              </w:rPr>
            </w:pPr>
            <w:r w:rsidRPr="00DD051D">
              <w:rPr>
                <w:color w:val="000000"/>
                <w:sz w:val="18"/>
                <w:szCs w:val="18"/>
              </w:rPr>
              <w:t>Whittington and Cook (201</w:t>
            </w:r>
            <w:r w:rsidR="00DD3934">
              <w:rPr>
                <w:color w:val="000000"/>
                <w:sz w:val="18"/>
                <w:szCs w:val="18"/>
              </w:rPr>
              <w:t>8</w:t>
            </w:r>
            <w:r w:rsidRPr="00DD051D">
              <w:rPr>
                <w:color w:val="000000"/>
                <w:sz w:val="18"/>
                <w:szCs w:val="18"/>
              </w:rPr>
              <w:t>)</w:t>
            </w:r>
          </w:p>
        </w:tc>
      </w:tr>
      <w:tr w:rsidR="00A66695" w:rsidRPr="00DD051D" w14:paraId="3FBBCB3C" w14:textId="77777777" w:rsidTr="00150520">
        <w:tc>
          <w:tcPr>
            <w:tcW w:w="1727" w:type="dxa"/>
          </w:tcPr>
          <w:p w14:paraId="0505787F" w14:textId="77777777" w:rsidR="00A66695" w:rsidRPr="00F53294" w:rsidRDefault="00A66695" w:rsidP="00150520">
            <w:pPr>
              <w:rPr>
                <w:sz w:val="18"/>
                <w:szCs w:val="18"/>
              </w:rPr>
            </w:pPr>
            <w:r w:rsidRPr="00F53294">
              <w:rPr>
                <w:color w:val="000000"/>
                <w:sz w:val="18"/>
                <w:szCs w:val="18"/>
              </w:rPr>
              <w:t xml:space="preserve">Average people  </w:t>
            </w:r>
            <w:r w:rsidRPr="00F53294">
              <w:rPr>
                <w:color w:val="000000"/>
                <w:sz w:val="18"/>
                <w:szCs w:val="18"/>
              </w:rPr>
              <w:sym w:font="Symbol" w:char="F0B3"/>
            </w:r>
            <w:r w:rsidRPr="00F53294">
              <w:rPr>
                <w:color w:val="000000"/>
                <w:sz w:val="18"/>
                <w:szCs w:val="18"/>
              </w:rPr>
              <w:t>15 per household</w:t>
            </w:r>
          </w:p>
        </w:tc>
        <w:tc>
          <w:tcPr>
            <w:tcW w:w="1559" w:type="dxa"/>
          </w:tcPr>
          <w:p w14:paraId="3DEC5E7A" w14:textId="77777777" w:rsidR="00A66695" w:rsidRPr="00DD051D" w:rsidRDefault="00A66695" w:rsidP="00150520">
            <w:pPr>
              <w:rPr>
                <w:sz w:val="18"/>
                <w:szCs w:val="18"/>
              </w:rPr>
            </w:pPr>
            <w:r w:rsidRPr="00DD051D">
              <w:rPr>
                <w:color w:val="000000"/>
                <w:sz w:val="18"/>
                <w:szCs w:val="18"/>
              </w:rPr>
              <w:t>2</w:t>
            </w:r>
          </w:p>
        </w:tc>
        <w:tc>
          <w:tcPr>
            <w:tcW w:w="781" w:type="dxa"/>
          </w:tcPr>
          <w:p w14:paraId="2FF14CF5" w14:textId="77777777" w:rsidR="00A66695" w:rsidRPr="00DD051D" w:rsidRDefault="00A66695" w:rsidP="00150520">
            <w:pPr>
              <w:rPr>
                <w:sz w:val="18"/>
                <w:szCs w:val="18"/>
              </w:rPr>
            </w:pPr>
            <w:r w:rsidRPr="00DD051D">
              <w:rPr>
                <w:color w:val="000000"/>
                <w:sz w:val="18"/>
                <w:szCs w:val="18"/>
              </w:rPr>
              <w:t> </w:t>
            </w:r>
          </w:p>
        </w:tc>
        <w:tc>
          <w:tcPr>
            <w:tcW w:w="781" w:type="dxa"/>
          </w:tcPr>
          <w:p w14:paraId="5722164A" w14:textId="77777777" w:rsidR="00A66695" w:rsidRPr="00DD051D" w:rsidRDefault="00A66695" w:rsidP="00150520">
            <w:pPr>
              <w:rPr>
                <w:sz w:val="18"/>
                <w:szCs w:val="18"/>
              </w:rPr>
            </w:pPr>
            <w:r w:rsidRPr="00DD051D">
              <w:rPr>
                <w:color w:val="000000"/>
                <w:sz w:val="18"/>
                <w:szCs w:val="18"/>
              </w:rPr>
              <w:t> </w:t>
            </w:r>
          </w:p>
        </w:tc>
        <w:tc>
          <w:tcPr>
            <w:tcW w:w="1723" w:type="dxa"/>
          </w:tcPr>
          <w:p w14:paraId="51BDF311" w14:textId="77777777" w:rsidR="00A66695" w:rsidRPr="00DD051D" w:rsidRDefault="00A66695" w:rsidP="00150520">
            <w:pPr>
              <w:rPr>
                <w:sz w:val="18"/>
                <w:szCs w:val="18"/>
              </w:rPr>
            </w:pPr>
            <w:r w:rsidRPr="00DD051D">
              <w:rPr>
                <w:color w:val="000000"/>
                <w:sz w:val="18"/>
                <w:szCs w:val="18"/>
              </w:rPr>
              <w:t xml:space="preserve">DHS </w:t>
            </w:r>
          </w:p>
        </w:tc>
        <w:tc>
          <w:tcPr>
            <w:tcW w:w="2513" w:type="dxa"/>
          </w:tcPr>
          <w:p w14:paraId="7F22B960" w14:textId="77777777" w:rsidR="00A66695" w:rsidRPr="00380025" w:rsidRDefault="00A66695" w:rsidP="00150520">
            <w:pPr>
              <w:rPr>
                <w:sz w:val="18"/>
                <w:szCs w:val="18"/>
                <w:highlight w:val="darkCyan"/>
              </w:rPr>
            </w:pPr>
            <w:r w:rsidRPr="002E6CE2">
              <w:rPr>
                <w:color w:val="000000"/>
                <w:sz w:val="18"/>
                <w:szCs w:val="18"/>
              </w:rPr>
              <w:t>Value of time % of wage for 5-14</w:t>
            </w:r>
            <w:r>
              <w:rPr>
                <w:color w:val="000000"/>
                <w:sz w:val="18"/>
                <w:szCs w:val="18"/>
              </w:rPr>
              <w:t xml:space="preserve"> (VOT</w:t>
            </w:r>
            <w:r>
              <w:rPr>
                <w:color w:val="000000"/>
                <w:sz w:val="18"/>
                <w:szCs w:val="18"/>
                <w:vertAlign w:val="subscript"/>
              </w:rPr>
              <w:t>5-14</w:t>
            </w:r>
            <w:r>
              <w:rPr>
                <w:color w:val="000000"/>
                <w:sz w:val="18"/>
                <w:szCs w:val="18"/>
              </w:rPr>
              <w:t>)</w:t>
            </w:r>
          </w:p>
        </w:tc>
        <w:tc>
          <w:tcPr>
            <w:tcW w:w="1344" w:type="dxa"/>
          </w:tcPr>
          <w:p w14:paraId="722E8EC9" w14:textId="77777777" w:rsidR="00A66695" w:rsidRPr="00DD051D" w:rsidRDefault="00A66695" w:rsidP="00150520">
            <w:pPr>
              <w:rPr>
                <w:sz w:val="18"/>
                <w:szCs w:val="18"/>
              </w:rPr>
            </w:pPr>
            <w:r>
              <w:rPr>
                <w:sz w:val="18"/>
                <w:szCs w:val="18"/>
              </w:rPr>
              <w:t>=.5*VOT</w:t>
            </w:r>
          </w:p>
        </w:tc>
        <w:tc>
          <w:tcPr>
            <w:tcW w:w="898" w:type="dxa"/>
          </w:tcPr>
          <w:p w14:paraId="7F28990C" w14:textId="77777777" w:rsidR="00A66695" w:rsidRPr="00DD051D" w:rsidRDefault="00A66695" w:rsidP="00150520">
            <w:pPr>
              <w:rPr>
                <w:sz w:val="18"/>
                <w:szCs w:val="18"/>
              </w:rPr>
            </w:pPr>
            <w:r w:rsidRPr="00DD051D">
              <w:rPr>
                <w:color w:val="000000"/>
                <w:sz w:val="18"/>
                <w:szCs w:val="18"/>
              </w:rPr>
              <w:t>0%</w:t>
            </w:r>
          </w:p>
        </w:tc>
        <w:tc>
          <w:tcPr>
            <w:tcW w:w="1186" w:type="dxa"/>
          </w:tcPr>
          <w:p w14:paraId="53844E14" w14:textId="77777777" w:rsidR="00A66695" w:rsidRPr="00DD051D" w:rsidRDefault="00A66695" w:rsidP="00150520">
            <w:pPr>
              <w:rPr>
                <w:sz w:val="18"/>
                <w:szCs w:val="18"/>
              </w:rPr>
            </w:pPr>
            <w:r w:rsidRPr="00DD051D">
              <w:rPr>
                <w:color w:val="000000"/>
                <w:sz w:val="18"/>
                <w:szCs w:val="18"/>
              </w:rPr>
              <w:t>50%</w:t>
            </w:r>
          </w:p>
        </w:tc>
        <w:tc>
          <w:tcPr>
            <w:tcW w:w="1973" w:type="dxa"/>
          </w:tcPr>
          <w:p w14:paraId="15B444B0" w14:textId="6AF03DB6" w:rsidR="00A66695" w:rsidRPr="00DD051D" w:rsidRDefault="00A66695" w:rsidP="00150520">
            <w:pPr>
              <w:rPr>
                <w:sz w:val="18"/>
                <w:szCs w:val="18"/>
              </w:rPr>
            </w:pPr>
            <w:r w:rsidRPr="00DD051D">
              <w:rPr>
                <w:color w:val="000000"/>
                <w:sz w:val="18"/>
                <w:szCs w:val="18"/>
              </w:rPr>
              <w:t>Whittington and Cook (201</w:t>
            </w:r>
            <w:r w:rsidR="00DD3934">
              <w:rPr>
                <w:color w:val="000000"/>
                <w:sz w:val="18"/>
                <w:szCs w:val="18"/>
              </w:rPr>
              <w:t>8</w:t>
            </w:r>
            <w:r w:rsidRPr="00DD051D">
              <w:rPr>
                <w:color w:val="000000"/>
                <w:sz w:val="18"/>
                <w:szCs w:val="18"/>
              </w:rPr>
              <w:t>)</w:t>
            </w:r>
          </w:p>
        </w:tc>
      </w:tr>
      <w:tr w:rsidR="00A66695" w:rsidRPr="00DD051D" w14:paraId="4CCFB6B9" w14:textId="77777777" w:rsidTr="00150520">
        <w:tc>
          <w:tcPr>
            <w:tcW w:w="1727" w:type="dxa"/>
          </w:tcPr>
          <w:p w14:paraId="22709896" w14:textId="77777777" w:rsidR="00A66695" w:rsidRPr="00F53294" w:rsidRDefault="00A66695" w:rsidP="00150520">
            <w:pPr>
              <w:rPr>
                <w:color w:val="000000"/>
                <w:sz w:val="18"/>
                <w:szCs w:val="18"/>
              </w:rPr>
            </w:pPr>
            <w:r w:rsidRPr="00F53294">
              <w:rPr>
                <w:color w:val="000000"/>
                <w:sz w:val="18"/>
                <w:szCs w:val="18"/>
              </w:rPr>
              <w:t xml:space="preserve">Baseline latrine coverage </w:t>
            </w:r>
          </w:p>
        </w:tc>
        <w:tc>
          <w:tcPr>
            <w:tcW w:w="1559" w:type="dxa"/>
          </w:tcPr>
          <w:p w14:paraId="549A7986" w14:textId="77777777" w:rsidR="00A66695" w:rsidRPr="00DD051D" w:rsidRDefault="00A66695" w:rsidP="00150520">
            <w:pPr>
              <w:rPr>
                <w:color w:val="000000"/>
                <w:sz w:val="18"/>
                <w:szCs w:val="18"/>
              </w:rPr>
            </w:pPr>
            <w:r w:rsidRPr="00DD051D">
              <w:rPr>
                <w:color w:val="000000"/>
                <w:sz w:val="18"/>
                <w:szCs w:val="18"/>
              </w:rPr>
              <w:t>45%</w:t>
            </w:r>
          </w:p>
        </w:tc>
        <w:tc>
          <w:tcPr>
            <w:tcW w:w="781" w:type="dxa"/>
          </w:tcPr>
          <w:p w14:paraId="4534EB03" w14:textId="77777777" w:rsidR="00A66695" w:rsidRPr="00DD051D" w:rsidRDefault="00A66695" w:rsidP="00150520">
            <w:pPr>
              <w:rPr>
                <w:color w:val="000000"/>
                <w:sz w:val="18"/>
                <w:szCs w:val="18"/>
              </w:rPr>
            </w:pPr>
            <w:r w:rsidRPr="00DD051D">
              <w:rPr>
                <w:color w:val="000000"/>
                <w:sz w:val="18"/>
                <w:szCs w:val="18"/>
              </w:rPr>
              <w:t>30%</w:t>
            </w:r>
          </w:p>
        </w:tc>
        <w:tc>
          <w:tcPr>
            <w:tcW w:w="781" w:type="dxa"/>
          </w:tcPr>
          <w:p w14:paraId="1A28AA0F" w14:textId="77777777" w:rsidR="00A66695" w:rsidRPr="00DD051D" w:rsidRDefault="00A66695" w:rsidP="00150520">
            <w:pPr>
              <w:rPr>
                <w:color w:val="000000"/>
                <w:sz w:val="18"/>
                <w:szCs w:val="18"/>
              </w:rPr>
            </w:pPr>
            <w:r w:rsidRPr="00DD051D">
              <w:rPr>
                <w:color w:val="000000"/>
                <w:sz w:val="18"/>
                <w:szCs w:val="18"/>
              </w:rPr>
              <w:t>60%</w:t>
            </w:r>
          </w:p>
        </w:tc>
        <w:tc>
          <w:tcPr>
            <w:tcW w:w="1723" w:type="dxa"/>
          </w:tcPr>
          <w:p w14:paraId="2510BE5E" w14:textId="77777777" w:rsidR="00A66695" w:rsidRPr="00DD051D" w:rsidRDefault="00A66695" w:rsidP="00150520">
            <w:pPr>
              <w:rPr>
                <w:color w:val="000000"/>
                <w:sz w:val="18"/>
                <w:szCs w:val="18"/>
              </w:rPr>
            </w:pPr>
            <w:r>
              <w:rPr>
                <w:color w:val="000000"/>
                <w:sz w:val="18"/>
                <w:szCs w:val="18"/>
              </w:rPr>
              <w:t>DHS</w:t>
            </w:r>
            <w:r w:rsidRPr="00DD051D">
              <w:rPr>
                <w:color w:val="000000"/>
                <w:sz w:val="18"/>
                <w:szCs w:val="18"/>
              </w:rPr>
              <w:t xml:space="preserve"> and CLTS studies</w:t>
            </w:r>
          </w:p>
        </w:tc>
        <w:tc>
          <w:tcPr>
            <w:tcW w:w="2513" w:type="dxa"/>
          </w:tcPr>
          <w:p w14:paraId="0E63E97A" w14:textId="77777777" w:rsidR="00A66695" w:rsidRPr="00380025" w:rsidRDefault="00A66695" w:rsidP="00150520">
            <w:pPr>
              <w:rPr>
                <w:color w:val="000000"/>
                <w:sz w:val="18"/>
                <w:szCs w:val="18"/>
                <w:highlight w:val="darkCyan"/>
              </w:rPr>
            </w:pPr>
            <w:r w:rsidRPr="002E6CE2">
              <w:rPr>
                <w:color w:val="000000"/>
                <w:sz w:val="18"/>
                <w:szCs w:val="18"/>
              </w:rPr>
              <w:t xml:space="preserve">Value of time % of wage for </w:t>
            </w:r>
            <w:r w:rsidRPr="002E6CE2">
              <w:rPr>
                <w:color w:val="000000"/>
                <w:sz w:val="18"/>
                <w:szCs w:val="18"/>
              </w:rPr>
              <w:sym w:font="Symbol" w:char="F0B3"/>
            </w:r>
            <w:r w:rsidRPr="002E6CE2">
              <w:rPr>
                <w:color w:val="000000"/>
                <w:sz w:val="18"/>
                <w:szCs w:val="18"/>
              </w:rPr>
              <w:t>15</w:t>
            </w:r>
            <w:r>
              <w:rPr>
                <w:color w:val="000000"/>
                <w:sz w:val="18"/>
                <w:szCs w:val="18"/>
              </w:rPr>
              <w:t xml:space="preserve"> (VOT</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rPr>
              <w:t>)</w:t>
            </w:r>
          </w:p>
        </w:tc>
        <w:tc>
          <w:tcPr>
            <w:tcW w:w="1344" w:type="dxa"/>
          </w:tcPr>
          <w:p w14:paraId="2A00B22E" w14:textId="77777777" w:rsidR="00A66695" w:rsidRPr="00DD051D" w:rsidRDefault="00A66695" w:rsidP="00150520">
            <w:pPr>
              <w:rPr>
                <w:color w:val="000000"/>
                <w:sz w:val="18"/>
                <w:szCs w:val="18"/>
              </w:rPr>
            </w:pPr>
            <w:r>
              <w:rPr>
                <w:sz w:val="18"/>
                <w:szCs w:val="18"/>
              </w:rPr>
              <w:t>=25%+.5*VOT</w:t>
            </w:r>
          </w:p>
        </w:tc>
        <w:tc>
          <w:tcPr>
            <w:tcW w:w="898" w:type="dxa"/>
          </w:tcPr>
          <w:p w14:paraId="77C065C6" w14:textId="77777777" w:rsidR="00A66695" w:rsidRPr="00DD051D" w:rsidRDefault="00A66695" w:rsidP="00150520">
            <w:pPr>
              <w:rPr>
                <w:color w:val="000000"/>
                <w:sz w:val="18"/>
                <w:szCs w:val="18"/>
              </w:rPr>
            </w:pPr>
            <w:r w:rsidRPr="00DD051D">
              <w:rPr>
                <w:color w:val="000000"/>
                <w:sz w:val="18"/>
                <w:szCs w:val="18"/>
              </w:rPr>
              <w:t>25%</w:t>
            </w:r>
          </w:p>
        </w:tc>
        <w:tc>
          <w:tcPr>
            <w:tcW w:w="1186" w:type="dxa"/>
          </w:tcPr>
          <w:p w14:paraId="2B0D5FAE" w14:textId="77777777" w:rsidR="00A66695" w:rsidRPr="00DD051D" w:rsidRDefault="00A66695" w:rsidP="00150520">
            <w:pPr>
              <w:rPr>
                <w:color w:val="000000"/>
                <w:sz w:val="18"/>
                <w:szCs w:val="18"/>
              </w:rPr>
            </w:pPr>
            <w:r w:rsidRPr="00DD051D">
              <w:rPr>
                <w:color w:val="000000"/>
                <w:sz w:val="18"/>
                <w:szCs w:val="18"/>
              </w:rPr>
              <w:t>75%</w:t>
            </w:r>
          </w:p>
        </w:tc>
        <w:tc>
          <w:tcPr>
            <w:tcW w:w="1973" w:type="dxa"/>
          </w:tcPr>
          <w:p w14:paraId="3B1C6EB4" w14:textId="1D7C63B5" w:rsidR="00A66695" w:rsidRPr="00DD051D" w:rsidRDefault="00A66695" w:rsidP="00150520">
            <w:pPr>
              <w:rPr>
                <w:color w:val="000000"/>
                <w:sz w:val="18"/>
                <w:szCs w:val="18"/>
              </w:rPr>
            </w:pPr>
            <w:r w:rsidRPr="00DD051D">
              <w:rPr>
                <w:color w:val="000000"/>
                <w:sz w:val="18"/>
                <w:szCs w:val="18"/>
              </w:rPr>
              <w:t>Whittington and Cook (201</w:t>
            </w:r>
            <w:r w:rsidR="00DD3934">
              <w:rPr>
                <w:color w:val="000000"/>
                <w:sz w:val="18"/>
                <w:szCs w:val="18"/>
              </w:rPr>
              <w:t>8</w:t>
            </w:r>
            <w:r w:rsidRPr="00DD051D">
              <w:rPr>
                <w:color w:val="000000"/>
                <w:sz w:val="18"/>
                <w:szCs w:val="18"/>
              </w:rPr>
              <w:t>)</w:t>
            </w:r>
          </w:p>
        </w:tc>
      </w:tr>
      <w:tr w:rsidR="00A66695" w:rsidRPr="00DD051D" w14:paraId="0A5ABC97" w14:textId="77777777" w:rsidTr="00150520">
        <w:tc>
          <w:tcPr>
            <w:tcW w:w="1727" w:type="dxa"/>
          </w:tcPr>
          <w:p w14:paraId="57A1AE0C" w14:textId="77777777" w:rsidR="00A66695" w:rsidRPr="00F53294" w:rsidRDefault="00A66695" w:rsidP="00150520">
            <w:pPr>
              <w:rPr>
                <w:color w:val="000000"/>
                <w:sz w:val="18"/>
                <w:szCs w:val="18"/>
              </w:rPr>
            </w:pPr>
            <w:r w:rsidRPr="00F53294">
              <w:rPr>
                <w:color w:val="000000"/>
                <w:sz w:val="18"/>
                <w:szCs w:val="18"/>
              </w:rPr>
              <w:t>Increase in latrine for low-uptake</w:t>
            </w:r>
          </w:p>
        </w:tc>
        <w:tc>
          <w:tcPr>
            <w:tcW w:w="1559" w:type="dxa"/>
          </w:tcPr>
          <w:p w14:paraId="709EF034" w14:textId="77777777" w:rsidR="00A66695" w:rsidRPr="00DD051D" w:rsidRDefault="00A66695" w:rsidP="00150520">
            <w:pPr>
              <w:rPr>
                <w:color w:val="000000"/>
                <w:sz w:val="18"/>
                <w:szCs w:val="18"/>
              </w:rPr>
            </w:pPr>
            <w:r w:rsidRPr="00DD051D">
              <w:rPr>
                <w:color w:val="000000"/>
                <w:sz w:val="18"/>
                <w:szCs w:val="18"/>
              </w:rPr>
              <w:t>5%</w:t>
            </w:r>
          </w:p>
        </w:tc>
        <w:tc>
          <w:tcPr>
            <w:tcW w:w="781" w:type="dxa"/>
          </w:tcPr>
          <w:p w14:paraId="1C71DFAC" w14:textId="77777777" w:rsidR="00A66695" w:rsidRPr="00DD051D" w:rsidRDefault="00A66695" w:rsidP="00150520">
            <w:pPr>
              <w:rPr>
                <w:color w:val="000000"/>
                <w:sz w:val="18"/>
                <w:szCs w:val="18"/>
              </w:rPr>
            </w:pPr>
            <w:r w:rsidRPr="00DD051D">
              <w:rPr>
                <w:color w:val="000000"/>
                <w:sz w:val="18"/>
                <w:szCs w:val="18"/>
              </w:rPr>
              <w:t>0%</w:t>
            </w:r>
          </w:p>
        </w:tc>
        <w:tc>
          <w:tcPr>
            <w:tcW w:w="781" w:type="dxa"/>
          </w:tcPr>
          <w:p w14:paraId="579E88CC" w14:textId="77777777" w:rsidR="00A66695" w:rsidRPr="00DD051D" w:rsidRDefault="00A66695" w:rsidP="00150520">
            <w:pPr>
              <w:rPr>
                <w:color w:val="000000"/>
                <w:sz w:val="18"/>
                <w:szCs w:val="18"/>
              </w:rPr>
            </w:pPr>
            <w:r w:rsidRPr="00DD051D">
              <w:rPr>
                <w:color w:val="000000"/>
                <w:sz w:val="18"/>
                <w:szCs w:val="18"/>
              </w:rPr>
              <w:t>10%</w:t>
            </w:r>
          </w:p>
        </w:tc>
        <w:tc>
          <w:tcPr>
            <w:tcW w:w="1723" w:type="dxa"/>
          </w:tcPr>
          <w:p w14:paraId="77F2E69A" w14:textId="77777777" w:rsidR="00A66695" w:rsidRPr="00DD051D" w:rsidRDefault="00A66695"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3C85A2BF" w14:textId="77777777" w:rsidR="00A66695" w:rsidRPr="00380025" w:rsidRDefault="00A66695" w:rsidP="00150520">
            <w:pPr>
              <w:rPr>
                <w:color w:val="000000"/>
                <w:sz w:val="18"/>
                <w:szCs w:val="18"/>
                <w:highlight w:val="darkCyan"/>
              </w:rPr>
            </w:pPr>
            <w:r w:rsidRPr="000079D6">
              <w:rPr>
                <w:sz w:val="18"/>
                <w:szCs w:val="18"/>
              </w:rPr>
              <w:t>% of Work day spent caring for sick child under 5</w:t>
            </w:r>
          </w:p>
        </w:tc>
        <w:tc>
          <w:tcPr>
            <w:tcW w:w="1344" w:type="dxa"/>
          </w:tcPr>
          <w:p w14:paraId="6DC15C84" w14:textId="77777777" w:rsidR="00A66695" w:rsidRPr="00DD051D" w:rsidRDefault="00A66695" w:rsidP="00150520">
            <w:pPr>
              <w:rPr>
                <w:color w:val="000000"/>
                <w:sz w:val="18"/>
                <w:szCs w:val="18"/>
              </w:rPr>
            </w:pPr>
            <w:r>
              <w:rPr>
                <w:sz w:val="18"/>
                <w:szCs w:val="18"/>
              </w:rPr>
              <w:t>25%</w:t>
            </w:r>
          </w:p>
        </w:tc>
        <w:tc>
          <w:tcPr>
            <w:tcW w:w="898" w:type="dxa"/>
          </w:tcPr>
          <w:p w14:paraId="2E0719B5" w14:textId="77777777" w:rsidR="00A66695" w:rsidRPr="00DD051D" w:rsidRDefault="00A66695" w:rsidP="00150520">
            <w:pPr>
              <w:rPr>
                <w:color w:val="000000"/>
                <w:sz w:val="18"/>
                <w:szCs w:val="18"/>
              </w:rPr>
            </w:pPr>
            <w:r>
              <w:rPr>
                <w:sz w:val="18"/>
                <w:szCs w:val="18"/>
              </w:rPr>
              <w:t>0%</w:t>
            </w:r>
          </w:p>
        </w:tc>
        <w:tc>
          <w:tcPr>
            <w:tcW w:w="1186" w:type="dxa"/>
          </w:tcPr>
          <w:p w14:paraId="61720201" w14:textId="77777777" w:rsidR="00A66695" w:rsidRPr="00DD051D" w:rsidRDefault="00A66695" w:rsidP="00150520">
            <w:pPr>
              <w:rPr>
                <w:color w:val="000000"/>
                <w:sz w:val="18"/>
                <w:szCs w:val="18"/>
              </w:rPr>
            </w:pPr>
            <w:r>
              <w:rPr>
                <w:sz w:val="18"/>
                <w:szCs w:val="18"/>
              </w:rPr>
              <w:t>50%</w:t>
            </w:r>
          </w:p>
        </w:tc>
        <w:tc>
          <w:tcPr>
            <w:tcW w:w="1973" w:type="dxa"/>
          </w:tcPr>
          <w:p w14:paraId="6DC3C49D"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r>
      <w:tr w:rsidR="00A66695" w:rsidRPr="00DD051D" w14:paraId="3BFE0AC1" w14:textId="77777777" w:rsidTr="00150520">
        <w:tc>
          <w:tcPr>
            <w:tcW w:w="1727" w:type="dxa"/>
          </w:tcPr>
          <w:p w14:paraId="5601A294" w14:textId="77777777" w:rsidR="00A66695" w:rsidRPr="00F53294" w:rsidRDefault="00A66695" w:rsidP="00150520">
            <w:pPr>
              <w:rPr>
                <w:color w:val="000000"/>
                <w:sz w:val="18"/>
                <w:szCs w:val="18"/>
              </w:rPr>
            </w:pPr>
            <w:r w:rsidRPr="00F53294">
              <w:rPr>
                <w:color w:val="000000"/>
                <w:sz w:val="18"/>
                <w:szCs w:val="18"/>
              </w:rPr>
              <w:t>Increase in latrine for medium-uptake</w:t>
            </w:r>
          </w:p>
        </w:tc>
        <w:tc>
          <w:tcPr>
            <w:tcW w:w="1559" w:type="dxa"/>
          </w:tcPr>
          <w:p w14:paraId="17C6EAAC" w14:textId="77777777" w:rsidR="00A66695" w:rsidRPr="00DD051D" w:rsidRDefault="00A66695" w:rsidP="00150520">
            <w:pPr>
              <w:rPr>
                <w:color w:val="000000"/>
                <w:sz w:val="18"/>
                <w:szCs w:val="18"/>
              </w:rPr>
            </w:pPr>
            <w:r w:rsidRPr="00DD051D">
              <w:rPr>
                <w:color w:val="000000"/>
                <w:sz w:val="18"/>
                <w:szCs w:val="18"/>
              </w:rPr>
              <w:t>15%</w:t>
            </w:r>
          </w:p>
        </w:tc>
        <w:tc>
          <w:tcPr>
            <w:tcW w:w="781" w:type="dxa"/>
          </w:tcPr>
          <w:p w14:paraId="45259955" w14:textId="77777777" w:rsidR="00A66695" w:rsidRPr="00DD051D" w:rsidRDefault="00A66695" w:rsidP="00150520">
            <w:pPr>
              <w:rPr>
                <w:color w:val="000000"/>
                <w:sz w:val="18"/>
                <w:szCs w:val="18"/>
              </w:rPr>
            </w:pPr>
            <w:r w:rsidRPr="00DD051D">
              <w:rPr>
                <w:color w:val="000000"/>
                <w:sz w:val="18"/>
                <w:szCs w:val="18"/>
              </w:rPr>
              <w:t>10%</w:t>
            </w:r>
          </w:p>
        </w:tc>
        <w:tc>
          <w:tcPr>
            <w:tcW w:w="781" w:type="dxa"/>
          </w:tcPr>
          <w:p w14:paraId="4E782B58" w14:textId="77777777" w:rsidR="00A66695" w:rsidRPr="00DD051D" w:rsidRDefault="00A66695" w:rsidP="00150520">
            <w:pPr>
              <w:rPr>
                <w:color w:val="000000"/>
                <w:sz w:val="18"/>
                <w:szCs w:val="18"/>
              </w:rPr>
            </w:pPr>
            <w:r w:rsidRPr="00DD051D">
              <w:rPr>
                <w:color w:val="000000"/>
                <w:sz w:val="18"/>
                <w:szCs w:val="18"/>
              </w:rPr>
              <w:t>20%</w:t>
            </w:r>
          </w:p>
        </w:tc>
        <w:tc>
          <w:tcPr>
            <w:tcW w:w="1723" w:type="dxa"/>
          </w:tcPr>
          <w:p w14:paraId="7323A429" w14:textId="77777777" w:rsidR="00A66695" w:rsidRPr="00DD051D" w:rsidRDefault="00A66695"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395DA6E4" w14:textId="77777777" w:rsidR="00A66695" w:rsidRPr="00380025" w:rsidRDefault="00A66695" w:rsidP="00150520">
            <w:pPr>
              <w:rPr>
                <w:color w:val="000000"/>
                <w:sz w:val="18"/>
                <w:szCs w:val="18"/>
                <w:highlight w:val="darkCyan"/>
              </w:rPr>
            </w:pPr>
            <w:r w:rsidRPr="00F53294">
              <w:rPr>
                <w:color w:val="000000"/>
                <w:sz w:val="18"/>
                <w:szCs w:val="18"/>
              </w:rPr>
              <w:t>US VSL</w:t>
            </w:r>
          </w:p>
        </w:tc>
        <w:tc>
          <w:tcPr>
            <w:tcW w:w="1344" w:type="dxa"/>
          </w:tcPr>
          <w:p w14:paraId="58D8452E" w14:textId="77777777" w:rsidR="00A66695" w:rsidRPr="00DD051D" w:rsidRDefault="00A66695" w:rsidP="00150520">
            <w:pPr>
              <w:rPr>
                <w:color w:val="000000"/>
                <w:sz w:val="18"/>
                <w:szCs w:val="18"/>
              </w:rPr>
            </w:pPr>
            <w:r>
              <w:rPr>
                <w:color w:val="000000"/>
                <w:sz w:val="18"/>
                <w:szCs w:val="18"/>
              </w:rPr>
              <w:t>$9,400,000</w:t>
            </w:r>
          </w:p>
        </w:tc>
        <w:tc>
          <w:tcPr>
            <w:tcW w:w="898" w:type="dxa"/>
          </w:tcPr>
          <w:p w14:paraId="7BE2D311" w14:textId="77777777" w:rsidR="00A66695" w:rsidRPr="00DD051D" w:rsidRDefault="00A66695" w:rsidP="00150520">
            <w:pPr>
              <w:rPr>
                <w:color w:val="000000"/>
                <w:sz w:val="18"/>
                <w:szCs w:val="18"/>
              </w:rPr>
            </w:pPr>
          </w:p>
        </w:tc>
        <w:tc>
          <w:tcPr>
            <w:tcW w:w="1186" w:type="dxa"/>
          </w:tcPr>
          <w:p w14:paraId="47C83FD1" w14:textId="77777777" w:rsidR="00A66695" w:rsidRPr="00DD051D" w:rsidRDefault="00A66695" w:rsidP="00150520">
            <w:pPr>
              <w:rPr>
                <w:color w:val="000000"/>
                <w:sz w:val="18"/>
                <w:szCs w:val="18"/>
              </w:rPr>
            </w:pPr>
          </w:p>
        </w:tc>
        <w:tc>
          <w:tcPr>
            <w:tcW w:w="1973" w:type="dxa"/>
          </w:tcPr>
          <w:p w14:paraId="68450C84" w14:textId="77777777" w:rsidR="00A66695" w:rsidRPr="00DD051D" w:rsidRDefault="00A66695" w:rsidP="00150520">
            <w:pPr>
              <w:rPr>
                <w:color w:val="000000"/>
                <w:sz w:val="18"/>
                <w:szCs w:val="18"/>
              </w:rPr>
            </w:pPr>
            <w:r>
              <w:rPr>
                <w:color w:val="000000"/>
                <w:sz w:val="18"/>
                <w:szCs w:val="18"/>
              </w:rPr>
              <w:t>Robinson et al. (2018)</w:t>
            </w:r>
          </w:p>
        </w:tc>
      </w:tr>
      <w:tr w:rsidR="00A66695" w:rsidRPr="00DD051D" w14:paraId="08715990" w14:textId="77777777" w:rsidTr="00150520">
        <w:tc>
          <w:tcPr>
            <w:tcW w:w="1727" w:type="dxa"/>
          </w:tcPr>
          <w:p w14:paraId="1BEF700C" w14:textId="77777777" w:rsidR="00A66695" w:rsidRPr="00F53294" w:rsidRDefault="00A66695" w:rsidP="00150520">
            <w:pPr>
              <w:rPr>
                <w:color w:val="000000"/>
                <w:sz w:val="18"/>
                <w:szCs w:val="18"/>
              </w:rPr>
            </w:pPr>
            <w:r w:rsidRPr="00F53294">
              <w:rPr>
                <w:color w:val="000000"/>
                <w:sz w:val="18"/>
                <w:szCs w:val="18"/>
              </w:rPr>
              <w:t>Increase in latrine for high-uptake</w:t>
            </w:r>
          </w:p>
        </w:tc>
        <w:tc>
          <w:tcPr>
            <w:tcW w:w="1559" w:type="dxa"/>
          </w:tcPr>
          <w:p w14:paraId="4BAA3F58" w14:textId="77777777" w:rsidR="00A66695" w:rsidRPr="00DD051D" w:rsidRDefault="00A66695" w:rsidP="00150520">
            <w:pPr>
              <w:rPr>
                <w:color w:val="000000"/>
                <w:sz w:val="18"/>
                <w:szCs w:val="18"/>
              </w:rPr>
            </w:pPr>
            <w:r w:rsidRPr="00DD051D">
              <w:rPr>
                <w:color w:val="000000"/>
                <w:sz w:val="18"/>
                <w:szCs w:val="18"/>
              </w:rPr>
              <w:t>35%</w:t>
            </w:r>
          </w:p>
        </w:tc>
        <w:tc>
          <w:tcPr>
            <w:tcW w:w="781" w:type="dxa"/>
          </w:tcPr>
          <w:p w14:paraId="5D4CFBA4" w14:textId="77777777" w:rsidR="00A66695" w:rsidRPr="00DD051D" w:rsidRDefault="00A66695" w:rsidP="00150520">
            <w:pPr>
              <w:rPr>
                <w:color w:val="000000"/>
                <w:sz w:val="18"/>
                <w:szCs w:val="18"/>
              </w:rPr>
            </w:pPr>
            <w:r w:rsidRPr="00DD051D">
              <w:rPr>
                <w:color w:val="000000"/>
                <w:sz w:val="18"/>
                <w:szCs w:val="18"/>
              </w:rPr>
              <w:t>25%</w:t>
            </w:r>
          </w:p>
        </w:tc>
        <w:tc>
          <w:tcPr>
            <w:tcW w:w="781" w:type="dxa"/>
          </w:tcPr>
          <w:p w14:paraId="6D5EB943" w14:textId="77777777" w:rsidR="00A66695" w:rsidRPr="00DD051D" w:rsidRDefault="00A66695" w:rsidP="00150520">
            <w:pPr>
              <w:rPr>
                <w:color w:val="000000"/>
                <w:sz w:val="18"/>
                <w:szCs w:val="18"/>
              </w:rPr>
            </w:pPr>
            <w:r w:rsidRPr="00DD051D">
              <w:rPr>
                <w:color w:val="000000"/>
                <w:sz w:val="18"/>
                <w:szCs w:val="18"/>
              </w:rPr>
              <w:t>45%</w:t>
            </w:r>
          </w:p>
        </w:tc>
        <w:tc>
          <w:tcPr>
            <w:tcW w:w="1723" w:type="dxa"/>
          </w:tcPr>
          <w:p w14:paraId="65F634C0" w14:textId="77777777" w:rsidR="00A66695" w:rsidRPr="00DD051D" w:rsidRDefault="00A66695"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31529BDE" w14:textId="77777777" w:rsidR="00A66695" w:rsidRPr="00380025" w:rsidRDefault="00A66695" w:rsidP="00150520">
            <w:pPr>
              <w:rPr>
                <w:color w:val="000000"/>
                <w:sz w:val="18"/>
                <w:szCs w:val="18"/>
                <w:highlight w:val="darkCyan"/>
              </w:rPr>
            </w:pPr>
            <w:r w:rsidRPr="00F53294">
              <w:rPr>
                <w:color w:val="000000"/>
                <w:sz w:val="18"/>
                <w:szCs w:val="18"/>
              </w:rPr>
              <w:t>US GNI per Capita</w:t>
            </w:r>
          </w:p>
        </w:tc>
        <w:tc>
          <w:tcPr>
            <w:tcW w:w="1344" w:type="dxa"/>
          </w:tcPr>
          <w:p w14:paraId="49325FA0" w14:textId="77777777" w:rsidR="00A66695" w:rsidRPr="00DD051D" w:rsidRDefault="00A66695" w:rsidP="00150520">
            <w:pPr>
              <w:rPr>
                <w:color w:val="000000"/>
                <w:sz w:val="18"/>
                <w:szCs w:val="18"/>
              </w:rPr>
            </w:pPr>
            <w:r>
              <w:rPr>
                <w:sz w:val="18"/>
                <w:szCs w:val="18"/>
              </w:rPr>
              <w:t>$58,960</w:t>
            </w:r>
          </w:p>
        </w:tc>
        <w:tc>
          <w:tcPr>
            <w:tcW w:w="898" w:type="dxa"/>
          </w:tcPr>
          <w:p w14:paraId="2C8B5E02" w14:textId="77777777" w:rsidR="00A66695" w:rsidRPr="00DD051D" w:rsidRDefault="00A66695" w:rsidP="00150520">
            <w:pPr>
              <w:rPr>
                <w:color w:val="000000"/>
                <w:sz w:val="18"/>
                <w:szCs w:val="18"/>
              </w:rPr>
            </w:pPr>
          </w:p>
        </w:tc>
        <w:tc>
          <w:tcPr>
            <w:tcW w:w="1186" w:type="dxa"/>
          </w:tcPr>
          <w:p w14:paraId="79A2473E" w14:textId="77777777" w:rsidR="00A66695" w:rsidRPr="00DD051D" w:rsidRDefault="00A66695" w:rsidP="00150520">
            <w:pPr>
              <w:rPr>
                <w:color w:val="000000"/>
                <w:sz w:val="18"/>
                <w:szCs w:val="18"/>
              </w:rPr>
            </w:pPr>
          </w:p>
        </w:tc>
        <w:tc>
          <w:tcPr>
            <w:tcW w:w="1973" w:type="dxa"/>
          </w:tcPr>
          <w:p w14:paraId="61941187" w14:textId="77777777" w:rsidR="00A66695" w:rsidRPr="00DD051D" w:rsidRDefault="00A66695" w:rsidP="00150520">
            <w:pPr>
              <w:rPr>
                <w:color w:val="000000"/>
                <w:sz w:val="18"/>
                <w:szCs w:val="18"/>
              </w:rPr>
            </w:pPr>
            <w:r>
              <w:rPr>
                <w:color w:val="000000"/>
                <w:sz w:val="18"/>
                <w:szCs w:val="18"/>
              </w:rPr>
              <w:t>World Bank (2018)</w:t>
            </w:r>
          </w:p>
        </w:tc>
      </w:tr>
      <w:tr w:rsidR="00A66695" w:rsidRPr="00DD051D" w14:paraId="20A224F1" w14:textId="77777777" w:rsidTr="00150520">
        <w:tc>
          <w:tcPr>
            <w:tcW w:w="1727" w:type="dxa"/>
          </w:tcPr>
          <w:p w14:paraId="7F85A3E7" w14:textId="77777777" w:rsidR="00A66695" w:rsidRPr="00F53294" w:rsidRDefault="00A66695" w:rsidP="00150520">
            <w:pPr>
              <w:rPr>
                <w:color w:val="000000"/>
                <w:sz w:val="18"/>
                <w:szCs w:val="18"/>
              </w:rPr>
            </w:pPr>
            <w:r>
              <w:rPr>
                <w:color w:val="000000"/>
                <w:sz w:val="18"/>
                <w:szCs w:val="18"/>
              </w:rPr>
              <w:t>Diarrhea Incidence (DIA)</w:t>
            </w:r>
          </w:p>
        </w:tc>
        <w:tc>
          <w:tcPr>
            <w:tcW w:w="1559" w:type="dxa"/>
          </w:tcPr>
          <w:p w14:paraId="44EDD6C5" w14:textId="77777777" w:rsidR="00A66695" w:rsidRPr="00DD051D" w:rsidRDefault="00A66695" w:rsidP="00150520">
            <w:pPr>
              <w:rPr>
                <w:color w:val="000000"/>
                <w:sz w:val="18"/>
                <w:szCs w:val="18"/>
              </w:rPr>
            </w:pPr>
            <w:r>
              <w:rPr>
                <w:color w:val="000000"/>
                <w:sz w:val="18"/>
                <w:szCs w:val="18"/>
              </w:rPr>
              <w:t>.5</w:t>
            </w:r>
          </w:p>
        </w:tc>
        <w:tc>
          <w:tcPr>
            <w:tcW w:w="781" w:type="dxa"/>
          </w:tcPr>
          <w:p w14:paraId="73551529" w14:textId="77777777" w:rsidR="00A66695" w:rsidRPr="00DD051D" w:rsidRDefault="00A66695" w:rsidP="00150520">
            <w:pPr>
              <w:rPr>
                <w:color w:val="000000"/>
                <w:sz w:val="18"/>
                <w:szCs w:val="18"/>
              </w:rPr>
            </w:pPr>
            <w:r>
              <w:rPr>
                <w:color w:val="000000"/>
                <w:sz w:val="18"/>
                <w:szCs w:val="18"/>
              </w:rPr>
              <w:t>0</w:t>
            </w:r>
          </w:p>
        </w:tc>
        <w:tc>
          <w:tcPr>
            <w:tcW w:w="781" w:type="dxa"/>
          </w:tcPr>
          <w:p w14:paraId="2219BEAE" w14:textId="77777777" w:rsidR="00A66695" w:rsidRPr="00DD051D" w:rsidRDefault="00A66695" w:rsidP="00150520">
            <w:pPr>
              <w:rPr>
                <w:color w:val="000000"/>
                <w:sz w:val="18"/>
                <w:szCs w:val="18"/>
              </w:rPr>
            </w:pPr>
            <w:r>
              <w:rPr>
                <w:color w:val="000000"/>
                <w:sz w:val="18"/>
                <w:szCs w:val="18"/>
              </w:rPr>
              <w:t>1</w:t>
            </w:r>
          </w:p>
        </w:tc>
        <w:tc>
          <w:tcPr>
            <w:tcW w:w="1723" w:type="dxa"/>
          </w:tcPr>
          <w:p w14:paraId="50B4EB8E"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47BD9854" w14:textId="77777777" w:rsidR="00A66695" w:rsidRPr="00380025" w:rsidRDefault="00A66695" w:rsidP="00150520">
            <w:pPr>
              <w:rPr>
                <w:color w:val="000000"/>
                <w:sz w:val="18"/>
                <w:szCs w:val="18"/>
                <w:highlight w:val="darkCyan"/>
              </w:rPr>
            </w:pPr>
            <w:r w:rsidRPr="00F53294">
              <w:rPr>
                <w:sz w:val="18"/>
                <w:szCs w:val="18"/>
              </w:rPr>
              <w:t>Annual GNI per capita in intervention area</w:t>
            </w:r>
          </w:p>
        </w:tc>
        <w:tc>
          <w:tcPr>
            <w:tcW w:w="1344" w:type="dxa"/>
          </w:tcPr>
          <w:p w14:paraId="4F899E04" w14:textId="77777777" w:rsidR="00A66695" w:rsidRPr="00DD051D" w:rsidRDefault="00A66695" w:rsidP="00150520">
            <w:pPr>
              <w:rPr>
                <w:color w:val="000000"/>
                <w:sz w:val="18"/>
                <w:szCs w:val="18"/>
              </w:rPr>
            </w:pPr>
            <w:r>
              <w:rPr>
                <w:color w:val="000000"/>
                <w:sz w:val="18"/>
                <w:szCs w:val="18"/>
              </w:rPr>
              <w:t>$2,000</w:t>
            </w:r>
          </w:p>
        </w:tc>
        <w:tc>
          <w:tcPr>
            <w:tcW w:w="898" w:type="dxa"/>
          </w:tcPr>
          <w:p w14:paraId="6D7FCE93" w14:textId="77777777" w:rsidR="00A66695" w:rsidRPr="00DD051D" w:rsidRDefault="00A66695" w:rsidP="00150520">
            <w:pPr>
              <w:rPr>
                <w:color w:val="000000"/>
                <w:sz w:val="18"/>
                <w:szCs w:val="18"/>
              </w:rPr>
            </w:pPr>
            <w:r>
              <w:rPr>
                <w:color w:val="000000"/>
                <w:sz w:val="18"/>
                <w:szCs w:val="18"/>
              </w:rPr>
              <w:t>$1,500</w:t>
            </w:r>
          </w:p>
        </w:tc>
        <w:tc>
          <w:tcPr>
            <w:tcW w:w="1186" w:type="dxa"/>
          </w:tcPr>
          <w:p w14:paraId="5B24D669" w14:textId="77777777" w:rsidR="00A66695" w:rsidRPr="00DD051D" w:rsidRDefault="00A66695" w:rsidP="00150520">
            <w:pPr>
              <w:rPr>
                <w:color w:val="000000"/>
                <w:sz w:val="18"/>
                <w:szCs w:val="18"/>
              </w:rPr>
            </w:pPr>
            <w:r>
              <w:rPr>
                <w:sz w:val="18"/>
                <w:szCs w:val="18"/>
              </w:rPr>
              <w:t>$2,500</w:t>
            </w:r>
          </w:p>
        </w:tc>
        <w:tc>
          <w:tcPr>
            <w:tcW w:w="1973" w:type="dxa"/>
          </w:tcPr>
          <w:p w14:paraId="2F426179" w14:textId="77777777" w:rsidR="00A66695" w:rsidRPr="00DD051D" w:rsidRDefault="00A66695" w:rsidP="00150520">
            <w:pPr>
              <w:rPr>
                <w:color w:val="000000"/>
                <w:sz w:val="18"/>
                <w:szCs w:val="18"/>
              </w:rPr>
            </w:pPr>
            <w:r>
              <w:rPr>
                <w:color w:val="000000"/>
                <w:sz w:val="18"/>
                <w:szCs w:val="18"/>
              </w:rPr>
              <w:t xml:space="preserve">Based on World Bank (2016) GNI per capita </w:t>
            </w:r>
          </w:p>
        </w:tc>
      </w:tr>
      <w:tr w:rsidR="00A66695" w:rsidRPr="00DD051D" w14:paraId="7B6A1692" w14:textId="77777777" w:rsidTr="00150520">
        <w:tc>
          <w:tcPr>
            <w:tcW w:w="1727" w:type="dxa"/>
          </w:tcPr>
          <w:p w14:paraId="076FFE0E" w14:textId="77777777" w:rsidR="00A66695" w:rsidRDefault="00A66695" w:rsidP="00150520">
            <w:pPr>
              <w:rPr>
                <w:color w:val="000000"/>
                <w:sz w:val="18"/>
                <w:szCs w:val="18"/>
              </w:rPr>
            </w:pPr>
            <w:r w:rsidRPr="00F53294">
              <w:rPr>
                <w:color w:val="000000"/>
                <w:sz w:val="18"/>
                <w:szCs w:val="18"/>
              </w:rPr>
              <w:t>Diarrhea reduction for households adopting latrines</w:t>
            </w:r>
            <w:r>
              <w:rPr>
                <w:color w:val="000000"/>
                <w:sz w:val="18"/>
                <w:szCs w:val="18"/>
              </w:rPr>
              <w:t xml:space="preserve"> (DR)</w:t>
            </w:r>
          </w:p>
        </w:tc>
        <w:tc>
          <w:tcPr>
            <w:tcW w:w="1559" w:type="dxa"/>
          </w:tcPr>
          <w:p w14:paraId="6E722404" w14:textId="77777777" w:rsidR="00A66695" w:rsidRDefault="00A66695" w:rsidP="00150520">
            <w:pPr>
              <w:rPr>
                <w:color w:val="000000"/>
                <w:sz w:val="18"/>
                <w:szCs w:val="18"/>
              </w:rPr>
            </w:pPr>
            <w:r w:rsidRPr="00DD051D">
              <w:rPr>
                <w:color w:val="000000"/>
                <w:sz w:val="18"/>
                <w:szCs w:val="18"/>
              </w:rPr>
              <w:t>20%</w:t>
            </w:r>
          </w:p>
        </w:tc>
        <w:tc>
          <w:tcPr>
            <w:tcW w:w="781" w:type="dxa"/>
          </w:tcPr>
          <w:p w14:paraId="2BDCB1DA" w14:textId="77777777" w:rsidR="00A66695" w:rsidRDefault="00A66695" w:rsidP="00150520">
            <w:pPr>
              <w:rPr>
                <w:color w:val="000000"/>
                <w:sz w:val="18"/>
                <w:szCs w:val="18"/>
              </w:rPr>
            </w:pPr>
            <w:r w:rsidRPr="00DD051D">
              <w:rPr>
                <w:color w:val="000000"/>
                <w:sz w:val="18"/>
                <w:szCs w:val="18"/>
              </w:rPr>
              <w:t>10%</w:t>
            </w:r>
          </w:p>
        </w:tc>
        <w:tc>
          <w:tcPr>
            <w:tcW w:w="781" w:type="dxa"/>
          </w:tcPr>
          <w:p w14:paraId="4C9FD089" w14:textId="77777777" w:rsidR="00A66695" w:rsidRDefault="00A66695" w:rsidP="00150520">
            <w:pPr>
              <w:rPr>
                <w:color w:val="000000"/>
                <w:sz w:val="18"/>
                <w:szCs w:val="18"/>
              </w:rPr>
            </w:pPr>
            <w:r w:rsidRPr="00DD051D">
              <w:rPr>
                <w:color w:val="000000"/>
                <w:sz w:val="18"/>
                <w:szCs w:val="18"/>
              </w:rPr>
              <w:t>30%</w:t>
            </w:r>
          </w:p>
        </w:tc>
        <w:tc>
          <w:tcPr>
            <w:tcW w:w="1723" w:type="dxa"/>
          </w:tcPr>
          <w:p w14:paraId="2A0FF788" w14:textId="77777777" w:rsidR="00A66695" w:rsidRDefault="00A66695" w:rsidP="00150520">
            <w:pPr>
              <w:rPr>
                <w:color w:val="000000"/>
                <w:sz w:val="18"/>
                <w:szCs w:val="18"/>
              </w:rPr>
            </w:pPr>
            <w:r w:rsidRPr="00DD051D">
              <w:rPr>
                <w:color w:val="000000"/>
                <w:sz w:val="18"/>
                <w:szCs w:val="18"/>
              </w:rPr>
              <w:t>Wolf et al. (2018) and CLTS studies</w:t>
            </w:r>
          </w:p>
        </w:tc>
        <w:tc>
          <w:tcPr>
            <w:tcW w:w="2513" w:type="dxa"/>
          </w:tcPr>
          <w:p w14:paraId="4197D521" w14:textId="77777777" w:rsidR="00A66695" w:rsidRPr="00380025" w:rsidRDefault="00A66695" w:rsidP="00150520">
            <w:pPr>
              <w:rPr>
                <w:color w:val="000000"/>
                <w:sz w:val="18"/>
                <w:szCs w:val="18"/>
                <w:highlight w:val="darkCyan"/>
              </w:rPr>
            </w:pPr>
            <w:r w:rsidRPr="00F53294">
              <w:rPr>
                <w:color w:val="000000"/>
                <w:sz w:val="18"/>
                <w:szCs w:val="18"/>
              </w:rPr>
              <w:t>VSL in intervention area</w:t>
            </w:r>
          </w:p>
        </w:tc>
        <w:tc>
          <w:tcPr>
            <w:tcW w:w="1344" w:type="dxa"/>
          </w:tcPr>
          <w:p w14:paraId="78D819B8" w14:textId="77777777" w:rsidR="00A66695" w:rsidRPr="00DD051D" w:rsidRDefault="00A66695" w:rsidP="00150520">
            <w:pPr>
              <w:rPr>
                <w:color w:val="000000"/>
                <w:sz w:val="18"/>
                <w:szCs w:val="18"/>
              </w:rPr>
            </w:pPr>
            <w:r>
              <w:rPr>
                <w:color w:val="000000"/>
                <w:sz w:val="18"/>
                <w:szCs w:val="18"/>
              </w:rPr>
              <w:t>$60,380</w:t>
            </w:r>
          </w:p>
        </w:tc>
        <w:tc>
          <w:tcPr>
            <w:tcW w:w="898" w:type="dxa"/>
          </w:tcPr>
          <w:p w14:paraId="155F93AB" w14:textId="77777777" w:rsidR="00A66695" w:rsidRPr="00DD051D" w:rsidRDefault="00A66695" w:rsidP="00150520">
            <w:pPr>
              <w:rPr>
                <w:color w:val="000000"/>
                <w:sz w:val="18"/>
                <w:szCs w:val="18"/>
              </w:rPr>
            </w:pPr>
            <w:r>
              <w:rPr>
                <w:color w:val="000000"/>
                <w:sz w:val="18"/>
                <w:szCs w:val="18"/>
              </w:rPr>
              <w:t>$39,215</w:t>
            </w:r>
          </w:p>
        </w:tc>
        <w:tc>
          <w:tcPr>
            <w:tcW w:w="1186" w:type="dxa"/>
          </w:tcPr>
          <w:p w14:paraId="0EB0C949" w14:textId="77777777" w:rsidR="00A66695" w:rsidRPr="00DD051D" w:rsidRDefault="00A66695" w:rsidP="00150520">
            <w:pPr>
              <w:rPr>
                <w:color w:val="000000"/>
                <w:sz w:val="18"/>
                <w:szCs w:val="18"/>
              </w:rPr>
            </w:pPr>
            <w:r>
              <w:rPr>
                <w:sz w:val="18"/>
                <w:szCs w:val="18"/>
              </w:rPr>
              <w:t>$84,385</w:t>
            </w:r>
          </w:p>
        </w:tc>
        <w:tc>
          <w:tcPr>
            <w:tcW w:w="1973" w:type="dxa"/>
          </w:tcPr>
          <w:p w14:paraId="2F26B7E8" w14:textId="77777777" w:rsidR="00A66695" w:rsidRPr="00DD051D" w:rsidRDefault="00A66695" w:rsidP="00150520">
            <w:pPr>
              <w:rPr>
                <w:color w:val="000000"/>
                <w:sz w:val="18"/>
                <w:szCs w:val="18"/>
              </w:rPr>
            </w:pPr>
            <w:r>
              <w:rPr>
                <w:color w:val="000000"/>
                <w:sz w:val="18"/>
                <w:szCs w:val="18"/>
              </w:rPr>
              <w:t>Calculated based on Robinson et al. (2018)</w:t>
            </w:r>
          </w:p>
        </w:tc>
      </w:tr>
      <w:tr w:rsidR="00A66695" w:rsidRPr="00DD051D" w14:paraId="103C851F" w14:textId="77777777" w:rsidTr="00150520">
        <w:tc>
          <w:tcPr>
            <w:tcW w:w="1727" w:type="dxa"/>
          </w:tcPr>
          <w:p w14:paraId="2FF0D055" w14:textId="77777777" w:rsidR="00A66695" w:rsidRDefault="00A66695" w:rsidP="00150520">
            <w:pPr>
              <w:rPr>
                <w:color w:val="000000"/>
                <w:sz w:val="18"/>
                <w:szCs w:val="18"/>
              </w:rPr>
            </w:pPr>
            <w:r w:rsidRPr="00F53294">
              <w:rPr>
                <w:color w:val="000000"/>
                <w:sz w:val="18"/>
                <w:szCs w:val="18"/>
              </w:rPr>
              <w:t>Maximum diarrhea reduction with externalities</w:t>
            </w:r>
            <w:r>
              <w:rPr>
                <w:color w:val="000000"/>
                <w:sz w:val="18"/>
                <w:szCs w:val="18"/>
              </w:rPr>
              <w:t xml:space="preserve"> (DR-EX)</w:t>
            </w:r>
          </w:p>
        </w:tc>
        <w:tc>
          <w:tcPr>
            <w:tcW w:w="1559" w:type="dxa"/>
          </w:tcPr>
          <w:p w14:paraId="447518EE" w14:textId="77777777" w:rsidR="00A66695" w:rsidRDefault="00A66695" w:rsidP="00150520">
            <w:pPr>
              <w:rPr>
                <w:color w:val="000000"/>
                <w:sz w:val="18"/>
                <w:szCs w:val="18"/>
              </w:rPr>
            </w:pPr>
            <w:r w:rsidRPr="00E51976">
              <w:rPr>
                <w:color w:val="000000"/>
                <w:sz w:val="18"/>
                <w:szCs w:val="18"/>
              </w:rPr>
              <w:t>35%</w:t>
            </w:r>
          </w:p>
        </w:tc>
        <w:tc>
          <w:tcPr>
            <w:tcW w:w="781" w:type="dxa"/>
          </w:tcPr>
          <w:p w14:paraId="5B4A4A4F" w14:textId="77777777" w:rsidR="00A66695" w:rsidRDefault="00A66695" w:rsidP="00150520">
            <w:pPr>
              <w:rPr>
                <w:color w:val="000000"/>
                <w:sz w:val="18"/>
                <w:szCs w:val="18"/>
              </w:rPr>
            </w:pPr>
            <w:r w:rsidRPr="00E51976">
              <w:rPr>
                <w:color w:val="000000"/>
                <w:sz w:val="18"/>
                <w:szCs w:val="18"/>
              </w:rPr>
              <w:t>25%</w:t>
            </w:r>
          </w:p>
        </w:tc>
        <w:tc>
          <w:tcPr>
            <w:tcW w:w="781" w:type="dxa"/>
          </w:tcPr>
          <w:p w14:paraId="4C11AF76" w14:textId="77777777" w:rsidR="00A66695" w:rsidRDefault="00A66695" w:rsidP="00150520">
            <w:pPr>
              <w:rPr>
                <w:color w:val="000000"/>
                <w:sz w:val="18"/>
                <w:szCs w:val="18"/>
              </w:rPr>
            </w:pPr>
            <w:r w:rsidRPr="00E51976">
              <w:rPr>
                <w:color w:val="000000"/>
                <w:sz w:val="18"/>
                <w:szCs w:val="18"/>
              </w:rPr>
              <w:t>45%</w:t>
            </w:r>
          </w:p>
        </w:tc>
        <w:tc>
          <w:tcPr>
            <w:tcW w:w="1723" w:type="dxa"/>
          </w:tcPr>
          <w:p w14:paraId="5D8517E2" w14:textId="77777777" w:rsidR="00A66695"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55F22705" w14:textId="77777777" w:rsidR="00A66695" w:rsidRPr="00380025" w:rsidRDefault="00A66695" w:rsidP="00150520">
            <w:pPr>
              <w:rPr>
                <w:color w:val="000000"/>
                <w:sz w:val="18"/>
                <w:szCs w:val="18"/>
                <w:highlight w:val="darkCyan"/>
              </w:rPr>
            </w:pPr>
            <w:r w:rsidRPr="00F53294">
              <w:rPr>
                <w:color w:val="000000"/>
                <w:sz w:val="18"/>
                <w:szCs w:val="18"/>
              </w:rPr>
              <w:t>GNI per capita growth</w:t>
            </w:r>
          </w:p>
        </w:tc>
        <w:tc>
          <w:tcPr>
            <w:tcW w:w="1344" w:type="dxa"/>
          </w:tcPr>
          <w:p w14:paraId="45CFD690" w14:textId="77777777" w:rsidR="00A66695" w:rsidRPr="00DD051D" w:rsidRDefault="00A66695" w:rsidP="00150520">
            <w:pPr>
              <w:rPr>
                <w:color w:val="000000"/>
                <w:sz w:val="18"/>
                <w:szCs w:val="18"/>
              </w:rPr>
            </w:pPr>
            <w:r>
              <w:rPr>
                <w:color w:val="000000"/>
                <w:sz w:val="18"/>
                <w:szCs w:val="18"/>
              </w:rPr>
              <w:t>2%</w:t>
            </w:r>
          </w:p>
        </w:tc>
        <w:tc>
          <w:tcPr>
            <w:tcW w:w="898" w:type="dxa"/>
          </w:tcPr>
          <w:p w14:paraId="516733CB" w14:textId="77777777" w:rsidR="00A66695" w:rsidRPr="00DD051D" w:rsidRDefault="00A66695" w:rsidP="00150520">
            <w:pPr>
              <w:rPr>
                <w:color w:val="000000"/>
                <w:sz w:val="18"/>
                <w:szCs w:val="18"/>
              </w:rPr>
            </w:pPr>
            <w:r>
              <w:rPr>
                <w:color w:val="000000"/>
                <w:sz w:val="18"/>
                <w:szCs w:val="18"/>
              </w:rPr>
              <w:t>0%</w:t>
            </w:r>
          </w:p>
        </w:tc>
        <w:tc>
          <w:tcPr>
            <w:tcW w:w="1186" w:type="dxa"/>
          </w:tcPr>
          <w:p w14:paraId="7F3AD8A5" w14:textId="77777777" w:rsidR="00A66695" w:rsidRPr="00DD051D" w:rsidRDefault="00A66695" w:rsidP="00150520">
            <w:pPr>
              <w:rPr>
                <w:color w:val="000000"/>
                <w:sz w:val="18"/>
                <w:szCs w:val="18"/>
              </w:rPr>
            </w:pPr>
            <w:r>
              <w:rPr>
                <w:color w:val="000000"/>
                <w:sz w:val="18"/>
                <w:szCs w:val="18"/>
              </w:rPr>
              <w:t>4%</w:t>
            </w:r>
          </w:p>
        </w:tc>
        <w:tc>
          <w:tcPr>
            <w:tcW w:w="1973" w:type="dxa"/>
          </w:tcPr>
          <w:p w14:paraId="0F963359" w14:textId="77777777" w:rsidR="00A66695" w:rsidRPr="00DD051D" w:rsidRDefault="00A66695" w:rsidP="00150520">
            <w:pPr>
              <w:rPr>
                <w:color w:val="000000"/>
                <w:sz w:val="18"/>
                <w:szCs w:val="18"/>
              </w:rPr>
            </w:pPr>
            <w:r>
              <w:rPr>
                <w:color w:val="000000"/>
                <w:sz w:val="18"/>
                <w:szCs w:val="18"/>
              </w:rPr>
              <w:t>Author assumptions</w:t>
            </w:r>
          </w:p>
        </w:tc>
      </w:tr>
      <w:tr w:rsidR="00A66695" w:rsidRPr="00DD051D" w14:paraId="39348693" w14:textId="77777777" w:rsidTr="00150520">
        <w:tc>
          <w:tcPr>
            <w:tcW w:w="1727" w:type="dxa"/>
          </w:tcPr>
          <w:p w14:paraId="7CCBBB0B" w14:textId="77777777" w:rsidR="00A66695" w:rsidRPr="00DF2952" w:rsidRDefault="00A66695" w:rsidP="00150520">
            <w:pPr>
              <w:rPr>
                <w:color w:val="000000"/>
                <w:sz w:val="18"/>
                <w:szCs w:val="18"/>
              </w:rPr>
            </w:pPr>
            <w:r>
              <w:rPr>
                <w:color w:val="000000"/>
                <w:sz w:val="18"/>
                <w:szCs w:val="18"/>
              </w:rPr>
              <w:t>Average diarrhea incidence &lt;5 (DIA</w:t>
            </w:r>
            <w:r>
              <w:rPr>
                <w:color w:val="000000"/>
                <w:sz w:val="18"/>
                <w:szCs w:val="18"/>
                <w:vertAlign w:val="subscript"/>
              </w:rPr>
              <w:t>&lt;5</w:t>
            </w:r>
            <w:r>
              <w:rPr>
                <w:color w:val="000000"/>
                <w:sz w:val="18"/>
                <w:szCs w:val="18"/>
              </w:rPr>
              <w:t>)</w:t>
            </w:r>
          </w:p>
        </w:tc>
        <w:tc>
          <w:tcPr>
            <w:tcW w:w="1559" w:type="dxa"/>
          </w:tcPr>
          <w:p w14:paraId="2ED38B76" w14:textId="77777777" w:rsidR="00A66695" w:rsidRDefault="00A66695" w:rsidP="00150520">
            <w:pPr>
              <w:rPr>
                <w:color w:val="000000"/>
                <w:sz w:val="18"/>
                <w:szCs w:val="18"/>
              </w:rPr>
            </w:pPr>
            <w:r>
              <w:rPr>
                <w:color w:val="000000"/>
                <w:sz w:val="18"/>
                <w:szCs w:val="18"/>
              </w:rPr>
              <w:t>=2+.8*DIA</w:t>
            </w:r>
          </w:p>
        </w:tc>
        <w:tc>
          <w:tcPr>
            <w:tcW w:w="781" w:type="dxa"/>
          </w:tcPr>
          <w:p w14:paraId="0499E817" w14:textId="77777777" w:rsidR="00A66695" w:rsidRDefault="00A66695" w:rsidP="00150520">
            <w:pPr>
              <w:rPr>
                <w:color w:val="000000"/>
                <w:sz w:val="18"/>
                <w:szCs w:val="18"/>
              </w:rPr>
            </w:pPr>
            <w:r>
              <w:rPr>
                <w:color w:val="000000"/>
                <w:sz w:val="18"/>
                <w:szCs w:val="18"/>
              </w:rPr>
              <w:t>2</w:t>
            </w:r>
          </w:p>
        </w:tc>
        <w:tc>
          <w:tcPr>
            <w:tcW w:w="781" w:type="dxa"/>
          </w:tcPr>
          <w:p w14:paraId="1F697301" w14:textId="77777777" w:rsidR="00A66695" w:rsidRDefault="00A66695" w:rsidP="00150520">
            <w:pPr>
              <w:rPr>
                <w:color w:val="000000"/>
                <w:sz w:val="18"/>
                <w:szCs w:val="18"/>
              </w:rPr>
            </w:pPr>
            <w:r>
              <w:rPr>
                <w:color w:val="000000"/>
                <w:sz w:val="18"/>
                <w:szCs w:val="18"/>
              </w:rPr>
              <w:t>2.8</w:t>
            </w:r>
          </w:p>
        </w:tc>
        <w:tc>
          <w:tcPr>
            <w:tcW w:w="1723" w:type="dxa"/>
          </w:tcPr>
          <w:p w14:paraId="2B6DAD21" w14:textId="77777777" w:rsidR="00A66695" w:rsidRDefault="00A66695" w:rsidP="00150520">
            <w:pPr>
              <w:rPr>
                <w:color w:val="000000"/>
                <w:sz w:val="18"/>
                <w:szCs w:val="18"/>
              </w:rPr>
            </w:pPr>
            <w:r w:rsidRPr="00DD051D">
              <w:rPr>
                <w:color w:val="000000"/>
                <w:sz w:val="18"/>
                <w:szCs w:val="18"/>
              </w:rPr>
              <w:t>2016 Global Burden of Disease</w:t>
            </w:r>
          </w:p>
        </w:tc>
        <w:tc>
          <w:tcPr>
            <w:tcW w:w="2513" w:type="dxa"/>
          </w:tcPr>
          <w:p w14:paraId="29979492" w14:textId="77777777" w:rsidR="00A66695" w:rsidRPr="00380025" w:rsidRDefault="00A66695" w:rsidP="00150520">
            <w:pPr>
              <w:rPr>
                <w:color w:val="000000"/>
                <w:sz w:val="18"/>
                <w:szCs w:val="18"/>
                <w:highlight w:val="darkCyan"/>
              </w:rPr>
            </w:pPr>
            <w:r w:rsidRPr="00F53294">
              <w:rPr>
                <w:color w:val="000000"/>
                <w:sz w:val="18"/>
                <w:szCs w:val="18"/>
              </w:rPr>
              <w:t>Latrine abandonment</w:t>
            </w:r>
          </w:p>
        </w:tc>
        <w:tc>
          <w:tcPr>
            <w:tcW w:w="1344" w:type="dxa"/>
          </w:tcPr>
          <w:p w14:paraId="372B66C1" w14:textId="77777777" w:rsidR="00A66695" w:rsidRPr="00DD051D" w:rsidRDefault="00A66695" w:rsidP="00150520">
            <w:pPr>
              <w:rPr>
                <w:color w:val="000000"/>
                <w:sz w:val="18"/>
                <w:szCs w:val="18"/>
              </w:rPr>
            </w:pPr>
            <w:r w:rsidRPr="00DD051D">
              <w:rPr>
                <w:color w:val="000000"/>
                <w:sz w:val="18"/>
                <w:szCs w:val="18"/>
              </w:rPr>
              <w:t>10%</w:t>
            </w:r>
          </w:p>
        </w:tc>
        <w:tc>
          <w:tcPr>
            <w:tcW w:w="898" w:type="dxa"/>
          </w:tcPr>
          <w:p w14:paraId="1711B90E" w14:textId="77777777" w:rsidR="00A66695" w:rsidRPr="00DD051D" w:rsidRDefault="00A66695" w:rsidP="00150520">
            <w:pPr>
              <w:rPr>
                <w:color w:val="000000"/>
                <w:sz w:val="18"/>
                <w:szCs w:val="18"/>
              </w:rPr>
            </w:pPr>
            <w:r w:rsidRPr="00DD051D">
              <w:rPr>
                <w:color w:val="000000"/>
                <w:sz w:val="18"/>
                <w:szCs w:val="18"/>
              </w:rPr>
              <w:t>5%</w:t>
            </w:r>
          </w:p>
        </w:tc>
        <w:tc>
          <w:tcPr>
            <w:tcW w:w="1186" w:type="dxa"/>
          </w:tcPr>
          <w:p w14:paraId="1DF517BE" w14:textId="77777777" w:rsidR="00A66695" w:rsidRPr="00DD051D" w:rsidRDefault="00A66695" w:rsidP="00150520">
            <w:pPr>
              <w:rPr>
                <w:color w:val="000000"/>
                <w:sz w:val="18"/>
                <w:szCs w:val="18"/>
              </w:rPr>
            </w:pPr>
            <w:r>
              <w:rPr>
                <w:color w:val="000000"/>
                <w:sz w:val="18"/>
                <w:szCs w:val="18"/>
              </w:rPr>
              <w:t>15%</w:t>
            </w:r>
          </w:p>
        </w:tc>
        <w:tc>
          <w:tcPr>
            <w:tcW w:w="1973" w:type="dxa"/>
          </w:tcPr>
          <w:p w14:paraId="5E9C9CB4" w14:textId="77777777" w:rsidR="00A66695" w:rsidRPr="00DD051D" w:rsidRDefault="00A66695" w:rsidP="00150520">
            <w:pPr>
              <w:rPr>
                <w:color w:val="000000"/>
                <w:sz w:val="18"/>
                <w:szCs w:val="18"/>
              </w:rPr>
            </w:pPr>
            <w:r w:rsidRPr="00DD051D">
              <w:rPr>
                <w:color w:val="000000"/>
                <w:sz w:val="18"/>
                <w:szCs w:val="18"/>
              </w:rPr>
              <w:t>Author</w:t>
            </w:r>
            <w:r>
              <w:rPr>
                <w:color w:val="000000"/>
                <w:sz w:val="18"/>
                <w:szCs w:val="18"/>
              </w:rPr>
              <w:t xml:space="preserve">s’ </w:t>
            </w:r>
            <w:r w:rsidRPr="00DD051D">
              <w:rPr>
                <w:color w:val="000000"/>
                <w:sz w:val="18"/>
                <w:szCs w:val="18"/>
              </w:rPr>
              <w:t xml:space="preserve">assumption </w:t>
            </w:r>
          </w:p>
        </w:tc>
      </w:tr>
      <w:tr w:rsidR="00A66695" w:rsidRPr="00DD051D" w14:paraId="0938C314" w14:textId="77777777" w:rsidTr="00150520">
        <w:tc>
          <w:tcPr>
            <w:tcW w:w="1727" w:type="dxa"/>
          </w:tcPr>
          <w:p w14:paraId="2F1B7F6F" w14:textId="77777777" w:rsidR="00A66695" w:rsidRPr="00DF2952" w:rsidRDefault="00A66695" w:rsidP="00150520">
            <w:pPr>
              <w:rPr>
                <w:sz w:val="18"/>
                <w:szCs w:val="18"/>
              </w:rPr>
            </w:pPr>
            <w:r w:rsidRPr="00DF2952">
              <w:rPr>
                <w:color w:val="000000"/>
                <w:sz w:val="18"/>
                <w:szCs w:val="18"/>
              </w:rPr>
              <w:t>Diarrheal incidence &lt;5 w</w:t>
            </w:r>
            <w:r>
              <w:rPr>
                <w:color w:val="000000"/>
                <w:sz w:val="18"/>
                <w:szCs w:val="18"/>
              </w:rPr>
              <w:t>/o</w:t>
            </w:r>
            <w:r w:rsidRPr="00DF2952">
              <w:rPr>
                <w:color w:val="000000"/>
                <w:sz w:val="18"/>
                <w:szCs w:val="18"/>
              </w:rPr>
              <w:t xml:space="preserve"> latrine</w:t>
            </w:r>
            <w:r>
              <w:rPr>
                <w:color w:val="000000"/>
                <w:sz w:val="18"/>
                <w:szCs w:val="18"/>
              </w:rPr>
              <w:t xml:space="preserve"> (DIA</w:t>
            </w:r>
            <w:r>
              <w:rPr>
                <w:color w:val="000000"/>
                <w:sz w:val="18"/>
                <w:szCs w:val="18"/>
                <w:vertAlign w:val="subscript"/>
              </w:rPr>
              <w:t>&lt;5L=0</w:t>
            </w:r>
            <w:r>
              <w:rPr>
                <w:color w:val="000000"/>
                <w:sz w:val="18"/>
                <w:szCs w:val="18"/>
              </w:rPr>
              <w:t>)</w:t>
            </w:r>
          </w:p>
        </w:tc>
        <w:tc>
          <w:tcPr>
            <w:tcW w:w="3121" w:type="dxa"/>
            <w:gridSpan w:val="3"/>
          </w:tcPr>
          <w:p w14:paraId="4CF48A7C" w14:textId="77777777" w:rsidR="00A66695" w:rsidRPr="00AE6046" w:rsidRDefault="00A66695" w:rsidP="00150520">
            <w:pPr>
              <w:rPr>
                <w:sz w:val="18"/>
                <w:szCs w:val="18"/>
              </w:rPr>
            </w:pPr>
            <w:r>
              <w:rPr>
                <w:sz w:val="18"/>
                <w:szCs w:val="18"/>
              </w:rPr>
              <w:t>=</w:t>
            </w:r>
            <w:r>
              <w:rPr>
                <w:color w:val="000000"/>
                <w:sz w:val="18"/>
                <w:szCs w:val="18"/>
              </w:rPr>
              <w:t xml:space="preserve"> DIA</w:t>
            </w:r>
            <w:r>
              <w:rPr>
                <w:color w:val="000000"/>
                <w:sz w:val="18"/>
                <w:szCs w:val="18"/>
                <w:vertAlign w:val="subscript"/>
              </w:rPr>
              <w:t>&lt;5</w:t>
            </w:r>
            <w:r>
              <w:rPr>
                <w:color w:val="000000"/>
                <w:sz w:val="18"/>
                <w:szCs w:val="18"/>
              </w:rPr>
              <w:t>/((1-BLAT)+(1-DR)*BLAT)</w:t>
            </w:r>
          </w:p>
        </w:tc>
        <w:tc>
          <w:tcPr>
            <w:tcW w:w="1723" w:type="dxa"/>
          </w:tcPr>
          <w:p w14:paraId="5C71839F"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09D35D08" w14:textId="77777777" w:rsidR="00A66695" w:rsidRPr="00380025" w:rsidRDefault="00A66695" w:rsidP="00150520">
            <w:pPr>
              <w:rPr>
                <w:sz w:val="18"/>
                <w:szCs w:val="18"/>
                <w:highlight w:val="darkCyan"/>
              </w:rPr>
            </w:pPr>
            <w:r w:rsidRPr="00F53294">
              <w:rPr>
                <w:color w:val="000000"/>
                <w:sz w:val="18"/>
                <w:szCs w:val="18"/>
              </w:rPr>
              <w:t>Market wage per hour (2016 International Dollars)</w:t>
            </w:r>
          </w:p>
        </w:tc>
        <w:tc>
          <w:tcPr>
            <w:tcW w:w="1344" w:type="dxa"/>
          </w:tcPr>
          <w:p w14:paraId="0CA4AF76" w14:textId="77777777" w:rsidR="00A66695" w:rsidRPr="00DD051D" w:rsidRDefault="00A66695" w:rsidP="00150520">
            <w:pPr>
              <w:rPr>
                <w:sz w:val="18"/>
                <w:szCs w:val="18"/>
              </w:rPr>
            </w:pPr>
            <w:r w:rsidRPr="00DD051D">
              <w:rPr>
                <w:color w:val="000000"/>
                <w:sz w:val="18"/>
                <w:szCs w:val="18"/>
              </w:rPr>
              <w:t>0.2</w:t>
            </w:r>
          </w:p>
        </w:tc>
        <w:tc>
          <w:tcPr>
            <w:tcW w:w="898" w:type="dxa"/>
          </w:tcPr>
          <w:p w14:paraId="24EBF425" w14:textId="77777777" w:rsidR="00A66695" w:rsidRPr="00DD051D" w:rsidRDefault="00A66695" w:rsidP="00150520">
            <w:pPr>
              <w:rPr>
                <w:sz w:val="18"/>
                <w:szCs w:val="18"/>
              </w:rPr>
            </w:pPr>
            <w:r w:rsidRPr="00DD051D">
              <w:rPr>
                <w:color w:val="000000"/>
                <w:sz w:val="18"/>
                <w:szCs w:val="18"/>
              </w:rPr>
              <w:t>0.</w:t>
            </w:r>
            <w:r w:rsidR="00A74E9B">
              <w:rPr>
                <w:color w:val="000000"/>
                <w:sz w:val="18"/>
                <w:szCs w:val="18"/>
              </w:rPr>
              <w:t>6</w:t>
            </w:r>
          </w:p>
        </w:tc>
        <w:tc>
          <w:tcPr>
            <w:tcW w:w="1186" w:type="dxa"/>
          </w:tcPr>
          <w:p w14:paraId="0B0204B7" w14:textId="77777777" w:rsidR="00A66695" w:rsidRPr="00DD051D" w:rsidRDefault="00A74E9B" w:rsidP="00150520">
            <w:pPr>
              <w:rPr>
                <w:sz w:val="18"/>
                <w:szCs w:val="18"/>
              </w:rPr>
            </w:pPr>
            <w:r>
              <w:rPr>
                <w:sz w:val="18"/>
                <w:szCs w:val="18"/>
              </w:rPr>
              <w:t>1.0</w:t>
            </w:r>
          </w:p>
        </w:tc>
        <w:tc>
          <w:tcPr>
            <w:tcW w:w="1973" w:type="dxa"/>
          </w:tcPr>
          <w:p w14:paraId="677B88B7" w14:textId="77777777" w:rsidR="00A66695" w:rsidRPr="00C921CE" w:rsidRDefault="00EE01E5" w:rsidP="00150520">
            <w:pPr>
              <w:rPr>
                <w:sz w:val="18"/>
                <w:szCs w:val="18"/>
              </w:rPr>
            </w:pPr>
            <w:r w:rsidRPr="00C921CE">
              <w:rPr>
                <w:rFonts w:eastAsiaTheme="minorHAnsi"/>
                <w:sz w:val="18"/>
                <w:szCs w:val="18"/>
              </w:rPr>
              <w:t>United States Department of State (2017)</w:t>
            </w:r>
          </w:p>
        </w:tc>
      </w:tr>
      <w:tr w:rsidR="00A66695" w:rsidRPr="00DD051D" w14:paraId="20266268" w14:textId="77777777" w:rsidTr="00150520">
        <w:tc>
          <w:tcPr>
            <w:tcW w:w="1727" w:type="dxa"/>
          </w:tcPr>
          <w:p w14:paraId="61A08DA3" w14:textId="77777777" w:rsidR="00A66695" w:rsidRPr="00DF2952" w:rsidRDefault="00A66695" w:rsidP="00150520">
            <w:pPr>
              <w:rPr>
                <w:color w:val="000000"/>
                <w:sz w:val="18"/>
                <w:szCs w:val="18"/>
              </w:rPr>
            </w:pPr>
            <w:r w:rsidRPr="00DF2952">
              <w:rPr>
                <w:color w:val="000000"/>
                <w:sz w:val="18"/>
                <w:szCs w:val="18"/>
              </w:rPr>
              <w:lastRenderedPageBreak/>
              <w:t>Diarrheal incidence &lt;5 w</w:t>
            </w:r>
            <w:r>
              <w:rPr>
                <w:color w:val="000000"/>
                <w:sz w:val="18"/>
                <w:szCs w:val="18"/>
              </w:rPr>
              <w:t>/</w:t>
            </w:r>
            <w:r w:rsidRPr="00DF2952">
              <w:rPr>
                <w:color w:val="000000"/>
                <w:sz w:val="18"/>
                <w:szCs w:val="18"/>
              </w:rPr>
              <w:t xml:space="preserve"> latrine</w:t>
            </w:r>
            <w:r>
              <w:rPr>
                <w:color w:val="000000"/>
                <w:sz w:val="18"/>
                <w:szCs w:val="18"/>
              </w:rPr>
              <w:t xml:space="preserve"> (DIA</w:t>
            </w:r>
            <w:r>
              <w:rPr>
                <w:color w:val="000000"/>
                <w:sz w:val="18"/>
                <w:szCs w:val="18"/>
                <w:vertAlign w:val="subscript"/>
              </w:rPr>
              <w:t>&lt;5L=1</w:t>
            </w:r>
            <w:r>
              <w:rPr>
                <w:color w:val="000000"/>
                <w:sz w:val="18"/>
                <w:szCs w:val="18"/>
              </w:rPr>
              <w:t>)</w:t>
            </w:r>
          </w:p>
        </w:tc>
        <w:tc>
          <w:tcPr>
            <w:tcW w:w="3121" w:type="dxa"/>
            <w:gridSpan w:val="3"/>
          </w:tcPr>
          <w:p w14:paraId="676688F8" w14:textId="77777777" w:rsidR="00A66695" w:rsidRPr="00AE6046" w:rsidRDefault="00A66695" w:rsidP="00150520">
            <w:pPr>
              <w:rPr>
                <w:color w:val="000000"/>
                <w:sz w:val="18"/>
                <w:szCs w:val="18"/>
              </w:rPr>
            </w:pPr>
            <w:r>
              <w:rPr>
                <w:color w:val="000000"/>
                <w:sz w:val="18"/>
                <w:szCs w:val="18"/>
              </w:rPr>
              <w:t>= DIA</w:t>
            </w:r>
            <w:r>
              <w:rPr>
                <w:color w:val="000000"/>
                <w:sz w:val="18"/>
                <w:szCs w:val="18"/>
                <w:vertAlign w:val="subscript"/>
              </w:rPr>
              <w:t>&lt;5L=0</w:t>
            </w:r>
            <w:r>
              <w:rPr>
                <w:color w:val="000000"/>
                <w:sz w:val="18"/>
                <w:szCs w:val="18"/>
              </w:rPr>
              <w:t>*(1-DR)</w:t>
            </w:r>
          </w:p>
        </w:tc>
        <w:tc>
          <w:tcPr>
            <w:tcW w:w="1723" w:type="dxa"/>
          </w:tcPr>
          <w:p w14:paraId="63A17B5E"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4506A6DB" w14:textId="77777777" w:rsidR="00A66695" w:rsidRPr="00380025" w:rsidRDefault="00A66695" w:rsidP="00150520">
            <w:pPr>
              <w:rPr>
                <w:color w:val="000000"/>
                <w:sz w:val="18"/>
                <w:szCs w:val="18"/>
                <w:highlight w:val="darkCyan"/>
              </w:rPr>
            </w:pPr>
            <w:r w:rsidRPr="00F53294">
              <w:rPr>
                <w:color w:val="000000"/>
                <w:sz w:val="18"/>
                <w:szCs w:val="18"/>
              </w:rPr>
              <w:t>Discount rate</w:t>
            </w:r>
          </w:p>
        </w:tc>
        <w:tc>
          <w:tcPr>
            <w:tcW w:w="1344" w:type="dxa"/>
          </w:tcPr>
          <w:p w14:paraId="2B3BF401" w14:textId="77777777" w:rsidR="00A66695" w:rsidRPr="00DD051D" w:rsidRDefault="00A66695" w:rsidP="00150520">
            <w:pPr>
              <w:rPr>
                <w:color w:val="000000"/>
                <w:sz w:val="18"/>
                <w:szCs w:val="18"/>
              </w:rPr>
            </w:pPr>
            <w:r w:rsidRPr="00DD051D">
              <w:rPr>
                <w:color w:val="000000"/>
                <w:sz w:val="18"/>
                <w:szCs w:val="18"/>
              </w:rPr>
              <w:t>3%</w:t>
            </w:r>
          </w:p>
        </w:tc>
        <w:tc>
          <w:tcPr>
            <w:tcW w:w="898" w:type="dxa"/>
          </w:tcPr>
          <w:p w14:paraId="360C990A" w14:textId="77777777" w:rsidR="00A66695" w:rsidRPr="00DD051D" w:rsidRDefault="00A66695" w:rsidP="00150520">
            <w:pPr>
              <w:rPr>
                <w:color w:val="000000"/>
                <w:sz w:val="18"/>
                <w:szCs w:val="18"/>
              </w:rPr>
            </w:pPr>
            <w:r>
              <w:rPr>
                <w:color w:val="000000"/>
                <w:sz w:val="18"/>
                <w:szCs w:val="18"/>
              </w:rPr>
              <w:t>0</w:t>
            </w:r>
            <w:r w:rsidRPr="00DD051D">
              <w:rPr>
                <w:color w:val="000000"/>
                <w:sz w:val="18"/>
                <w:szCs w:val="18"/>
              </w:rPr>
              <w:t>%</w:t>
            </w:r>
          </w:p>
        </w:tc>
        <w:tc>
          <w:tcPr>
            <w:tcW w:w="1186" w:type="dxa"/>
          </w:tcPr>
          <w:p w14:paraId="1C57E3D6" w14:textId="77777777" w:rsidR="00A66695" w:rsidRPr="00DD051D" w:rsidRDefault="0056216D" w:rsidP="00150520">
            <w:pPr>
              <w:rPr>
                <w:color w:val="000000"/>
                <w:sz w:val="18"/>
                <w:szCs w:val="18"/>
              </w:rPr>
            </w:pPr>
            <w:r>
              <w:rPr>
                <w:color w:val="000000"/>
                <w:sz w:val="18"/>
                <w:szCs w:val="18"/>
              </w:rPr>
              <w:t>12</w:t>
            </w:r>
            <w:r w:rsidR="00A66695" w:rsidRPr="008F7486">
              <w:rPr>
                <w:color w:val="000000"/>
                <w:sz w:val="18"/>
                <w:szCs w:val="18"/>
              </w:rPr>
              <w:t>%</w:t>
            </w:r>
          </w:p>
        </w:tc>
        <w:tc>
          <w:tcPr>
            <w:tcW w:w="1973" w:type="dxa"/>
          </w:tcPr>
          <w:p w14:paraId="72CC3BFE" w14:textId="77777777" w:rsidR="00A66695" w:rsidRPr="00DD051D" w:rsidRDefault="00A66695" w:rsidP="00150520">
            <w:pPr>
              <w:rPr>
                <w:color w:val="000000"/>
                <w:sz w:val="18"/>
                <w:szCs w:val="18"/>
              </w:rPr>
            </w:pPr>
            <w:r>
              <w:rPr>
                <w:sz w:val="18"/>
                <w:szCs w:val="18"/>
              </w:rPr>
              <w:t>Authors</w:t>
            </w:r>
            <w:r w:rsidR="0056216D">
              <w:rPr>
                <w:sz w:val="18"/>
                <w:szCs w:val="18"/>
              </w:rPr>
              <w:t>’</w:t>
            </w:r>
            <w:r>
              <w:rPr>
                <w:sz w:val="18"/>
                <w:szCs w:val="18"/>
              </w:rPr>
              <w:t xml:space="preserve"> assumption, Wilkinson et al. 2016, and Claxton et al. 2019</w:t>
            </w:r>
          </w:p>
        </w:tc>
      </w:tr>
      <w:tr w:rsidR="00A66695" w:rsidRPr="00DD051D" w14:paraId="478D9DC2" w14:textId="77777777" w:rsidTr="00150520">
        <w:tc>
          <w:tcPr>
            <w:tcW w:w="1727" w:type="dxa"/>
          </w:tcPr>
          <w:p w14:paraId="7B99EF3E" w14:textId="77777777" w:rsidR="00A66695" w:rsidRDefault="00A66695" w:rsidP="00150520">
            <w:pPr>
              <w:rPr>
                <w:color w:val="000000"/>
                <w:sz w:val="18"/>
                <w:szCs w:val="18"/>
              </w:rPr>
            </w:pPr>
            <w:r>
              <w:rPr>
                <w:color w:val="000000"/>
                <w:sz w:val="18"/>
                <w:szCs w:val="18"/>
              </w:rPr>
              <w:t xml:space="preserve">Average diarrhea incidence 5-14 </w:t>
            </w:r>
          </w:p>
          <w:p w14:paraId="5B7C17F4" w14:textId="77777777" w:rsidR="00A66695" w:rsidRPr="00DF2952" w:rsidRDefault="00A66695" w:rsidP="00150520">
            <w:pPr>
              <w:rPr>
                <w:color w:val="000000"/>
                <w:sz w:val="18"/>
                <w:szCs w:val="18"/>
                <w:highlight w:val="yellow"/>
              </w:rPr>
            </w:pPr>
            <w:r>
              <w:rPr>
                <w:color w:val="000000"/>
                <w:sz w:val="18"/>
                <w:szCs w:val="18"/>
              </w:rPr>
              <w:t>(</w:t>
            </w:r>
            <w:r w:rsidRPr="00DF2952">
              <w:rPr>
                <w:color w:val="000000"/>
                <w:sz w:val="18"/>
                <w:szCs w:val="18"/>
              </w:rPr>
              <w:t>DIA</w:t>
            </w:r>
            <w:r>
              <w:rPr>
                <w:color w:val="000000"/>
                <w:sz w:val="18"/>
                <w:szCs w:val="18"/>
                <w:vertAlign w:val="subscript"/>
              </w:rPr>
              <w:t>5-14</w:t>
            </w:r>
            <w:r>
              <w:rPr>
                <w:color w:val="000000"/>
                <w:sz w:val="18"/>
                <w:szCs w:val="18"/>
              </w:rPr>
              <w:t>)</w:t>
            </w:r>
          </w:p>
        </w:tc>
        <w:tc>
          <w:tcPr>
            <w:tcW w:w="1559" w:type="dxa"/>
          </w:tcPr>
          <w:p w14:paraId="42AFE45A" w14:textId="77777777" w:rsidR="00A66695" w:rsidRPr="00DD051D" w:rsidRDefault="00A66695" w:rsidP="00150520">
            <w:pPr>
              <w:rPr>
                <w:color w:val="000000"/>
                <w:sz w:val="18"/>
                <w:szCs w:val="18"/>
              </w:rPr>
            </w:pPr>
            <w:r>
              <w:rPr>
                <w:color w:val="000000"/>
                <w:sz w:val="18"/>
                <w:szCs w:val="18"/>
              </w:rPr>
              <w:t>=.4+.2*DIA</w:t>
            </w:r>
          </w:p>
        </w:tc>
        <w:tc>
          <w:tcPr>
            <w:tcW w:w="781" w:type="dxa"/>
          </w:tcPr>
          <w:p w14:paraId="70D81C12" w14:textId="77777777" w:rsidR="00A66695" w:rsidRPr="00DD051D" w:rsidRDefault="00A66695" w:rsidP="00150520">
            <w:pPr>
              <w:rPr>
                <w:color w:val="000000"/>
                <w:sz w:val="18"/>
                <w:szCs w:val="18"/>
              </w:rPr>
            </w:pPr>
            <w:r>
              <w:rPr>
                <w:color w:val="000000"/>
                <w:sz w:val="18"/>
                <w:szCs w:val="18"/>
              </w:rPr>
              <w:t>.4</w:t>
            </w:r>
          </w:p>
        </w:tc>
        <w:tc>
          <w:tcPr>
            <w:tcW w:w="781" w:type="dxa"/>
          </w:tcPr>
          <w:p w14:paraId="2DB9D467" w14:textId="77777777" w:rsidR="00A66695" w:rsidRPr="00DD051D" w:rsidRDefault="00A66695" w:rsidP="00150520">
            <w:pPr>
              <w:rPr>
                <w:color w:val="000000"/>
                <w:sz w:val="18"/>
                <w:szCs w:val="18"/>
              </w:rPr>
            </w:pPr>
            <w:r>
              <w:rPr>
                <w:color w:val="000000"/>
                <w:sz w:val="18"/>
                <w:szCs w:val="18"/>
              </w:rPr>
              <w:t>.6</w:t>
            </w:r>
          </w:p>
        </w:tc>
        <w:tc>
          <w:tcPr>
            <w:tcW w:w="1723" w:type="dxa"/>
          </w:tcPr>
          <w:p w14:paraId="4D16429E" w14:textId="77777777" w:rsidR="00A66695" w:rsidRPr="00DD051D" w:rsidRDefault="00A66695" w:rsidP="00150520">
            <w:pPr>
              <w:rPr>
                <w:color w:val="000000"/>
                <w:sz w:val="18"/>
                <w:szCs w:val="18"/>
              </w:rPr>
            </w:pPr>
            <w:r w:rsidRPr="00DD051D">
              <w:rPr>
                <w:color w:val="000000"/>
                <w:sz w:val="18"/>
                <w:szCs w:val="18"/>
              </w:rPr>
              <w:t>2016 Global Burden of Disease</w:t>
            </w:r>
          </w:p>
        </w:tc>
        <w:tc>
          <w:tcPr>
            <w:tcW w:w="2513" w:type="dxa"/>
          </w:tcPr>
          <w:p w14:paraId="6A068103" w14:textId="77777777" w:rsidR="00A66695" w:rsidRPr="00380025" w:rsidRDefault="00A66695" w:rsidP="00150520">
            <w:pPr>
              <w:rPr>
                <w:color w:val="000000"/>
                <w:sz w:val="18"/>
                <w:szCs w:val="18"/>
                <w:highlight w:val="darkCyan"/>
              </w:rPr>
            </w:pPr>
            <w:r w:rsidRPr="00F53294">
              <w:rPr>
                <w:color w:val="000000"/>
                <w:sz w:val="18"/>
                <w:szCs w:val="18"/>
              </w:rPr>
              <w:t>Round trip time spent on open defecation</w:t>
            </w:r>
          </w:p>
        </w:tc>
        <w:tc>
          <w:tcPr>
            <w:tcW w:w="1344" w:type="dxa"/>
          </w:tcPr>
          <w:p w14:paraId="16903339" w14:textId="77777777" w:rsidR="00A66695" w:rsidRPr="00DD051D" w:rsidRDefault="00A66695" w:rsidP="00150520">
            <w:pPr>
              <w:rPr>
                <w:color w:val="000000"/>
                <w:sz w:val="18"/>
                <w:szCs w:val="18"/>
              </w:rPr>
            </w:pPr>
            <w:r w:rsidRPr="00DD051D">
              <w:rPr>
                <w:color w:val="000000"/>
                <w:sz w:val="18"/>
                <w:szCs w:val="18"/>
              </w:rPr>
              <w:t>8</w:t>
            </w:r>
          </w:p>
        </w:tc>
        <w:tc>
          <w:tcPr>
            <w:tcW w:w="898" w:type="dxa"/>
          </w:tcPr>
          <w:p w14:paraId="3509D119" w14:textId="77777777" w:rsidR="00A66695" w:rsidRPr="00DD051D" w:rsidRDefault="00A66695" w:rsidP="00150520">
            <w:pPr>
              <w:rPr>
                <w:color w:val="000000"/>
                <w:sz w:val="18"/>
                <w:szCs w:val="18"/>
              </w:rPr>
            </w:pPr>
            <w:r w:rsidRPr="00DD051D">
              <w:rPr>
                <w:color w:val="000000"/>
                <w:sz w:val="18"/>
                <w:szCs w:val="18"/>
              </w:rPr>
              <w:t>4</w:t>
            </w:r>
          </w:p>
        </w:tc>
        <w:tc>
          <w:tcPr>
            <w:tcW w:w="1186" w:type="dxa"/>
          </w:tcPr>
          <w:p w14:paraId="54A7792F" w14:textId="77777777" w:rsidR="00A66695" w:rsidRPr="00DD051D" w:rsidRDefault="00A66695" w:rsidP="00150520">
            <w:pPr>
              <w:rPr>
                <w:color w:val="000000"/>
                <w:sz w:val="18"/>
                <w:szCs w:val="18"/>
              </w:rPr>
            </w:pPr>
            <w:r w:rsidRPr="00DD051D">
              <w:rPr>
                <w:color w:val="000000"/>
                <w:sz w:val="18"/>
                <w:szCs w:val="18"/>
              </w:rPr>
              <w:t>12</w:t>
            </w:r>
          </w:p>
        </w:tc>
        <w:tc>
          <w:tcPr>
            <w:tcW w:w="1973" w:type="dxa"/>
          </w:tcPr>
          <w:p w14:paraId="37E0D664" w14:textId="3E436134" w:rsidR="00A66695" w:rsidRPr="00DD051D" w:rsidRDefault="00A74E9B" w:rsidP="00150520">
            <w:pPr>
              <w:rPr>
                <w:color w:val="000000"/>
                <w:sz w:val="18"/>
                <w:szCs w:val="18"/>
                <w:lang w:val="fr-FR"/>
              </w:rPr>
            </w:pPr>
            <w:r w:rsidRPr="00DD051D">
              <w:rPr>
                <w:color w:val="000000"/>
                <w:sz w:val="18"/>
                <w:szCs w:val="18"/>
              </w:rPr>
              <w:t>BDS-Center for Development Research (2016)</w:t>
            </w:r>
            <w:r>
              <w:rPr>
                <w:color w:val="000000"/>
                <w:sz w:val="18"/>
                <w:szCs w:val="18"/>
              </w:rPr>
              <w:t xml:space="preserve">, </w:t>
            </w:r>
            <w:r w:rsidR="00150520">
              <w:rPr>
                <w:color w:val="000000"/>
                <w:sz w:val="18"/>
                <w:szCs w:val="18"/>
              </w:rPr>
              <w:t xml:space="preserve">Dickinson et al. (2015), </w:t>
            </w:r>
            <w:r>
              <w:rPr>
                <w:color w:val="000000"/>
                <w:sz w:val="18"/>
                <w:szCs w:val="18"/>
              </w:rPr>
              <w:t xml:space="preserve">Hickling and Hutton (2014). </w:t>
            </w:r>
          </w:p>
        </w:tc>
      </w:tr>
      <w:tr w:rsidR="00A66695" w:rsidRPr="00DD051D" w14:paraId="33D6D2AC" w14:textId="77777777" w:rsidTr="00150520">
        <w:tc>
          <w:tcPr>
            <w:tcW w:w="1727" w:type="dxa"/>
          </w:tcPr>
          <w:p w14:paraId="1EE9F6BE" w14:textId="77777777" w:rsidR="00A66695" w:rsidRPr="00AE6046" w:rsidRDefault="00A66695" w:rsidP="00150520">
            <w:pPr>
              <w:rPr>
                <w:color w:val="000000"/>
                <w:sz w:val="18"/>
                <w:szCs w:val="18"/>
              </w:rPr>
            </w:pPr>
            <w:r w:rsidRPr="00AE6046">
              <w:rPr>
                <w:color w:val="000000"/>
                <w:sz w:val="18"/>
                <w:szCs w:val="18"/>
              </w:rPr>
              <w:t xml:space="preserve">Diarrheal incidence </w:t>
            </w:r>
            <w:r>
              <w:rPr>
                <w:color w:val="000000"/>
                <w:sz w:val="18"/>
                <w:szCs w:val="18"/>
              </w:rPr>
              <w:t xml:space="preserve">5-14 </w:t>
            </w:r>
            <w:r w:rsidRPr="00AE6046">
              <w:rPr>
                <w:color w:val="000000"/>
                <w:sz w:val="18"/>
                <w:szCs w:val="18"/>
              </w:rPr>
              <w:t>without latrine</w:t>
            </w:r>
            <w:r>
              <w:rPr>
                <w:color w:val="000000"/>
                <w:sz w:val="18"/>
                <w:szCs w:val="18"/>
              </w:rPr>
              <w:t xml:space="preserve"> (</w:t>
            </w:r>
            <w:r w:rsidRPr="00DF2952">
              <w:rPr>
                <w:color w:val="000000"/>
                <w:sz w:val="18"/>
                <w:szCs w:val="18"/>
              </w:rPr>
              <w:t>DIA</w:t>
            </w:r>
            <w:r>
              <w:rPr>
                <w:color w:val="000000"/>
                <w:sz w:val="18"/>
                <w:szCs w:val="18"/>
                <w:vertAlign w:val="subscript"/>
              </w:rPr>
              <w:t>5-14,L=0</w:t>
            </w:r>
            <w:r>
              <w:rPr>
                <w:color w:val="000000"/>
                <w:sz w:val="18"/>
                <w:szCs w:val="18"/>
              </w:rPr>
              <w:t>)</w:t>
            </w:r>
          </w:p>
        </w:tc>
        <w:tc>
          <w:tcPr>
            <w:tcW w:w="3121" w:type="dxa"/>
            <w:gridSpan w:val="3"/>
          </w:tcPr>
          <w:p w14:paraId="10AB93A5" w14:textId="77777777" w:rsidR="00A66695" w:rsidRPr="00DD051D" w:rsidRDefault="00A66695" w:rsidP="00150520">
            <w:pPr>
              <w:rPr>
                <w:color w:val="000000"/>
                <w:sz w:val="18"/>
                <w:szCs w:val="18"/>
              </w:rPr>
            </w:pPr>
            <w:r>
              <w:rPr>
                <w:sz w:val="18"/>
                <w:szCs w:val="18"/>
              </w:rPr>
              <w:t>=</w:t>
            </w:r>
            <w:r>
              <w:rPr>
                <w:color w:val="000000"/>
                <w:sz w:val="18"/>
                <w:szCs w:val="18"/>
              </w:rPr>
              <w:t xml:space="preserve"> </w:t>
            </w:r>
            <w:r w:rsidRPr="00DF2952">
              <w:rPr>
                <w:color w:val="000000"/>
                <w:sz w:val="18"/>
                <w:szCs w:val="18"/>
              </w:rPr>
              <w:t>DIA</w:t>
            </w:r>
            <w:r>
              <w:rPr>
                <w:color w:val="000000"/>
                <w:sz w:val="18"/>
                <w:szCs w:val="18"/>
                <w:vertAlign w:val="subscript"/>
              </w:rPr>
              <w:t>5-14</w:t>
            </w:r>
            <w:r>
              <w:rPr>
                <w:color w:val="000000"/>
                <w:sz w:val="18"/>
                <w:szCs w:val="18"/>
              </w:rPr>
              <w:t>/((1-BLAT)+(1-DR)*BLAT)</w:t>
            </w:r>
          </w:p>
        </w:tc>
        <w:tc>
          <w:tcPr>
            <w:tcW w:w="1723" w:type="dxa"/>
          </w:tcPr>
          <w:p w14:paraId="214BD265"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74D34208" w14:textId="77777777" w:rsidR="00A66695" w:rsidRPr="00380025" w:rsidRDefault="00A66695" w:rsidP="00150520">
            <w:pPr>
              <w:rPr>
                <w:color w:val="000000"/>
                <w:sz w:val="18"/>
                <w:szCs w:val="18"/>
                <w:highlight w:val="lightGray"/>
              </w:rPr>
            </w:pPr>
            <w:r w:rsidRPr="00F53294">
              <w:rPr>
                <w:color w:val="000000"/>
                <w:sz w:val="18"/>
                <w:szCs w:val="18"/>
              </w:rPr>
              <w:t>Round trips to defecate site per day</w:t>
            </w:r>
          </w:p>
        </w:tc>
        <w:tc>
          <w:tcPr>
            <w:tcW w:w="1344" w:type="dxa"/>
          </w:tcPr>
          <w:p w14:paraId="679928D6" w14:textId="77777777" w:rsidR="00A66695" w:rsidRPr="00DD051D" w:rsidRDefault="00A66695" w:rsidP="00150520">
            <w:pPr>
              <w:rPr>
                <w:color w:val="000000"/>
                <w:sz w:val="18"/>
                <w:szCs w:val="18"/>
              </w:rPr>
            </w:pPr>
            <w:r w:rsidRPr="00DD051D">
              <w:rPr>
                <w:color w:val="000000"/>
                <w:sz w:val="18"/>
                <w:szCs w:val="18"/>
              </w:rPr>
              <w:t>1</w:t>
            </w:r>
          </w:p>
        </w:tc>
        <w:tc>
          <w:tcPr>
            <w:tcW w:w="898" w:type="dxa"/>
          </w:tcPr>
          <w:p w14:paraId="79C0845D" w14:textId="77777777" w:rsidR="00A66695" w:rsidRPr="00DD051D" w:rsidRDefault="00A66695" w:rsidP="00150520">
            <w:pPr>
              <w:rPr>
                <w:color w:val="000000"/>
                <w:sz w:val="18"/>
                <w:szCs w:val="18"/>
              </w:rPr>
            </w:pPr>
            <w:r w:rsidRPr="00DD051D">
              <w:rPr>
                <w:color w:val="000000"/>
                <w:sz w:val="18"/>
                <w:szCs w:val="18"/>
              </w:rPr>
              <w:t>1</w:t>
            </w:r>
          </w:p>
        </w:tc>
        <w:tc>
          <w:tcPr>
            <w:tcW w:w="1186" w:type="dxa"/>
          </w:tcPr>
          <w:p w14:paraId="69A2CFD4" w14:textId="77777777" w:rsidR="00A66695" w:rsidRPr="00DD051D" w:rsidRDefault="00A66695" w:rsidP="00150520">
            <w:pPr>
              <w:rPr>
                <w:color w:val="000000"/>
                <w:sz w:val="18"/>
                <w:szCs w:val="18"/>
              </w:rPr>
            </w:pPr>
            <w:r w:rsidRPr="00DD051D">
              <w:rPr>
                <w:color w:val="000000"/>
                <w:sz w:val="18"/>
                <w:szCs w:val="18"/>
              </w:rPr>
              <w:t>2</w:t>
            </w:r>
          </w:p>
        </w:tc>
        <w:tc>
          <w:tcPr>
            <w:tcW w:w="1973" w:type="dxa"/>
          </w:tcPr>
          <w:p w14:paraId="260BF586" w14:textId="77777777" w:rsidR="00A66695" w:rsidRPr="00DD051D" w:rsidRDefault="00A66695" w:rsidP="00150520">
            <w:pPr>
              <w:rPr>
                <w:color w:val="000000"/>
                <w:sz w:val="18"/>
                <w:szCs w:val="18"/>
                <w:lang w:val="fr-FR"/>
              </w:rPr>
            </w:pPr>
            <w:r w:rsidRPr="00DD051D">
              <w:rPr>
                <w:color w:val="000000"/>
                <w:sz w:val="18"/>
                <w:szCs w:val="18"/>
              </w:rPr>
              <w:t xml:space="preserve">Whittington et al (2009). </w:t>
            </w:r>
          </w:p>
        </w:tc>
      </w:tr>
      <w:tr w:rsidR="00A66695" w:rsidRPr="00DD051D" w14:paraId="47726C52" w14:textId="77777777" w:rsidTr="00150520">
        <w:tc>
          <w:tcPr>
            <w:tcW w:w="1727" w:type="dxa"/>
          </w:tcPr>
          <w:p w14:paraId="535CE4C7" w14:textId="77777777" w:rsidR="00A66695" w:rsidRPr="00AE6046" w:rsidRDefault="00A66695" w:rsidP="00150520">
            <w:pPr>
              <w:rPr>
                <w:sz w:val="18"/>
                <w:szCs w:val="18"/>
              </w:rPr>
            </w:pPr>
            <w:r w:rsidRPr="00AE6046">
              <w:rPr>
                <w:color w:val="000000"/>
                <w:sz w:val="18"/>
                <w:szCs w:val="18"/>
              </w:rPr>
              <w:t xml:space="preserve">Diarrheal incidence </w:t>
            </w:r>
            <w:r>
              <w:rPr>
                <w:color w:val="000000"/>
                <w:sz w:val="18"/>
                <w:szCs w:val="18"/>
              </w:rPr>
              <w:t xml:space="preserve">5-14 </w:t>
            </w:r>
            <w:r w:rsidRPr="00AE6046">
              <w:rPr>
                <w:color w:val="000000"/>
                <w:sz w:val="18"/>
                <w:szCs w:val="18"/>
              </w:rPr>
              <w:t>with latrine</w:t>
            </w:r>
            <w:r>
              <w:rPr>
                <w:color w:val="000000"/>
                <w:sz w:val="18"/>
                <w:szCs w:val="18"/>
              </w:rPr>
              <w:t xml:space="preserve"> (</w:t>
            </w:r>
            <w:r w:rsidRPr="00DF2952">
              <w:rPr>
                <w:color w:val="000000"/>
                <w:sz w:val="18"/>
                <w:szCs w:val="18"/>
              </w:rPr>
              <w:t>DIA</w:t>
            </w:r>
            <w:r>
              <w:rPr>
                <w:color w:val="000000"/>
                <w:sz w:val="18"/>
                <w:szCs w:val="18"/>
                <w:vertAlign w:val="subscript"/>
              </w:rPr>
              <w:t>5-14,L=1</w:t>
            </w:r>
            <w:r>
              <w:rPr>
                <w:color w:val="000000"/>
                <w:sz w:val="18"/>
                <w:szCs w:val="18"/>
              </w:rPr>
              <w:t>)</w:t>
            </w:r>
          </w:p>
        </w:tc>
        <w:tc>
          <w:tcPr>
            <w:tcW w:w="3121" w:type="dxa"/>
            <w:gridSpan w:val="3"/>
          </w:tcPr>
          <w:p w14:paraId="2DC18D65" w14:textId="77777777" w:rsidR="00A66695" w:rsidRPr="00DD051D" w:rsidRDefault="00A66695" w:rsidP="00150520">
            <w:pPr>
              <w:rPr>
                <w:sz w:val="18"/>
                <w:szCs w:val="18"/>
              </w:rPr>
            </w:pPr>
            <w:r>
              <w:rPr>
                <w:color w:val="000000"/>
                <w:sz w:val="18"/>
                <w:szCs w:val="18"/>
              </w:rPr>
              <w:t>= DIA</w:t>
            </w:r>
            <w:r w:rsidRPr="00DF2952">
              <w:rPr>
                <w:color w:val="000000"/>
                <w:sz w:val="18"/>
                <w:szCs w:val="18"/>
                <w:vertAlign w:val="subscript"/>
              </w:rPr>
              <w:t>5-14</w:t>
            </w:r>
            <w:r>
              <w:rPr>
                <w:color w:val="000000"/>
                <w:sz w:val="18"/>
                <w:szCs w:val="18"/>
              </w:rPr>
              <w:t>,</w:t>
            </w:r>
            <w:r>
              <w:rPr>
                <w:color w:val="000000"/>
                <w:sz w:val="18"/>
                <w:szCs w:val="18"/>
                <w:vertAlign w:val="subscript"/>
              </w:rPr>
              <w:t>L=0</w:t>
            </w:r>
            <w:r>
              <w:rPr>
                <w:color w:val="000000"/>
                <w:sz w:val="18"/>
                <w:szCs w:val="18"/>
              </w:rPr>
              <w:t>*(1-DR)</w:t>
            </w:r>
          </w:p>
        </w:tc>
        <w:tc>
          <w:tcPr>
            <w:tcW w:w="1723" w:type="dxa"/>
          </w:tcPr>
          <w:p w14:paraId="755A3321"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20687838" w14:textId="77777777" w:rsidR="00A66695" w:rsidRPr="00380025" w:rsidRDefault="00A66695" w:rsidP="00150520">
            <w:pPr>
              <w:rPr>
                <w:sz w:val="18"/>
                <w:szCs w:val="18"/>
                <w:highlight w:val="lightGray"/>
              </w:rPr>
            </w:pPr>
            <w:r w:rsidRPr="00F53294">
              <w:rPr>
                <w:color w:val="000000"/>
                <w:sz w:val="18"/>
                <w:szCs w:val="18"/>
              </w:rPr>
              <w:t>Usage of new latrine in low-uptake villages</w:t>
            </w:r>
          </w:p>
        </w:tc>
        <w:tc>
          <w:tcPr>
            <w:tcW w:w="1344" w:type="dxa"/>
          </w:tcPr>
          <w:p w14:paraId="62D8C04D" w14:textId="77777777" w:rsidR="00A66695" w:rsidRPr="00DD051D" w:rsidRDefault="00A66695" w:rsidP="00150520">
            <w:pPr>
              <w:rPr>
                <w:sz w:val="18"/>
                <w:szCs w:val="18"/>
              </w:rPr>
            </w:pPr>
            <w:r w:rsidRPr="00DD051D">
              <w:rPr>
                <w:color w:val="000000"/>
                <w:sz w:val="18"/>
                <w:szCs w:val="18"/>
              </w:rPr>
              <w:t>60%</w:t>
            </w:r>
          </w:p>
        </w:tc>
        <w:tc>
          <w:tcPr>
            <w:tcW w:w="898" w:type="dxa"/>
          </w:tcPr>
          <w:p w14:paraId="30564083" w14:textId="77777777" w:rsidR="00A66695" w:rsidRPr="00DD051D" w:rsidRDefault="00A66695" w:rsidP="00150520">
            <w:pPr>
              <w:rPr>
                <w:sz w:val="18"/>
                <w:szCs w:val="18"/>
              </w:rPr>
            </w:pPr>
            <w:r w:rsidRPr="00DD051D">
              <w:rPr>
                <w:color w:val="000000"/>
                <w:sz w:val="18"/>
                <w:szCs w:val="18"/>
              </w:rPr>
              <w:t>50%</w:t>
            </w:r>
          </w:p>
        </w:tc>
        <w:tc>
          <w:tcPr>
            <w:tcW w:w="1186" w:type="dxa"/>
          </w:tcPr>
          <w:p w14:paraId="77F5A2B3" w14:textId="77777777" w:rsidR="00A66695" w:rsidRPr="00DD051D" w:rsidRDefault="00A66695" w:rsidP="00150520">
            <w:pPr>
              <w:rPr>
                <w:sz w:val="18"/>
                <w:szCs w:val="18"/>
              </w:rPr>
            </w:pPr>
            <w:r w:rsidRPr="00DD051D">
              <w:rPr>
                <w:color w:val="000000"/>
                <w:sz w:val="18"/>
                <w:szCs w:val="18"/>
              </w:rPr>
              <w:t>65%</w:t>
            </w:r>
          </w:p>
        </w:tc>
        <w:tc>
          <w:tcPr>
            <w:tcW w:w="1973" w:type="dxa"/>
          </w:tcPr>
          <w:p w14:paraId="256FA750" w14:textId="77777777" w:rsidR="00A66695" w:rsidRPr="00DD051D" w:rsidRDefault="00A66695" w:rsidP="00150520">
            <w:pPr>
              <w:rPr>
                <w:sz w:val="18"/>
                <w:szCs w:val="18"/>
              </w:rPr>
            </w:pPr>
            <w:r w:rsidRPr="00DD051D">
              <w:rPr>
                <w:color w:val="000000"/>
                <w:sz w:val="18"/>
                <w:szCs w:val="18"/>
              </w:rPr>
              <w:t>Barnard et al. (2013), Anteneh and Kumie. (2010), and Garn et al. (2017)</w:t>
            </w:r>
          </w:p>
        </w:tc>
      </w:tr>
      <w:tr w:rsidR="00A66695" w:rsidRPr="00DD051D" w14:paraId="0DE7D35E" w14:textId="77777777" w:rsidTr="00150520">
        <w:tc>
          <w:tcPr>
            <w:tcW w:w="1727" w:type="dxa"/>
          </w:tcPr>
          <w:p w14:paraId="0BB271D7" w14:textId="77777777" w:rsidR="00A66695" w:rsidRPr="00380025" w:rsidRDefault="00A66695" w:rsidP="00150520">
            <w:pPr>
              <w:rPr>
                <w:color w:val="000000"/>
                <w:sz w:val="18"/>
                <w:szCs w:val="18"/>
                <w:highlight w:val="yellow"/>
              </w:rPr>
            </w:pPr>
            <w:r w:rsidRPr="00AE6046">
              <w:rPr>
                <w:color w:val="000000"/>
                <w:sz w:val="18"/>
                <w:szCs w:val="18"/>
              </w:rPr>
              <w:t xml:space="preserve">Average baseline diarrheal incidence </w:t>
            </w:r>
            <w:r w:rsidRPr="00AE6046">
              <w:rPr>
                <w:color w:val="000000"/>
                <w:sz w:val="18"/>
                <w:szCs w:val="18"/>
              </w:rPr>
              <w:sym w:font="Symbol" w:char="F0B3"/>
            </w:r>
            <w:r w:rsidRPr="00AE6046">
              <w:rPr>
                <w:color w:val="000000"/>
                <w:sz w:val="18"/>
                <w:szCs w:val="18"/>
              </w:rPr>
              <w:t>15</w:t>
            </w:r>
            <w:r>
              <w:rPr>
                <w:color w:val="000000"/>
                <w:sz w:val="18"/>
                <w:szCs w:val="18"/>
              </w:rPr>
              <w:t xml:space="preserve"> (DIA</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rPr>
              <w:t>)</w:t>
            </w:r>
            <w:r w:rsidRPr="00AE6046">
              <w:rPr>
                <w:color w:val="000000"/>
                <w:sz w:val="18"/>
                <w:szCs w:val="18"/>
              </w:rPr>
              <w:t xml:space="preserve"> </w:t>
            </w:r>
          </w:p>
        </w:tc>
        <w:tc>
          <w:tcPr>
            <w:tcW w:w="1559" w:type="dxa"/>
          </w:tcPr>
          <w:p w14:paraId="57C5F5BC" w14:textId="77777777" w:rsidR="00A66695" w:rsidRPr="00DD051D" w:rsidRDefault="00A66695" w:rsidP="00150520">
            <w:pPr>
              <w:rPr>
                <w:color w:val="000000"/>
                <w:sz w:val="18"/>
                <w:szCs w:val="18"/>
              </w:rPr>
            </w:pPr>
            <w:r>
              <w:rPr>
                <w:color w:val="000000"/>
                <w:sz w:val="18"/>
                <w:szCs w:val="18"/>
              </w:rPr>
              <w:t>=.9+.2*DIA</w:t>
            </w:r>
          </w:p>
        </w:tc>
        <w:tc>
          <w:tcPr>
            <w:tcW w:w="781" w:type="dxa"/>
          </w:tcPr>
          <w:p w14:paraId="607102B7" w14:textId="77777777" w:rsidR="00A66695" w:rsidRPr="00DD051D" w:rsidRDefault="00A66695" w:rsidP="00150520">
            <w:pPr>
              <w:rPr>
                <w:color w:val="000000"/>
                <w:sz w:val="18"/>
                <w:szCs w:val="18"/>
              </w:rPr>
            </w:pPr>
            <w:r>
              <w:rPr>
                <w:color w:val="000000"/>
                <w:sz w:val="18"/>
                <w:szCs w:val="18"/>
              </w:rPr>
              <w:t>.9</w:t>
            </w:r>
          </w:p>
        </w:tc>
        <w:tc>
          <w:tcPr>
            <w:tcW w:w="781" w:type="dxa"/>
          </w:tcPr>
          <w:p w14:paraId="6A820304" w14:textId="77777777" w:rsidR="00A66695" w:rsidRPr="00DD051D" w:rsidRDefault="00A66695" w:rsidP="00150520">
            <w:pPr>
              <w:rPr>
                <w:color w:val="000000"/>
                <w:sz w:val="18"/>
                <w:szCs w:val="18"/>
              </w:rPr>
            </w:pPr>
            <w:r>
              <w:rPr>
                <w:color w:val="000000"/>
                <w:sz w:val="18"/>
                <w:szCs w:val="18"/>
              </w:rPr>
              <w:t>1.1</w:t>
            </w:r>
          </w:p>
        </w:tc>
        <w:tc>
          <w:tcPr>
            <w:tcW w:w="1723" w:type="dxa"/>
          </w:tcPr>
          <w:p w14:paraId="18BA96CF" w14:textId="77777777" w:rsidR="00A66695" w:rsidRPr="00DD051D" w:rsidRDefault="00A66695" w:rsidP="00150520">
            <w:pPr>
              <w:rPr>
                <w:color w:val="000000"/>
                <w:sz w:val="18"/>
                <w:szCs w:val="18"/>
              </w:rPr>
            </w:pPr>
            <w:r w:rsidRPr="00DD051D">
              <w:rPr>
                <w:color w:val="000000"/>
                <w:sz w:val="18"/>
                <w:szCs w:val="18"/>
              </w:rPr>
              <w:t>2016 Global Burden o</w:t>
            </w:r>
            <w:r>
              <w:rPr>
                <w:color w:val="000000"/>
                <w:sz w:val="18"/>
                <w:szCs w:val="18"/>
              </w:rPr>
              <w:t>f Disease weighted by DHS</w:t>
            </w:r>
            <w:r w:rsidRPr="00DD051D">
              <w:rPr>
                <w:color w:val="000000"/>
                <w:sz w:val="18"/>
                <w:szCs w:val="18"/>
              </w:rPr>
              <w:t xml:space="preserve"> data</w:t>
            </w:r>
          </w:p>
        </w:tc>
        <w:tc>
          <w:tcPr>
            <w:tcW w:w="2513" w:type="dxa"/>
          </w:tcPr>
          <w:p w14:paraId="49383B52" w14:textId="77777777" w:rsidR="00A66695" w:rsidRPr="00380025" w:rsidRDefault="00A66695" w:rsidP="00150520">
            <w:pPr>
              <w:rPr>
                <w:color w:val="000000"/>
                <w:sz w:val="18"/>
                <w:szCs w:val="18"/>
                <w:highlight w:val="lightGray"/>
              </w:rPr>
            </w:pPr>
            <w:r w:rsidRPr="00F53294">
              <w:rPr>
                <w:color w:val="000000"/>
                <w:sz w:val="18"/>
                <w:szCs w:val="18"/>
              </w:rPr>
              <w:t xml:space="preserve">Usage of new latrine in medium-uptake villages </w:t>
            </w:r>
          </w:p>
        </w:tc>
        <w:tc>
          <w:tcPr>
            <w:tcW w:w="1344" w:type="dxa"/>
          </w:tcPr>
          <w:p w14:paraId="0D489481" w14:textId="77777777" w:rsidR="00A66695" w:rsidRPr="00DD051D" w:rsidRDefault="00A66695" w:rsidP="00150520">
            <w:pPr>
              <w:rPr>
                <w:color w:val="000000"/>
                <w:sz w:val="18"/>
                <w:szCs w:val="18"/>
              </w:rPr>
            </w:pPr>
            <w:r w:rsidRPr="00DD051D">
              <w:rPr>
                <w:color w:val="000000"/>
                <w:sz w:val="18"/>
                <w:szCs w:val="18"/>
              </w:rPr>
              <w:t>65%</w:t>
            </w:r>
          </w:p>
        </w:tc>
        <w:tc>
          <w:tcPr>
            <w:tcW w:w="898" w:type="dxa"/>
          </w:tcPr>
          <w:p w14:paraId="3475D8EE" w14:textId="77777777" w:rsidR="00A66695" w:rsidRPr="00DD051D" w:rsidRDefault="00A66695" w:rsidP="00150520">
            <w:pPr>
              <w:rPr>
                <w:color w:val="000000"/>
                <w:sz w:val="18"/>
                <w:szCs w:val="18"/>
              </w:rPr>
            </w:pPr>
            <w:r w:rsidRPr="00DD051D">
              <w:rPr>
                <w:color w:val="000000"/>
                <w:sz w:val="18"/>
                <w:szCs w:val="18"/>
              </w:rPr>
              <w:t>60%</w:t>
            </w:r>
          </w:p>
        </w:tc>
        <w:tc>
          <w:tcPr>
            <w:tcW w:w="1186" w:type="dxa"/>
          </w:tcPr>
          <w:p w14:paraId="280FE18D" w14:textId="77777777" w:rsidR="00A66695" w:rsidRPr="00DD051D" w:rsidRDefault="00A66695" w:rsidP="00150520">
            <w:pPr>
              <w:rPr>
                <w:color w:val="000000"/>
                <w:sz w:val="18"/>
                <w:szCs w:val="18"/>
              </w:rPr>
            </w:pPr>
            <w:r w:rsidRPr="00DD051D">
              <w:rPr>
                <w:color w:val="000000"/>
                <w:sz w:val="18"/>
                <w:szCs w:val="18"/>
              </w:rPr>
              <w:t>70%</w:t>
            </w:r>
          </w:p>
        </w:tc>
        <w:tc>
          <w:tcPr>
            <w:tcW w:w="1973" w:type="dxa"/>
          </w:tcPr>
          <w:p w14:paraId="044CB5D1" w14:textId="77777777" w:rsidR="00A66695" w:rsidRPr="00DD051D" w:rsidRDefault="00A66695" w:rsidP="00150520">
            <w:pPr>
              <w:rPr>
                <w:color w:val="000000"/>
                <w:sz w:val="18"/>
                <w:szCs w:val="18"/>
              </w:rPr>
            </w:pPr>
            <w:r w:rsidRPr="00DD051D">
              <w:rPr>
                <w:color w:val="000000"/>
                <w:sz w:val="18"/>
                <w:szCs w:val="18"/>
              </w:rPr>
              <w:t>Barnard et al. (2013), Anteneh and Kumie. (2010), and Garn et al. (2017)</w:t>
            </w:r>
          </w:p>
        </w:tc>
      </w:tr>
      <w:tr w:rsidR="00A66695" w:rsidRPr="00DD051D" w14:paraId="5CB3CE32" w14:textId="77777777" w:rsidTr="00150520">
        <w:tc>
          <w:tcPr>
            <w:tcW w:w="1727" w:type="dxa"/>
          </w:tcPr>
          <w:p w14:paraId="11A478B8" w14:textId="77777777" w:rsidR="00A66695" w:rsidRPr="00DF2952" w:rsidRDefault="00A66695" w:rsidP="00150520">
            <w:pPr>
              <w:rPr>
                <w:color w:val="000000"/>
                <w:sz w:val="18"/>
                <w:szCs w:val="18"/>
                <w:highlight w:val="yellow"/>
              </w:rPr>
            </w:pPr>
            <w:r w:rsidRPr="00AE6046">
              <w:rPr>
                <w:color w:val="000000"/>
                <w:sz w:val="18"/>
                <w:szCs w:val="18"/>
              </w:rPr>
              <w:t xml:space="preserve">Diarrheal incidence </w:t>
            </w:r>
            <w:r w:rsidRPr="00AE6046">
              <w:rPr>
                <w:color w:val="000000"/>
                <w:sz w:val="18"/>
                <w:szCs w:val="18"/>
              </w:rPr>
              <w:sym w:font="Symbol" w:char="F0B3"/>
            </w:r>
            <w:r w:rsidRPr="00AE6046">
              <w:rPr>
                <w:color w:val="000000"/>
                <w:sz w:val="18"/>
                <w:szCs w:val="18"/>
              </w:rPr>
              <w:t>15</w:t>
            </w:r>
            <w:r>
              <w:rPr>
                <w:color w:val="000000"/>
                <w:sz w:val="18"/>
                <w:szCs w:val="18"/>
              </w:rPr>
              <w:t xml:space="preserve"> </w:t>
            </w:r>
            <w:r w:rsidRPr="00AE6046">
              <w:rPr>
                <w:color w:val="000000"/>
                <w:sz w:val="18"/>
                <w:szCs w:val="18"/>
              </w:rPr>
              <w:t>without latrine</w:t>
            </w:r>
            <w:r>
              <w:rPr>
                <w:color w:val="000000"/>
                <w:sz w:val="18"/>
                <w:szCs w:val="18"/>
              </w:rPr>
              <w:t xml:space="preserve"> (DIA</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vertAlign w:val="subscript"/>
              </w:rPr>
              <w:t>,L-0</w:t>
            </w:r>
            <w:r>
              <w:rPr>
                <w:color w:val="000000"/>
                <w:sz w:val="18"/>
                <w:szCs w:val="18"/>
              </w:rPr>
              <w:t>)</w:t>
            </w:r>
          </w:p>
        </w:tc>
        <w:tc>
          <w:tcPr>
            <w:tcW w:w="3121" w:type="dxa"/>
            <w:gridSpan w:val="3"/>
          </w:tcPr>
          <w:p w14:paraId="6DB7EDD4" w14:textId="77777777" w:rsidR="00A66695" w:rsidRPr="00DD051D" w:rsidRDefault="00A66695" w:rsidP="00150520">
            <w:pPr>
              <w:rPr>
                <w:color w:val="000000"/>
                <w:sz w:val="18"/>
                <w:szCs w:val="18"/>
              </w:rPr>
            </w:pPr>
            <w:r>
              <w:rPr>
                <w:sz w:val="18"/>
                <w:szCs w:val="18"/>
              </w:rPr>
              <w:t>=</w:t>
            </w:r>
            <w:r>
              <w:rPr>
                <w:color w:val="000000"/>
                <w:sz w:val="18"/>
                <w:szCs w:val="18"/>
              </w:rPr>
              <w:t xml:space="preserve"> DIA</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rPr>
              <w:t>/((1-BLAT)+(1-DR)*BLAT)</w:t>
            </w:r>
          </w:p>
        </w:tc>
        <w:tc>
          <w:tcPr>
            <w:tcW w:w="1723" w:type="dxa"/>
          </w:tcPr>
          <w:p w14:paraId="442BC6B1"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5E7244B3" w14:textId="77777777" w:rsidR="00A66695" w:rsidRPr="00F53294" w:rsidRDefault="00A66695" w:rsidP="00150520">
            <w:pPr>
              <w:rPr>
                <w:color w:val="000000"/>
                <w:sz w:val="18"/>
                <w:szCs w:val="18"/>
              </w:rPr>
            </w:pPr>
            <w:r w:rsidRPr="00F53294">
              <w:rPr>
                <w:color w:val="000000"/>
                <w:sz w:val="18"/>
                <w:szCs w:val="18"/>
              </w:rPr>
              <w:t xml:space="preserve">Usage of new latrine in high-uptake villages </w:t>
            </w:r>
          </w:p>
        </w:tc>
        <w:tc>
          <w:tcPr>
            <w:tcW w:w="1344" w:type="dxa"/>
          </w:tcPr>
          <w:p w14:paraId="60C25D0B" w14:textId="77777777" w:rsidR="00A66695" w:rsidRPr="00DD051D" w:rsidRDefault="00A66695" w:rsidP="00150520">
            <w:pPr>
              <w:rPr>
                <w:color w:val="000000"/>
                <w:sz w:val="18"/>
                <w:szCs w:val="18"/>
              </w:rPr>
            </w:pPr>
            <w:r w:rsidRPr="00DD051D">
              <w:rPr>
                <w:color w:val="000000"/>
                <w:sz w:val="18"/>
                <w:szCs w:val="18"/>
              </w:rPr>
              <w:t>85%</w:t>
            </w:r>
          </w:p>
        </w:tc>
        <w:tc>
          <w:tcPr>
            <w:tcW w:w="898" w:type="dxa"/>
          </w:tcPr>
          <w:p w14:paraId="1B785CEB" w14:textId="77777777" w:rsidR="00A66695" w:rsidRPr="00DD051D" w:rsidRDefault="00A66695" w:rsidP="00150520">
            <w:pPr>
              <w:rPr>
                <w:color w:val="000000"/>
                <w:sz w:val="18"/>
                <w:szCs w:val="18"/>
              </w:rPr>
            </w:pPr>
            <w:r w:rsidRPr="00DD051D">
              <w:rPr>
                <w:color w:val="000000"/>
                <w:sz w:val="18"/>
                <w:szCs w:val="18"/>
              </w:rPr>
              <w:t>75%</w:t>
            </w:r>
          </w:p>
        </w:tc>
        <w:tc>
          <w:tcPr>
            <w:tcW w:w="1186" w:type="dxa"/>
          </w:tcPr>
          <w:p w14:paraId="739168C0" w14:textId="77777777" w:rsidR="00A66695" w:rsidRPr="00DD051D" w:rsidRDefault="00A66695" w:rsidP="00150520">
            <w:pPr>
              <w:rPr>
                <w:color w:val="000000"/>
                <w:sz w:val="18"/>
                <w:szCs w:val="18"/>
              </w:rPr>
            </w:pPr>
            <w:r w:rsidRPr="00DD051D">
              <w:rPr>
                <w:color w:val="000000"/>
                <w:sz w:val="18"/>
                <w:szCs w:val="18"/>
              </w:rPr>
              <w:t>95%</w:t>
            </w:r>
          </w:p>
        </w:tc>
        <w:tc>
          <w:tcPr>
            <w:tcW w:w="1973" w:type="dxa"/>
          </w:tcPr>
          <w:p w14:paraId="2C6C9599" w14:textId="77777777" w:rsidR="00A66695" w:rsidRPr="00DD051D" w:rsidRDefault="00A66695" w:rsidP="00150520">
            <w:pPr>
              <w:rPr>
                <w:color w:val="000000"/>
                <w:sz w:val="18"/>
                <w:szCs w:val="18"/>
              </w:rPr>
            </w:pPr>
            <w:r w:rsidRPr="00DD051D">
              <w:rPr>
                <w:color w:val="000000"/>
                <w:sz w:val="18"/>
                <w:szCs w:val="18"/>
              </w:rPr>
              <w:t>Barnard et al. (2013), Anteneh and Kumie. (2010), and Garn et al. (2017)</w:t>
            </w:r>
          </w:p>
        </w:tc>
      </w:tr>
      <w:tr w:rsidR="00A66695" w:rsidRPr="00DD051D" w14:paraId="1231030B" w14:textId="77777777" w:rsidTr="00150520">
        <w:tc>
          <w:tcPr>
            <w:tcW w:w="1727" w:type="dxa"/>
          </w:tcPr>
          <w:p w14:paraId="78FA362B" w14:textId="77777777" w:rsidR="00A66695" w:rsidRPr="00DF2952" w:rsidRDefault="00A66695" w:rsidP="00150520">
            <w:pPr>
              <w:rPr>
                <w:sz w:val="18"/>
                <w:szCs w:val="18"/>
                <w:highlight w:val="yellow"/>
              </w:rPr>
            </w:pPr>
            <w:r w:rsidRPr="00AE6046">
              <w:rPr>
                <w:color w:val="000000"/>
                <w:sz w:val="18"/>
                <w:szCs w:val="18"/>
              </w:rPr>
              <w:t xml:space="preserve">Diarrheal incidence </w:t>
            </w:r>
            <w:r w:rsidRPr="00AE6046">
              <w:rPr>
                <w:color w:val="000000"/>
                <w:sz w:val="18"/>
                <w:szCs w:val="18"/>
              </w:rPr>
              <w:sym w:font="Symbol" w:char="F0B3"/>
            </w:r>
            <w:r w:rsidRPr="00AE6046">
              <w:rPr>
                <w:color w:val="000000"/>
                <w:sz w:val="18"/>
                <w:szCs w:val="18"/>
              </w:rPr>
              <w:t>15 with latrine</w:t>
            </w:r>
            <w:r>
              <w:rPr>
                <w:color w:val="000000"/>
                <w:sz w:val="18"/>
                <w:szCs w:val="18"/>
              </w:rPr>
              <w:t xml:space="preserve"> (DIA</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vertAlign w:val="subscript"/>
              </w:rPr>
              <w:t>,L=1</w:t>
            </w:r>
            <w:r>
              <w:rPr>
                <w:color w:val="000000"/>
                <w:sz w:val="18"/>
                <w:szCs w:val="18"/>
              </w:rPr>
              <w:t>)</w:t>
            </w:r>
          </w:p>
        </w:tc>
        <w:tc>
          <w:tcPr>
            <w:tcW w:w="3121" w:type="dxa"/>
            <w:gridSpan w:val="3"/>
          </w:tcPr>
          <w:p w14:paraId="31FCFFF1" w14:textId="77777777" w:rsidR="00A66695" w:rsidRPr="00DD051D" w:rsidRDefault="00A66695" w:rsidP="00150520">
            <w:pPr>
              <w:rPr>
                <w:sz w:val="18"/>
                <w:szCs w:val="18"/>
              </w:rPr>
            </w:pPr>
            <w:r>
              <w:rPr>
                <w:color w:val="000000"/>
                <w:sz w:val="18"/>
                <w:szCs w:val="18"/>
              </w:rPr>
              <w:t>= DIA</w:t>
            </w:r>
            <w:r w:rsidRPr="00DF2952">
              <w:rPr>
                <w:color w:val="000000"/>
                <w:sz w:val="18"/>
                <w:szCs w:val="18"/>
                <w:vertAlign w:val="subscript"/>
              </w:rPr>
              <w:sym w:font="Symbol" w:char="F0B3"/>
            </w:r>
            <w:r w:rsidRPr="00DF2952">
              <w:rPr>
                <w:color w:val="000000"/>
                <w:sz w:val="18"/>
                <w:szCs w:val="18"/>
                <w:vertAlign w:val="subscript"/>
              </w:rPr>
              <w:t>15</w:t>
            </w:r>
            <w:r>
              <w:rPr>
                <w:color w:val="000000"/>
                <w:sz w:val="18"/>
                <w:szCs w:val="18"/>
                <w:vertAlign w:val="subscript"/>
              </w:rPr>
              <w:t>,</w:t>
            </w:r>
            <w:r w:rsidRPr="00AE6046">
              <w:rPr>
                <w:color w:val="000000"/>
                <w:sz w:val="18"/>
                <w:szCs w:val="18"/>
                <w:vertAlign w:val="subscript"/>
              </w:rPr>
              <w:t>L</w:t>
            </w:r>
            <w:r>
              <w:rPr>
                <w:color w:val="000000"/>
                <w:sz w:val="18"/>
                <w:szCs w:val="18"/>
                <w:vertAlign w:val="subscript"/>
              </w:rPr>
              <w:t>=0</w:t>
            </w:r>
            <w:r>
              <w:rPr>
                <w:color w:val="000000"/>
                <w:sz w:val="18"/>
                <w:szCs w:val="18"/>
              </w:rPr>
              <w:t>*(1-DR)</w:t>
            </w:r>
          </w:p>
        </w:tc>
        <w:tc>
          <w:tcPr>
            <w:tcW w:w="1723" w:type="dxa"/>
          </w:tcPr>
          <w:p w14:paraId="51F37ED1"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0554EF99" w14:textId="77777777" w:rsidR="00A66695" w:rsidRPr="00F53294" w:rsidRDefault="00A66695" w:rsidP="00150520">
            <w:pPr>
              <w:rPr>
                <w:sz w:val="18"/>
                <w:szCs w:val="18"/>
              </w:rPr>
            </w:pPr>
            <w:r w:rsidRPr="00F53294">
              <w:rPr>
                <w:color w:val="000000"/>
                <w:sz w:val="18"/>
                <w:szCs w:val="18"/>
              </w:rPr>
              <w:t>Baseline latrine usage</w:t>
            </w:r>
          </w:p>
        </w:tc>
        <w:tc>
          <w:tcPr>
            <w:tcW w:w="1344" w:type="dxa"/>
          </w:tcPr>
          <w:p w14:paraId="267861A1" w14:textId="77777777" w:rsidR="00A66695" w:rsidRPr="00DD051D" w:rsidRDefault="00A66695" w:rsidP="00150520">
            <w:pPr>
              <w:rPr>
                <w:sz w:val="18"/>
                <w:szCs w:val="18"/>
              </w:rPr>
            </w:pPr>
            <w:r w:rsidRPr="00DD051D">
              <w:rPr>
                <w:color w:val="000000"/>
                <w:sz w:val="18"/>
                <w:szCs w:val="18"/>
              </w:rPr>
              <w:t>45%</w:t>
            </w:r>
          </w:p>
        </w:tc>
        <w:tc>
          <w:tcPr>
            <w:tcW w:w="898" w:type="dxa"/>
          </w:tcPr>
          <w:p w14:paraId="734614EF" w14:textId="77777777" w:rsidR="00A66695" w:rsidRPr="00DD051D" w:rsidRDefault="00A66695" w:rsidP="00150520">
            <w:pPr>
              <w:rPr>
                <w:sz w:val="18"/>
                <w:szCs w:val="18"/>
              </w:rPr>
            </w:pPr>
            <w:r w:rsidRPr="00DD051D">
              <w:rPr>
                <w:color w:val="000000"/>
                <w:sz w:val="18"/>
                <w:szCs w:val="18"/>
              </w:rPr>
              <w:t>30%</w:t>
            </w:r>
          </w:p>
        </w:tc>
        <w:tc>
          <w:tcPr>
            <w:tcW w:w="1186" w:type="dxa"/>
          </w:tcPr>
          <w:p w14:paraId="629DFE8C" w14:textId="77777777" w:rsidR="00A66695" w:rsidRPr="00DD051D" w:rsidRDefault="00A66695" w:rsidP="00150520">
            <w:pPr>
              <w:rPr>
                <w:sz w:val="18"/>
                <w:szCs w:val="18"/>
              </w:rPr>
            </w:pPr>
            <w:r w:rsidRPr="00DD051D">
              <w:rPr>
                <w:color w:val="000000"/>
                <w:sz w:val="18"/>
                <w:szCs w:val="18"/>
              </w:rPr>
              <w:t>60%</w:t>
            </w:r>
          </w:p>
        </w:tc>
        <w:tc>
          <w:tcPr>
            <w:tcW w:w="1973" w:type="dxa"/>
          </w:tcPr>
          <w:p w14:paraId="623B2616" w14:textId="77777777" w:rsidR="00A66695" w:rsidRPr="00DD051D" w:rsidRDefault="00A66695" w:rsidP="00150520">
            <w:pPr>
              <w:rPr>
                <w:sz w:val="18"/>
                <w:szCs w:val="18"/>
              </w:rPr>
            </w:pPr>
            <w:r w:rsidRPr="00DD051D">
              <w:rPr>
                <w:color w:val="000000"/>
                <w:sz w:val="18"/>
                <w:szCs w:val="18"/>
              </w:rPr>
              <w:t>Sinha et al. 2017, Crocker et al. 2016b, Anteneh and Kumie 2010, and Barnard 2013</w:t>
            </w:r>
          </w:p>
        </w:tc>
      </w:tr>
      <w:tr w:rsidR="00A66695" w:rsidRPr="00DD051D" w14:paraId="11D807D2" w14:textId="77777777" w:rsidTr="00150520">
        <w:tc>
          <w:tcPr>
            <w:tcW w:w="1727" w:type="dxa"/>
          </w:tcPr>
          <w:p w14:paraId="7D4E89CB" w14:textId="77777777" w:rsidR="00A66695" w:rsidRPr="00380025" w:rsidRDefault="00A66695" w:rsidP="00150520">
            <w:pPr>
              <w:rPr>
                <w:color w:val="000000"/>
                <w:sz w:val="18"/>
                <w:szCs w:val="18"/>
                <w:highlight w:val="yellow"/>
              </w:rPr>
            </w:pPr>
            <w:r w:rsidRPr="00DF2952">
              <w:rPr>
                <w:color w:val="000000"/>
                <w:sz w:val="18"/>
                <w:szCs w:val="18"/>
              </w:rPr>
              <w:t>Case fatality rate</w:t>
            </w:r>
            <w:r>
              <w:rPr>
                <w:color w:val="000000"/>
                <w:sz w:val="18"/>
                <w:szCs w:val="18"/>
              </w:rPr>
              <w:t xml:space="preserve"> (CFR)</w:t>
            </w:r>
          </w:p>
        </w:tc>
        <w:tc>
          <w:tcPr>
            <w:tcW w:w="1559" w:type="dxa"/>
          </w:tcPr>
          <w:p w14:paraId="490937EB" w14:textId="77777777" w:rsidR="00A66695" w:rsidRPr="00DD051D" w:rsidRDefault="00A66695" w:rsidP="00150520">
            <w:pPr>
              <w:rPr>
                <w:color w:val="000000"/>
                <w:sz w:val="18"/>
                <w:szCs w:val="18"/>
              </w:rPr>
            </w:pPr>
            <w:r>
              <w:rPr>
                <w:color w:val="000000"/>
                <w:sz w:val="18"/>
                <w:szCs w:val="18"/>
              </w:rPr>
              <w:t>.5</w:t>
            </w:r>
          </w:p>
        </w:tc>
        <w:tc>
          <w:tcPr>
            <w:tcW w:w="781" w:type="dxa"/>
          </w:tcPr>
          <w:p w14:paraId="01B2FFED" w14:textId="77777777" w:rsidR="00A66695" w:rsidRPr="00DD051D" w:rsidRDefault="00A66695" w:rsidP="00150520">
            <w:pPr>
              <w:rPr>
                <w:color w:val="000000"/>
                <w:sz w:val="18"/>
                <w:szCs w:val="18"/>
              </w:rPr>
            </w:pPr>
            <w:r>
              <w:rPr>
                <w:color w:val="000000"/>
                <w:sz w:val="18"/>
                <w:szCs w:val="18"/>
              </w:rPr>
              <w:t>0</w:t>
            </w:r>
          </w:p>
        </w:tc>
        <w:tc>
          <w:tcPr>
            <w:tcW w:w="781" w:type="dxa"/>
          </w:tcPr>
          <w:p w14:paraId="4B10DA80" w14:textId="77777777" w:rsidR="00A66695" w:rsidRPr="00DD051D" w:rsidRDefault="00A66695" w:rsidP="00150520">
            <w:pPr>
              <w:rPr>
                <w:color w:val="000000"/>
                <w:sz w:val="18"/>
                <w:szCs w:val="18"/>
              </w:rPr>
            </w:pPr>
            <w:r>
              <w:rPr>
                <w:color w:val="000000"/>
                <w:sz w:val="18"/>
                <w:szCs w:val="18"/>
              </w:rPr>
              <w:t>1</w:t>
            </w:r>
          </w:p>
        </w:tc>
        <w:tc>
          <w:tcPr>
            <w:tcW w:w="1723" w:type="dxa"/>
          </w:tcPr>
          <w:p w14:paraId="609B2B34" w14:textId="77777777" w:rsidR="00A66695" w:rsidRPr="00DD051D" w:rsidRDefault="000E2AFA" w:rsidP="00150520">
            <w:pPr>
              <w:rPr>
                <w:color w:val="000000"/>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3BD55E68" w14:textId="77777777" w:rsidR="00A66695" w:rsidRPr="00F53294" w:rsidRDefault="00A66695" w:rsidP="00150520">
            <w:pPr>
              <w:rPr>
                <w:color w:val="000000"/>
                <w:sz w:val="18"/>
                <w:szCs w:val="18"/>
              </w:rPr>
            </w:pPr>
            <w:r w:rsidRPr="00F53294">
              <w:rPr>
                <w:color w:val="000000"/>
                <w:sz w:val="18"/>
                <w:szCs w:val="18"/>
              </w:rPr>
              <w:t>Management cost per village</w:t>
            </w:r>
          </w:p>
        </w:tc>
        <w:tc>
          <w:tcPr>
            <w:tcW w:w="1344" w:type="dxa"/>
          </w:tcPr>
          <w:p w14:paraId="03938092" w14:textId="77777777" w:rsidR="00A66695" w:rsidRPr="00DD051D" w:rsidRDefault="00A66695" w:rsidP="00150520">
            <w:pPr>
              <w:rPr>
                <w:color w:val="000000"/>
                <w:sz w:val="18"/>
                <w:szCs w:val="18"/>
              </w:rPr>
            </w:pPr>
            <w:r w:rsidRPr="00DD051D">
              <w:rPr>
                <w:color w:val="000000"/>
                <w:sz w:val="18"/>
                <w:szCs w:val="18"/>
              </w:rPr>
              <w:t xml:space="preserve">$1,500 </w:t>
            </w:r>
          </w:p>
        </w:tc>
        <w:tc>
          <w:tcPr>
            <w:tcW w:w="898" w:type="dxa"/>
          </w:tcPr>
          <w:p w14:paraId="4CB80AC6" w14:textId="77777777" w:rsidR="00A66695" w:rsidRPr="00DD051D" w:rsidRDefault="00A66695" w:rsidP="00150520">
            <w:pPr>
              <w:rPr>
                <w:color w:val="000000"/>
                <w:sz w:val="18"/>
                <w:szCs w:val="18"/>
              </w:rPr>
            </w:pPr>
            <w:r w:rsidRPr="00DD051D">
              <w:rPr>
                <w:color w:val="000000"/>
                <w:sz w:val="18"/>
                <w:szCs w:val="18"/>
              </w:rPr>
              <w:t xml:space="preserve">$1,250 </w:t>
            </w:r>
          </w:p>
        </w:tc>
        <w:tc>
          <w:tcPr>
            <w:tcW w:w="1186" w:type="dxa"/>
          </w:tcPr>
          <w:p w14:paraId="4B822E70" w14:textId="77777777" w:rsidR="00A66695" w:rsidRPr="00DD051D" w:rsidRDefault="00A66695" w:rsidP="00150520">
            <w:pPr>
              <w:rPr>
                <w:color w:val="000000"/>
                <w:sz w:val="18"/>
                <w:szCs w:val="18"/>
              </w:rPr>
            </w:pPr>
            <w:r w:rsidRPr="00DD051D">
              <w:rPr>
                <w:color w:val="000000"/>
                <w:sz w:val="18"/>
                <w:szCs w:val="18"/>
              </w:rPr>
              <w:t xml:space="preserve">$1,750 </w:t>
            </w:r>
          </w:p>
        </w:tc>
        <w:tc>
          <w:tcPr>
            <w:tcW w:w="1973" w:type="dxa"/>
          </w:tcPr>
          <w:p w14:paraId="5C3C56BA" w14:textId="77777777" w:rsidR="00A66695" w:rsidRPr="00DD051D" w:rsidRDefault="00A66695" w:rsidP="00150520">
            <w:pPr>
              <w:rPr>
                <w:color w:val="000000"/>
                <w:sz w:val="18"/>
                <w:szCs w:val="18"/>
              </w:rPr>
            </w:pPr>
            <w:r w:rsidRPr="00DD051D">
              <w:rPr>
                <w:color w:val="000000"/>
                <w:sz w:val="18"/>
                <w:szCs w:val="18"/>
              </w:rPr>
              <w:t xml:space="preserve">Crocker et al. (2017b) derived from average </w:t>
            </w:r>
          </w:p>
        </w:tc>
      </w:tr>
      <w:tr w:rsidR="00A66695" w:rsidRPr="00DD051D" w14:paraId="6A2800E0" w14:textId="77777777" w:rsidTr="00150520">
        <w:tc>
          <w:tcPr>
            <w:tcW w:w="1727" w:type="dxa"/>
          </w:tcPr>
          <w:p w14:paraId="27B0CC7F" w14:textId="77777777" w:rsidR="00A66695" w:rsidRPr="00DF2952" w:rsidRDefault="00A66695" w:rsidP="00150520">
            <w:pPr>
              <w:rPr>
                <w:color w:val="000000"/>
                <w:sz w:val="18"/>
                <w:szCs w:val="18"/>
              </w:rPr>
            </w:pPr>
            <w:r w:rsidRPr="00DF2952">
              <w:rPr>
                <w:color w:val="000000"/>
                <w:sz w:val="18"/>
                <w:szCs w:val="18"/>
              </w:rPr>
              <w:t>Diarrheal case fatality rate &lt;5</w:t>
            </w:r>
            <w:r>
              <w:rPr>
                <w:color w:val="000000"/>
                <w:sz w:val="18"/>
                <w:szCs w:val="18"/>
              </w:rPr>
              <w:t xml:space="preserve"> (CFR</w:t>
            </w:r>
            <w:r>
              <w:rPr>
                <w:color w:val="000000"/>
                <w:sz w:val="18"/>
                <w:szCs w:val="18"/>
                <w:vertAlign w:val="subscript"/>
              </w:rPr>
              <w:t>&lt;5</w:t>
            </w:r>
            <w:r>
              <w:rPr>
                <w:color w:val="000000"/>
                <w:sz w:val="18"/>
                <w:szCs w:val="18"/>
              </w:rPr>
              <w:t>)</w:t>
            </w:r>
          </w:p>
        </w:tc>
        <w:tc>
          <w:tcPr>
            <w:tcW w:w="1559" w:type="dxa"/>
          </w:tcPr>
          <w:p w14:paraId="44A1E95F" w14:textId="77777777" w:rsidR="00A66695" w:rsidRPr="00DD051D" w:rsidRDefault="00A66695" w:rsidP="00150520">
            <w:pPr>
              <w:rPr>
                <w:color w:val="000000"/>
                <w:sz w:val="18"/>
                <w:szCs w:val="18"/>
              </w:rPr>
            </w:pPr>
            <w:r>
              <w:rPr>
                <w:color w:val="000000"/>
                <w:sz w:val="18"/>
                <w:szCs w:val="18"/>
              </w:rPr>
              <w:t>=.05%+.04*CFR</w:t>
            </w:r>
          </w:p>
        </w:tc>
        <w:tc>
          <w:tcPr>
            <w:tcW w:w="781" w:type="dxa"/>
          </w:tcPr>
          <w:p w14:paraId="1282B50F" w14:textId="77777777" w:rsidR="00A66695" w:rsidRPr="00DD051D" w:rsidRDefault="00A66695" w:rsidP="00150520">
            <w:pPr>
              <w:rPr>
                <w:color w:val="000000"/>
                <w:sz w:val="18"/>
                <w:szCs w:val="18"/>
              </w:rPr>
            </w:pPr>
            <w:r w:rsidRPr="00DD051D">
              <w:rPr>
                <w:color w:val="000000"/>
                <w:sz w:val="18"/>
                <w:szCs w:val="18"/>
              </w:rPr>
              <w:t>0.05%</w:t>
            </w:r>
          </w:p>
        </w:tc>
        <w:tc>
          <w:tcPr>
            <w:tcW w:w="781" w:type="dxa"/>
          </w:tcPr>
          <w:p w14:paraId="3B68C83B" w14:textId="77777777" w:rsidR="00A66695" w:rsidRPr="00DD051D" w:rsidRDefault="00A66695" w:rsidP="00150520">
            <w:pPr>
              <w:rPr>
                <w:color w:val="000000"/>
                <w:sz w:val="18"/>
                <w:szCs w:val="18"/>
              </w:rPr>
            </w:pPr>
            <w:r w:rsidRPr="00DD051D">
              <w:rPr>
                <w:color w:val="000000"/>
                <w:sz w:val="18"/>
                <w:szCs w:val="18"/>
              </w:rPr>
              <w:t>0.09%</w:t>
            </w:r>
          </w:p>
        </w:tc>
        <w:tc>
          <w:tcPr>
            <w:tcW w:w="1723" w:type="dxa"/>
          </w:tcPr>
          <w:p w14:paraId="3DD659B9" w14:textId="77777777" w:rsidR="00A66695" w:rsidRPr="00DD051D" w:rsidRDefault="00A66695" w:rsidP="00150520">
            <w:pPr>
              <w:rPr>
                <w:color w:val="000000"/>
                <w:sz w:val="18"/>
                <w:szCs w:val="18"/>
              </w:rPr>
            </w:pPr>
            <w:r w:rsidRPr="00DD051D">
              <w:rPr>
                <w:color w:val="000000"/>
                <w:sz w:val="18"/>
                <w:szCs w:val="18"/>
              </w:rPr>
              <w:t>2016 Global Disease Burden</w:t>
            </w:r>
          </w:p>
        </w:tc>
        <w:tc>
          <w:tcPr>
            <w:tcW w:w="2513" w:type="dxa"/>
          </w:tcPr>
          <w:p w14:paraId="633CE353" w14:textId="77777777" w:rsidR="00A66695" w:rsidRPr="00F53294" w:rsidRDefault="00A66695" w:rsidP="00150520">
            <w:pPr>
              <w:rPr>
                <w:color w:val="000000"/>
                <w:sz w:val="18"/>
                <w:szCs w:val="18"/>
              </w:rPr>
            </w:pPr>
            <w:r w:rsidRPr="00F53294">
              <w:rPr>
                <w:color w:val="000000"/>
                <w:sz w:val="18"/>
                <w:szCs w:val="18"/>
              </w:rPr>
              <w:t>Training cost per village</w:t>
            </w:r>
          </w:p>
        </w:tc>
        <w:tc>
          <w:tcPr>
            <w:tcW w:w="1344" w:type="dxa"/>
          </w:tcPr>
          <w:p w14:paraId="31E9CE2E" w14:textId="77777777" w:rsidR="00A66695" w:rsidRPr="00DD051D" w:rsidRDefault="00A66695" w:rsidP="00150520">
            <w:pPr>
              <w:rPr>
                <w:color w:val="000000"/>
                <w:sz w:val="18"/>
                <w:szCs w:val="18"/>
              </w:rPr>
            </w:pPr>
            <w:r w:rsidRPr="00DD051D">
              <w:rPr>
                <w:color w:val="000000"/>
                <w:sz w:val="18"/>
                <w:szCs w:val="18"/>
              </w:rPr>
              <w:t xml:space="preserve">$700 </w:t>
            </w:r>
          </w:p>
        </w:tc>
        <w:tc>
          <w:tcPr>
            <w:tcW w:w="898" w:type="dxa"/>
          </w:tcPr>
          <w:p w14:paraId="71978B2E" w14:textId="77777777" w:rsidR="00A66695" w:rsidRPr="00DD051D" w:rsidRDefault="00A66695" w:rsidP="00150520">
            <w:pPr>
              <w:rPr>
                <w:color w:val="000000"/>
                <w:sz w:val="18"/>
                <w:szCs w:val="18"/>
              </w:rPr>
            </w:pPr>
            <w:r w:rsidRPr="00DD051D">
              <w:rPr>
                <w:color w:val="000000"/>
                <w:sz w:val="18"/>
                <w:szCs w:val="18"/>
              </w:rPr>
              <w:t xml:space="preserve">$400 </w:t>
            </w:r>
          </w:p>
        </w:tc>
        <w:tc>
          <w:tcPr>
            <w:tcW w:w="1186" w:type="dxa"/>
          </w:tcPr>
          <w:p w14:paraId="5DC3670F" w14:textId="77777777" w:rsidR="00A66695" w:rsidRPr="00DD051D" w:rsidRDefault="00A66695" w:rsidP="00150520">
            <w:pPr>
              <w:rPr>
                <w:color w:val="000000"/>
                <w:sz w:val="18"/>
                <w:szCs w:val="18"/>
              </w:rPr>
            </w:pPr>
            <w:r w:rsidRPr="00DD051D">
              <w:rPr>
                <w:color w:val="000000"/>
                <w:sz w:val="18"/>
                <w:szCs w:val="18"/>
              </w:rPr>
              <w:t xml:space="preserve">$1,000 </w:t>
            </w:r>
          </w:p>
        </w:tc>
        <w:tc>
          <w:tcPr>
            <w:tcW w:w="1973" w:type="dxa"/>
          </w:tcPr>
          <w:p w14:paraId="2C559453" w14:textId="77777777" w:rsidR="00A66695" w:rsidRPr="00DD051D" w:rsidRDefault="00A66695" w:rsidP="00150520">
            <w:pPr>
              <w:rPr>
                <w:color w:val="000000"/>
                <w:sz w:val="18"/>
                <w:szCs w:val="18"/>
              </w:rPr>
            </w:pPr>
            <w:r w:rsidRPr="00DD051D">
              <w:rPr>
                <w:color w:val="000000"/>
                <w:sz w:val="18"/>
                <w:szCs w:val="18"/>
              </w:rPr>
              <w:t xml:space="preserve">Crocker et al. (2017b) derived from average </w:t>
            </w:r>
          </w:p>
        </w:tc>
      </w:tr>
      <w:tr w:rsidR="00A66695" w:rsidRPr="00DD051D" w14:paraId="0AFABF86" w14:textId="77777777" w:rsidTr="00150520">
        <w:tc>
          <w:tcPr>
            <w:tcW w:w="1727" w:type="dxa"/>
          </w:tcPr>
          <w:p w14:paraId="1BB69194" w14:textId="77777777" w:rsidR="00A66695" w:rsidRPr="00DF2952" w:rsidRDefault="00A66695" w:rsidP="00150520">
            <w:pPr>
              <w:rPr>
                <w:sz w:val="18"/>
                <w:szCs w:val="18"/>
              </w:rPr>
            </w:pPr>
            <w:r w:rsidRPr="00DF2952">
              <w:rPr>
                <w:color w:val="000000"/>
                <w:sz w:val="18"/>
                <w:szCs w:val="18"/>
              </w:rPr>
              <w:t>Diarrheal case fatality rate 5-14</w:t>
            </w:r>
            <w:r>
              <w:rPr>
                <w:color w:val="000000"/>
                <w:sz w:val="18"/>
                <w:szCs w:val="18"/>
              </w:rPr>
              <w:t xml:space="preserve"> (CFR</w:t>
            </w:r>
            <w:r>
              <w:rPr>
                <w:color w:val="000000"/>
                <w:sz w:val="18"/>
                <w:szCs w:val="18"/>
                <w:vertAlign w:val="subscript"/>
              </w:rPr>
              <w:t>5-14</w:t>
            </w:r>
            <w:r>
              <w:rPr>
                <w:color w:val="000000"/>
                <w:sz w:val="18"/>
                <w:szCs w:val="18"/>
              </w:rPr>
              <w:t>)</w:t>
            </w:r>
          </w:p>
        </w:tc>
        <w:tc>
          <w:tcPr>
            <w:tcW w:w="1559" w:type="dxa"/>
          </w:tcPr>
          <w:p w14:paraId="45FBAC70" w14:textId="77777777" w:rsidR="00A66695" w:rsidRPr="00DD051D" w:rsidRDefault="00A66695" w:rsidP="00150520">
            <w:pPr>
              <w:rPr>
                <w:sz w:val="18"/>
                <w:szCs w:val="18"/>
              </w:rPr>
            </w:pPr>
            <w:r>
              <w:rPr>
                <w:sz w:val="18"/>
                <w:szCs w:val="18"/>
              </w:rPr>
              <w:t>=.01%+.02*CFR</w:t>
            </w:r>
          </w:p>
        </w:tc>
        <w:tc>
          <w:tcPr>
            <w:tcW w:w="781" w:type="dxa"/>
          </w:tcPr>
          <w:p w14:paraId="63131E13" w14:textId="77777777" w:rsidR="00A66695" w:rsidRPr="00DD051D" w:rsidRDefault="00A66695" w:rsidP="00150520">
            <w:pPr>
              <w:rPr>
                <w:sz w:val="18"/>
                <w:szCs w:val="18"/>
              </w:rPr>
            </w:pPr>
            <w:r w:rsidRPr="00DD051D">
              <w:rPr>
                <w:color w:val="000000"/>
                <w:sz w:val="18"/>
                <w:szCs w:val="18"/>
              </w:rPr>
              <w:t>0.01%</w:t>
            </w:r>
          </w:p>
        </w:tc>
        <w:tc>
          <w:tcPr>
            <w:tcW w:w="781" w:type="dxa"/>
          </w:tcPr>
          <w:p w14:paraId="6F75B37D" w14:textId="77777777" w:rsidR="00A66695" w:rsidRPr="00DD051D" w:rsidRDefault="00A66695" w:rsidP="00150520">
            <w:pPr>
              <w:rPr>
                <w:sz w:val="18"/>
                <w:szCs w:val="18"/>
              </w:rPr>
            </w:pPr>
            <w:r w:rsidRPr="00DD051D">
              <w:rPr>
                <w:color w:val="000000"/>
                <w:sz w:val="18"/>
                <w:szCs w:val="18"/>
              </w:rPr>
              <w:t>0.03%</w:t>
            </w:r>
          </w:p>
        </w:tc>
        <w:tc>
          <w:tcPr>
            <w:tcW w:w="1723" w:type="dxa"/>
          </w:tcPr>
          <w:p w14:paraId="1173B487" w14:textId="77777777" w:rsidR="00A66695" w:rsidRPr="00DD051D" w:rsidRDefault="00A66695" w:rsidP="00150520">
            <w:pPr>
              <w:rPr>
                <w:sz w:val="18"/>
                <w:szCs w:val="18"/>
              </w:rPr>
            </w:pPr>
            <w:r w:rsidRPr="00DD051D">
              <w:rPr>
                <w:color w:val="000000"/>
                <w:sz w:val="18"/>
                <w:szCs w:val="18"/>
              </w:rPr>
              <w:t>2016 Global Disease Burden</w:t>
            </w:r>
          </w:p>
        </w:tc>
        <w:tc>
          <w:tcPr>
            <w:tcW w:w="2513" w:type="dxa"/>
          </w:tcPr>
          <w:p w14:paraId="1EE16B19" w14:textId="77777777" w:rsidR="00A66695" w:rsidRPr="00F53294" w:rsidRDefault="00A66695" w:rsidP="00150520">
            <w:pPr>
              <w:rPr>
                <w:sz w:val="18"/>
                <w:szCs w:val="18"/>
              </w:rPr>
            </w:pPr>
            <w:r w:rsidRPr="00F53294">
              <w:rPr>
                <w:color w:val="000000"/>
                <w:sz w:val="18"/>
                <w:szCs w:val="18"/>
              </w:rPr>
              <w:t>Facilitation costs per village</w:t>
            </w:r>
          </w:p>
        </w:tc>
        <w:tc>
          <w:tcPr>
            <w:tcW w:w="1344" w:type="dxa"/>
          </w:tcPr>
          <w:p w14:paraId="48D65F92" w14:textId="77777777" w:rsidR="00A66695" w:rsidRPr="00DD051D" w:rsidRDefault="00A66695" w:rsidP="00150520">
            <w:pPr>
              <w:rPr>
                <w:sz w:val="18"/>
                <w:szCs w:val="18"/>
              </w:rPr>
            </w:pPr>
            <w:r w:rsidRPr="00DD051D">
              <w:rPr>
                <w:color w:val="000000"/>
                <w:sz w:val="18"/>
                <w:szCs w:val="18"/>
              </w:rPr>
              <w:t xml:space="preserve">$2,500 </w:t>
            </w:r>
          </w:p>
        </w:tc>
        <w:tc>
          <w:tcPr>
            <w:tcW w:w="898" w:type="dxa"/>
          </w:tcPr>
          <w:p w14:paraId="631D346F" w14:textId="77777777" w:rsidR="00A66695" w:rsidRPr="00DD051D" w:rsidRDefault="00A66695" w:rsidP="00150520">
            <w:pPr>
              <w:rPr>
                <w:sz w:val="18"/>
                <w:szCs w:val="18"/>
              </w:rPr>
            </w:pPr>
            <w:r w:rsidRPr="00DD051D">
              <w:rPr>
                <w:color w:val="000000"/>
                <w:sz w:val="18"/>
                <w:szCs w:val="18"/>
              </w:rPr>
              <w:t xml:space="preserve">$1,500 </w:t>
            </w:r>
          </w:p>
        </w:tc>
        <w:tc>
          <w:tcPr>
            <w:tcW w:w="1186" w:type="dxa"/>
          </w:tcPr>
          <w:p w14:paraId="727182B4" w14:textId="77777777" w:rsidR="00A66695" w:rsidRPr="00DD051D" w:rsidRDefault="00A66695" w:rsidP="00150520">
            <w:pPr>
              <w:rPr>
                <w:sz w:val="18"/>
                <w:szCs w:val="18"/>
              </w:rPr>
            </w:pPr>
            <w:r w:rsidRPr="00DD051D">
              <w:rPr>
                <w:color w:val="000000"/>
                <w:sz w:val="18"/>
                <w:szCs w:val="18"/>
              </w:rPr>
              <w:t>3,500</w:t>
            </w:r>
          </w:p>
        </w:tc>
        <w:tc>
          <w:tcPr>
            <w:tcW w:w="1973" w:type="dxa"/>
          </w:tcPr>
          <w:p w14:paraId="07B02150" w14:textId="77777777" w:rsidR="00A66695" w:rsidRPr="00DD051D" w:rsidRDefault="00A66695" w:rsidP="00150520">
            <w:pPr>
              <w:rPr>
                <w:sz w:val="18"/>
                <w:szCs w:val="18"/>
              </w:rPr>
            </w:pPr>
            <w:r w:rsidRPr="00DD051D">
              <w:rPr>
                <w:color w:val="000000"/>
                <w:sz w:val="18"/>
                <w:szCs w:val="18"/>
              </w:rPr>
              <w:t xml:space="preserve">Crocker et al. (2017b) derived from average </w:t>
            </w:r>
          </w:p>
        </w:tc>
      </w:tr>
      <w:tr w:rsidR="00A66695" w:rsidRPr="00DD051D" w14:paraId="470D8189" w14:textId="77777777" w:rsidTr="00150520">
        <w:tc>
          <w:tcPr>
            <w:tcW w:w="1727" w:type="dxa"/>
          </w:tcPr>
          <w:p w14:paraId="509239C4" w14:textId="77777777" w:rsidR="00A66695" w:rsidRPr="00380025" w:rsidRDefault="00A66695" w:rsidP="00150520">
            <w:pPr>
              <w:rPr>
                <w:sz w:val="18"/>
                <w:szCs w:val="18"/>
                <w:highlight w:val="green"/>
              </w:rPr>
            </w:pPr>
            <w:r w:rsidRPr="00DF2952">
              <w:rPr>
                <w:color w:val="000000"/>
                <w:sz w:val="18"/>
                <w:szCs w:val="18"/>
              </w:rPr>
              <w:t xml:space="preserve">Diarrheal case fatality rate </w:t>
            </w:r>
            <w:r w:rsidRPr="00DF2952">
              <w:rPr>
                <w:color w:val="000000"/>
                <w:sz w:val="18"/>
                <w:szCs w:val="18"/>
              </w:rPr>
              <w:sym w:font="Symbol" w:char="F0B3"/>
            </w:r>
            <w:r w:rsidRPr="00DF2952">
              <w:rPr>
                <w:color w:val="000000"/>
                <w:sz w:val="18"/>
                <w:szCs w:val="18"/>
              </w:rPr>
              <w:t xml:space="preserve">15 (CFR </w:t>
            </w:r>
            <w:r w:rsidRPr="00DF2952">
              <w:rPr>
                <w:color w:val="000000"/>
                <w:sz w:val="18"/>
                <w:szCs w:val="18"/>
                <w:vertAlign w:val="subscript"/>
              </w:rPr>
              <w:sym w:font="Symbol" w:char="F0B3"/>
            </w:r>
            <w:r w:rsidRPr="00DF2952">
              <w:rPr>
                <w:color w:val="000000"/>
                <w:sz w:val="18"/>
                <w:szCs w:val="18"/>
                <w:vertAlign w:val="subscript"/>
              </w:rPr>
              <w:t>15</w:t>
            </w:r>
            <w:r w:rsidRPr="00DF2952">
              <w:rPr>
                <w:color w:val="000000"/>
                <w:sz w:val="18"/>
                <w:szCs w:val="18"/>
              </w:rPr>
              <w:t>)</w:t>
            </w:r>
          </w:p>
        </w:tc>
        <w:tc>
          <w:tcPr>
            <w:tcW w:w="1559" w:type="dxa"/>
          </w:tcPr>
          <w:p w14:paraId="14BEF5FD" w14:textId="77777777" w:rsidR="00A66695" w:rsidRPr="00DD051D" w:rsidRDefault="00A66695" w:rsidP="00150520">
            <w:pPr>
              <w:rPr>
                <w:sz w:val="18"/>
                <w:szCs w:val="18"/>
              </w:rPr>
            </w:pPr>
            <w:r>
              <w:rPr>
                <w:color w:val="000000"/>
                <w:sz w:val="18"/>
                <w:szCs w:val="18"/>
              </w:rPr>
              <w:t>=</w:t>
            </w:r>
            <w:r w:rsidRPr="00DD051D">
              <w:rPr>
                <w:color w:val="000000"/>
                <w:sz w:val="18"/>
                <w:szCs w:val="18"/>
              </w:rPr>
              <w:t>.02%</w:t>
            </w:r>
            <w:r>
              <w:rPr>
                <w:color w:val="000000"/>
                <w:sz w:val="18"/>
                <w:szCs w:val="18"/>
              </w:rPr>
              <w:t>+.03*CFR</w:t>
            </w:r>
          </w:p>
        </w:tc>
        <w:tc>
          <w:tcPr>
            <w:tcW w:w="781" w:type="dxa"/>
          </w:tcPr>
          <w:p w14:paraId="7CEF9FF5" w14:textId="77777777" w:rsidR="00A66695" w:rsidRPr="00DD051D" w:rsidRDefault="00A66695" w:rsidP="00150520">
            <w:pPr>
              <w:rPr>
                <w:sz w:val="18"/>
                <w:szCs w:val="18"/>
              </w:rPr>
            </w:pPr>
            <w:r w:rsidRPr="00DD051D">
              <w:rPr>
                <w:color w:val="000000"/>
                <w:sz w:val="18"/>
                <w:szCs w:val="18"/>
              </w:rPr>
              <w:t>0.02%</w:t>
            </w:r>
          </w:p>
        </w:tc>
        <w:tc>
          <w:tcPr>
            <w:tcW w:w="781" w:type="dxa"/>
          </w:tcPr>
          <w:p w14:paraId="0FD86AED" w14:textId="77777777" w:rsidR="00A66695" w:rsidRPr="00DD051D" w:rsidRDefault="00A66695" w:rsidP="00150520">
            <w:pPr>
              <w:rPr>
                <w:sz w:val="18"/>
                <w:szCs w:val="18"/>
              </w:rPr>
            </w:pPr>
            <w:r w:rsidRPr="00DD051D">
              <w:rPr>
                <w:color w:val="000000"/>
                <w:sz w:val="18"/>
                <w:szCs w:val="18"/>
              </w:rPr>
              <w:t>0.05%</w:t>
            </w:r>
          </w:p>
        </w:tc>
        <w:tc>
          <w:tcPr>
            <w:tcW w:w="1723" w:type="dxa"/>
          </w:tcPr>
          <w:p w14:paraId="7C8AAF61" w14:textId="77777777" w:rsidR="00A66695" w:rsidRPr="00DD051D" w:rsidRDefault="00A66695" w:rsidP="00150520">
            <w:pPr>
              <w:rPr>
                <w:sz w:val="18"/>
                <w:szCs w:val="18"/>
              </w:rPr>
            </w:pPr>
            <w:r w:rsidRPr="00DD051D">
              <w:rPr>
                <w:color w:val="000000"/>
                <w:sz w:val="18"/>
                <w:szCs w:val="18"/>
              </w:rPr>
              <w:t>2016 Global Burden of Disease weighted by DH</w:t>
            </w:r>
            <w:r>
              <w:rPr>
                <w:color w:val="000000"/>
                <w:sz w:val="18"/>
                <w:szCs w:val="18"/>
              </w:rPr>
              <w:t>S</w:t>
            </w:r>
            <w:r w:rsidRPr="00DD051D">
              <w:rPr>
                <w:color w:val="000000"/>
                <w:sz w:val="18"/>
                <w:szCs w:val="18"/>
              </w:rPr>
              <w:t xml:space="preserve"> data</w:t>
            </w:r>
          </w:p>
        </w:tc>
        <w:tc>
          <w:tcPr>
            <w:tcW w:w="2513" w:type="dxa"/>
          </w:tcPr>
          <w:p w14:paraId="6F771FA9" w14:textId="77777777" w:rsidR="00A66695" w:rsidRPr="00F53294" w:rsidRDefault="00A66695" w:rsidP="00150520">
            <w:pPr>
              <w:rPr>
                <w:sz w:val="18"/>
                <w:szCs w:val="18"/>
              </w:rPr>
            </w:pPr>
            <w:r w:rsidRPr="00F53294">
              <w:rPr>
                <w:color w:val="000000"/>
                <w:sz w:val="18"/>
                <w:szCs w:val="18"/>
              </w:rPr>
              <w:t>Local actor costs per household</w:t>
            </w:r>
          </w:p>
        </w:tc>
        <w:tc>
          <w:tcPr>
            <w:tcW w:w="1344" w:type="dxa"/>
          </w:tcPr>
          <w:p w14:paraId="48068750" w14:textId="77777777" w:rsidR="00A66695" w:rsidRPr="00DD051D" w:rsidRDefault="00A66695" w:rsidP="00150520">
            <w:pPr>
              <w:rPr>
                <w:sz w:val="18"/>
                <w:szCs w:val="18"/>
              </w:rPr>
            </w:pPr>
            <w:r w:rsidRPr="00DD051D">
              <w:rPr>
                <w:color w:val="000000"/>
                <w:sz w:val="18"/>
                <w:szCs w:val="18"/>
              </w:rPr>
              <w:t xml:space="preserve">$200 </w:t>
            </w:r>
          </w:p>
        </w:tc>
        <w:tc>
          <w:tcPr>
            <w:tcW w:w="898" w:type="dxa"/>
          </w:tcPr>
          <w:p w14:paraId="3D81D7B6" w14:textId="77777777" w:rsidR="00A66695" w:rsidRPr="00DD051D" w:rsidRDefault="00A66695" w:rsidP="00150520">
            <w:pPr>
              <w:rPr>
                <w:sz w:val="18"/>
                <w:szCs w:val="18"/>
              </w:rPr>
            </w:pPr>
            <w:r w:rsidRPr="00DD051D">
              <w:rPr>
                <w:color w:val="000000"/>
                <w:sz w:val="18"/>
                <w:szCs w:val="18"/>
              </w:rPr>
              <w:t xml:space="preserve">$100 </w:t>
            </w:r>
          </w:p>
        </w:tc>
        <w:tc>
          <w:tcPr>
            <w:tcW w:w="1186" w:type="dxa"/>
          </w:tcPr>
          <w:p w14:paraId="393D3E2E" w14:textId="77777777" w:rsidR="00A66695" w:rsidRPr="00DD051D" w:rsidRDefault="00A66695" w:rsidP="00150520">
            <w:pPr>
              <w:rPr>
                <w:sz w:val="18"/>
                <w:szCs w:val="18"/>
              </w:rPr>
            </w:pPr>
            <w:r w:rsidRPr="00DD051D">
              <w:rPr>
                <w:color w:val="000000"/>
                <w:sz w:val="18"/>
                <w:szCs w:val="18"/>
              </w:rPr>
              <w:t xml:space="preserve">$300 </w:t>
            </w:r>
          </w:p>
        </w:tc>
        <w:tc>
          <w:tcPr>
            <w:tcW w:w="1973" w:type="dxa"/>
          </w:tcPr>
          <w:p w14:paraId="7D87351C" w14:textId="77777777" w:rsidR="00A66695" w:rsidRPr="00DD051D" w:rsidRDefault="00A66695" w:rsidP="00150520">
            <w:pPr>
              <w:rPr>
                <w:sz w:val="18"/>
                <w:szCs w:val="18"/>
              </w:rPr>
            </w:pPr>
            <w:r w:rsidRPr="00DD051D">
              <w:rPr>
                <w:color w:val="000000"/>
                <w:sz w:val="18"/>
                <w:szCs w:val="18"/>
              </w:rPr>
              <w:t xml:space="preserve">Crocker et al. (2017b) derived from average </w:t>
            </w:r>
          </w:p>
        </w:tc>
      </w:tr>
      <w:tr w:rsidR="00A66695" w:rsidRPr="00DD051D" w14:paraId="7126639E" w14:textId="77777777" w:rsidTr="00150520">
        <w:tc>
          <w:tcPr>
            <w:tcW w:w="1727" w:type="dxa"/>
          </w:tcPr>
          <w:p w14:paraId="6C2F431A" w14:textId="77777777" w:rsidR="00A66695" w:rsidRPr="00DF2952" w:rsidRDefault="00A66695" w:rsidP="00150520">
            <w:pPr>
              <w:rPr>
                <w:sz w:val="18"/>
                <w:szCs w:val="18"/>
                <w:highlight w:val="green"/>
              </w:rPr>
            </w:pPr>
            <w:r w:rsidRPr="00DF2952">
              <w:rPr>
                <w:sz w:val="18"/>
                <w:szCs w:val="18"/>
              </w:rPr>
              <w:t>Percent seeking care (SEEK)</w:t>
            </w:r>
          </w:p>
        </w:tc>
        <w:tc>
          <w:tcPr>
            <w:tcW w:w="1559" w:type="dxa"/>
          </w:tcPr>
          <w:p w14:paraId="6C2E3095" w14:textId="77777777" w:rsidR="00A66695" w:rsidRPr="00DD051D" w:rsidRDefault="00A66695" w:rsidP="00150520">
            <w:pPr>
              <w:rPr>
                <w:sz w:val="18"/>
                <w:szCs w:val="18"/>
              </w:rPr>
            </w:pPr>
            <w:r>
              <w:rPr>
                <w:color w:val="000000"/>
                <w:sz w:val="18"/>
                <w:szCs w:val="18"/>
              </w:rPr>
              <w:t>.5</w:t>
            </w:r>
          </w:p>
        </w:tc>
        <w:tc>
          <w:tcPr>
            <w:tcW w:w="781" w:type="dxa"/>
          </w:tcPr>
          <w:p w14:paraId="430AB2F3" w14:textId="77777777" w:rsidR="00A66695" w:rsidRPr="00DD051D" w:rsidRDefault="00A66695" w:rsidP="00150520">
            <w:pPr>
              <w:rPr>
                <w:sz w:val="18"/>
                <w:szCs w:val="18"/>
              </w:rPr>
            </w:pPr>
            <w:r>
              <w:rPr>
                <w:color w:val="000000"/>
                <w:sz w:val="18"/>
                <w:szCs w:val="18"/>
              </w:rPr>
              <w:t>0</w:t>
            </w:r>
          </w:p>
        </w:tc>
        <w:tc>
          <w:tcPr>
            <w:tcW w:w="781" w:type="dxa"/>
          </w:tcPr>
          <w:p w14:paraId="0C7FE0A2" w14:textId="77777777" w:rsidR="00A66695" w:rsidRPr="00DD051D" w:rsidRDefault="00A66695" w:rsidP="00150520">
            <w:pPr>
              <w:rPr>
                <w:sz w:val="18"/>
                <w:szCs w:val="18"/>
              </w:rPr>
            </w:pPr>
            <w:r>
              <w:rPr>
                <w:color w:val="000000"/>
                <w:sz w:val="18"/>
                <w:szCs w:val="18"/>
              </w:rPr>
              <w:t>1</w:t>
            </w:r>
          </w:p>
        </w:tc>
        <w:tc>
          <w:tcPr>
            <w:tcW w:w="1723" w:type="dxa"/>
          </w:tcPr>
          <w:p w14:paraId="20D95DDA" w14:textId="77777777" w:rsidR="00A66695" w:rsidRPr="00DD051D"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4DF2341C" w14:textId="77777777" w:rsidR="00A66695" w:rsidRPr="00F53294" w:rsidRDefault="00A66695" w:rsidP="00150520">
            <w:pPr>
              <w:rPr>
                <w:sz w:val="18"/>
                <w:szCs w:val="18"/>
              </w:rPr>
            </w:pPr>
            <w:r w:rsidRPr="00F53294">
              <w:rPr>
                <w:color w:val="000000"/>
                <w:sz w:val="18"/>
                <w:szCs w:val="18"/>
              </w:rPr>
              <w:t xml:space="preserve">Percent </w:t>
            </w:r>
            <w:r>
              <w:rPr>
                <w:color w:val="000000"/>
                <w:sz w:val="18"/>
                <w:szCs w:val="18"/>
              </w:rPr>
              <w:t xml:space="preserve">participation </w:t>
            </w:r>
            <w:r w:rsidRPr="00F53294">
              <w:rPr>
                <w:color w:val="000000"/>
                <w:sz w:val="18"/>
                <w:szCs w:val="18"/>
              </w:rPr>
              <w:t>in CLTS in low-uptake village</w:t>
            </w:r>
          </w:p>
        </w:tc>
        <w:tc>
          <w:tcPr>
            <w:tcW w:w="3428" w:type="dxa"/>
            <w:gridSpan w:val="3"/>
          </w:tcPr>
          <w:p w14:paraId="5FC5EDB0" w14:textId="77777777" w:rsidR="00A66695" w:rsidRPr="00DD051D" w:rsidRDefault="00EE01E5" w:rsidP="00150520">
            <w:pPr>
              <w:rPr>
                <w:sz w:val="18"/>
                <w:szCs w:val="18"/>
              </w:rPr>
            </w:pPr>
            <w:r>
              <w:rPr>
                <w:color w:val="000000"/>
                <w:sz w:val="18"/>
                <w:szCs w:val="18"/>
              </w:rPr>
              <w:t>40</w:t>
            </w:r>
            <w:r w:rsidR="00A66695" w:rsidRPr="00DD051D">
              <w:rPr>
                <w:color w:val="000000"/>
                <w:sz w:val="18"/>
                <w:szCs w:val="18"/>
              </w:rPr>
              <w:t>%</w:t>
            </w:r>
          </w:p>
        </w:tc>
        <w:tc>
          <w:tcPr>
            <w:tcW w:w="1973" w:type="dxa"/>
          </w:tcPr>
          <w:p w14:paraId="473C58C5" w14:textId="77777777" w:rsidR="00A66695" w:rsidRPr="00DD051D" w:rsidRDefault="00A66695" w:rsidP="00150520">
            <w:pPr>
              <w:rPr>
                <w:sz w:val="18"/>
                <w:szCs w:val="18"/>
              </w:rPr>
            </w:pPr>
            <w:r w:rsidRPr="00DD051D">
              <w:rPr>
                <w:color w:val="000000"/>
                <w:sz w:val="18"/>
                <w:szCs w:val="18"/>
              </w:rPr>
              <w:t>Authors assumption</w:t>
            </w:r>
          </w:p>
        </w:tc>
      </w:tr>
      <w:tr w:rsidR="00A66695" w:rsidRPr="00DD051D" w14:paraId="03651D09" w14:textId="77777777" w:rsidTr="00150520">
        <w:tc>
          <w:tcPr>
            <w:tcW w:w="1727" w:type="dxa"/>
          </w:tcPr>
          <w:p w14:paraId="68C88D5F" w14:textId="77777777" w:rsidR="00A66695" w:rsidRPr="00DF2952" w:rsidRDefault="00A66695" w:rsidP="00150520">
            <w:pPr>
              <w:rPr>
                <w:sz w:val="18"/>
                <w:szCs w:val="18"/>
              </w:rPr>
            </w:pPr>
            <w:r w:rsidRPr="00DF2952">
              <w:rPr>
                <w:color w:val="000000"/>
                <w:sz w:val="18"/>
                <w:szCs w:val="18"/>
              </w:rPr>
              <w:t>% of cases seeking care &lt;5</w:t>
            </w:r>
            <w:r>
              <w:rPr>
                <w:color w:val="000000"/>
                <w:sz w:val="18"/>
                <w:szCs w:val="18"/>
              </w:rPr>
              <w:t xml:space="preserve"> (</w:t>
            </w:r>
            <w:r w:rsidRPr="00DF2952">
              <w:rPr>
                <w:sz w:val="18"/>
                <w:szCs w:val="18"/>
              </w:rPr>
              <w:t>SEEK</w:t>
            </w:r>
            <w:r>
              <w:rPr>
                <w:sz w:val="18"/>
                <w:szCs w:val="18"/>
                <w:vertAlign w:val="subscript"/>
              </w:rPr>
              <w:t>&lt;5</w:t>
            </w:r>
            <w:r>
              <w:rPr>
                <w:sz w:val="18"/>
                <w:szCs w:val="18"/>
              </w:rPr>
              <w:t>)</w:t>
            </w:r>
          </w:p>
        </w:tc>
        <w:tc>
          <w:tcPr>
            <w:tcW w:w="1559" w:type="dxa"/>
          </w:tcPr>
          <w:p w14:paraId="70E461C8" w14:textId="77777777" w:rsidR="00A66695" w:rsidRPr="00DD051D" w:rsidRDefault="00A66695" w:rsidP="00150520">
            <w:pPr>
              <w:rPr>
                <w:sz w:val="18"/>
                <w:szCs w:val="18"/>
              </w:rPr>
            </w:pPr>
            <w:r>
              <w:rPr>
                <w:sz w:val="18"/>
                <w:szCs w:val="18"/>
              </w:rPr>
              <w:t>=.25%+.05*SEEK</w:t>
            </w:r>
          </w:p>
        </w:tc>
        <w:tc>
          <w:tcPr>
            <w:tcW w:w="781" w:type="dxa"/>
          </w:tcPr>
          <w:p w14:paraId="0488218F" w14:textId="77777777" w:rsidR="00A66695" w:rsidRPr="00DD051D" w:rsidRDefault="00A66695" w:rsidP="00150520">
            <w:pPr>
              <w:rPr>
                <w:sz w:val="18"/>
                <w:szCs w:val="18"/>
              </w:rPr>
            </w:pPr>
            <w:r w:rsidRPr="00DD051D">
              <w:rPr>
                <w:color w:val="000000"/>
                <w:sz w:val="18"/>
                <w:szCs w:val="18"/>
              </w:rPr>
              <w:t>25%</w:t>
            </w:r>
          </w:p>
        </w:tc>
        <w:tc>
          <w:tcPr>
            <w:tcW w:w="781" w:type="dxa"/>
          </w:tcPr>
          <w:p w14:paraId="757C0DA3" w14:textId="77777777" w:rsidR="00A66695" w:rsidRPr="00DD051D" w:rsidRDefault="00A66695" w:rsidP="00150520">
            <w:pPr>
              <w:rPr>
                <w:sz w:val="18"/>
                <w:szCs w:val="18"/>
              </w:rPr>
            </w:pPr>
            <w:r w:rsidRPr="00DD051D">
              <w:rPr>
                <w:color w:val="000000"/>
                <w:sz w:val="18"/>
                <w:szCs w:val="18"/>
              </w:rPr>
              <w:t>75%</w:t>
            </w:r>
          </w:p>
        </w:tc>
        <w:tc>
          <w:tcPr>
            <w:tcW w:w="1723" w:type="dxa"/>
          </w:tcPr>
          <w:p w14:paraId="33242A3D" w14:textId="77777777" w:rsidR="00A66695" w:rsidRPr="00DD051D" w:rsidRDefault="00A66695" w:rsidP="00150520">
            <w:pPr>
              <w:rPr>
                <w:sz w:val="18"/>
                <w:szCs w:val="18"/>
              </w:rPr>
            </w:pPr>
            <w:r>
              <w:rPr>
                <w:color w:val="000000"/>
                <w:sz w:val="18"/>
                <w:szCs w:val="18"/>
              </w:rPr>
              <w:t>Range of</w:t>
            </w:r>
            <w:r w:rsidRPr="00DD051D">
              <w:rPr>
                <w:color w:val="000000"/>
                <w:sz w:val="18"/>
                <w:szCs w:val="18"/>
              </w:rPr>
              <w:t xml:space="preserve"> number of cases for &lt;5 seeking care from DHS and MIS </w:t>
            </w:r>
          </w:p>
        </w:tc>
        <w:tc>
          <w:tcPr>
            <w:tcW w:w="2513" w:type="dxa"/>
          </w:tcPr>
          <w:p w14:paraId="0D75421A" w14:textId="77777777" w:rsidR="00A66695" w:rsidRPr="00F53294" w:rsidRDefault="00A66695" w:rsidP="00150520">
            <w:pPr>
              <w:rPr>
                <w:sz w:val="18"/>
                <w:szCs w:val="18"/>
              </w:rPr>
            </w:pPr>
            <w:r w:rsidRPr="00F53294">
              <w:rPr>
                <w:color w:val="000000"/>
                <w:sz w:val="18"/>
                <w:szCs w:val="18"/>
              </w:rPr>
              <w:t xml:space="preserve">Percent </w:t>
            </w:r>
            <w:r>
              <w:rPr>
                <w:color w:val="000000"/>
                <w:sz w:val="18"/>
                <w:szCs w:val="18"/>
              </w:rPr>
              <w:t xml:space="preserve">participation </w:t>
            </w:r>
            <w:r w:rsidRPr="00F53294">
              <w:rPr>
                <w:color w:val="000000"/>
                <w:sz w:val="18"/>
                <w:szCs w:val="18"/>
              </w:rPr>
              <w:t>in CLTS in medium-uptake village</w:t>
            </w:r>
          </w:p>
        </w:tc>
        <w:tc>
          <w:tcPr>
            <w:tcW w:w="3428" w:type="dxa"/>
            <w:gridSpan w:val="3"/>
          </w:tcPr>
          <w:p w14:paraId="66758E0C" w14:textId="77777777" w:rsidR="00A66695" w:rsidRPr="00DD051D" w:rsidRDefault="00EE01E5" w:rsidP="00150520">
            <w:pPr>
              <w:rPr>
                <w:color w:val="000000"/>
                <w:sz w:val="18"/>
                <w:szCs w:val="18"/>
              </w:rPr>
            </w:pPr>
            <w:r>
              <w:rPr>
                <w:color w:val="000000"/>
                <w:sz w:val="18"/>
                <w:szCs w:val="18"/>
              </w:rPr>
              <w:t>50</w:t>
            </w:r>
            <w:r w:rsidR="00A66695" w:rsidRPr="00DD051D">
              <w:rPr>
                <w:color w:val="000000"/>
                <w:sz w:val="18"/>
                <w:szCs w:val="18"/>
              </w:rPr>
              <w:t>%</w:t>
            </w:r>
          </w:p>
          <w:p w14:paraId="46D761D0" w14:textId="77777777" w:rsidR="00A66695" w:rsidRPr="00DD051D" w:rsidRDefault="00A66695" w:rsidP="00150520">
            <w:pPr>
              <w:rPr>
                <w:sz w:val="18"/>
                <w:szCs w:val="18"/>
              </w:rPr>
            </w:pPr>
            <w:r w:rsidRPr="00DD051D">
              <w:rPr>
                <w:color w:val="000000"/>
                <w:sz w:val="18"/>
                <w:szCs w:val="18"/>
              </w:rPr>
              <w:t> </w:t>
            </w:r>
          </w:p>
        </w:tc>
        <w:tc>
          <w:tcPr>
            <w:tcW w:w="1973" w:type="dxa"/>
          </w:tcPr>
          <w:p w14:paraId="4FD04147" w14:textId="77777777" w:rsidR="00A66695" w:rsidRPr="00DD051D" w:rsidRDefault="00A66695" w:rsidP="00150520">
            <w:pPr>
              <w:rPr>
                <w:sz w:val="18"/>
                <w:szCs w:val="18"/>
              </w:rPr>
            </w:pPr>
            <w:r w:rsidRPr="00DD051D">
              <w:rPr>
                <w:color w:val="000000"/>
                <w:sz w:val="18"/>
                <w:szCs w:val="18"/>
              </w:rPr>
              <w:t>Authors assumption</w:t>
            </w:r>
          </w:p>
        </w:tc>
      </w:tr>
      <w:tr w:rsidR="00A66695" w:rsidRPr="00DD051D" w14:paraId="0A3C1512" w14:textId="77777777" w:rsidTr="00150520">
        <w:tc>
          <w:tcPr>
            <w:tcW w:w="1727" w:type="dxa"/>
          </w:tcPr>
          <w:p w14:paraId="59178662" w14:textId="77777777" w:rsidR="00A66695" w:rsidRPr="00DF2952" w:rsidRDefault="00A66695" w:rsidP="00150520">
            <w:pPr>
              <w:rPr>
                <w:sz w:val="18"/>
                <w:szCs w:val="18"/>
              </w:rPr>
            </w:pPr>
            <w:r w:rsidRPr="00DF2952">
              <w:rPr>
                <w:color w:val="000000"/>
                <w:sz w:val="18"/>
                <w:szCs w:val="18"/>
              </w:rPr>
              <w:t xml:space="preserve">% of cases seeking care </w:t>
            </w:r>
            <w:r w:rsidRPr="00DF2952">
              <w:rPr>
                <w:color w:val="000000"/>
                <w:sz w:val="18"/>
                <w:szCs w:val="18"/>
              </w:rPr>
              <w:sym w:font="Symbol" w:char="F0B3"/>
            </w:r>
            <w:r w:rsidRPr="00DF2952">
              <w:rPr>
                <w:color w:val="000000"/>
                <w:sz w:val="18"/>
                <w:szCs w:val="18"/>
              </w:rPr>
              <w:t>5</w:t>
            </w:r>
            <w:r>
              <w:rPr>
                <w:color w:val="000000"/>
                <w:sz w:val="18"/>
                <w:szCs w:val="18"/>
              </w:rPr>
              <w:t xml:space="preserve"> (</w:t>
            </w:r>
            <w:r w:rsidRPr="00DF2952">
              <w:rPr>
                <w:sz w:val="18"/>
                <w:szCs w:val="18"/>
              </w:rPr>
              <w:t>SEEK</w:t>
            </w:r>
            <w:r w:rsidRPr="00DF2952">
              <w:rPr>
                <w:color w:val="000000"/>
                <w:sz w:val="18"/>
                <w:szCs w:val="18"/>
                <w:vertAlign w:val="subscript"/>
              </w:rPr>
              <w:sym w:font="Symbol" w:char="F0B3"/>
            </w:r>
            <w:r w:rsidRPr="00DF2952">
              <w:rPr>
                <w:color w:val="000000"/>
                <w:sz w:val="18"/>
                <w:szCs w:val="18"/>
                <w:vertAlign w:val="subscript"/>
              </w:rPr>
              <w:t>5</w:t>
            </w:r>
            <w:r w:rsidRPr="00DF2952">
              <w:rPr>
                <w:color w:val="000000"/>
                <w:sz w:val="18"/>
                <w:szCs w:val="18"/>
              </w:rPr>
              <w:t>)</w:t>
            </w:r>
          </w:p>
        </w:tc>
        <w:tc>
          <w:tcPr>
            <w:tcW w:w="1559" w:type="dxa"/>
          </w:tcPr>
          <w:p w14:paraId="768B4C91" w14:textId="77777777" w:rsidR="00A66695" w:rsidRPr="00DD051D" w:rsidRDefault="00A66695" w:rsidP="00150520">
            <w:pPr>
              <w:rPr>
                <w:sz w:val="18"/>
                <w:szCs w:val="18"/>
              </w:rPr>
            </w:pPr>
            <w:r>
              <w:rPr>
                <w:sz w:val="18"/>
                <w:szCs w:val="18"/>
              </w:rPr>
              <w:t>=.03%+.06*SEEK</w:t>
            </w:r>
          </w:p>
        </w:tc>
        <w:tc>
          <w:tcPr>
            <w:tcW w:w="781" w:type="dxa"/>
          </w:tcPr>
          <w:p w14:paraId="59055740" w14:textId="77777777" w:rsidR="00A66695" w:rsidRPr="00DD051D" w:rsidRDefault="00A66695" w:rsidP="00150520">
            <w:pPr>
              <w:rPr>
                <w:sz w:val="18"/>
                <w:szCs w:val="18"/>
              </w:rPr>
            </w:pPr>
            <w:r w:rsidRPr="00DD051D">
              <w:rPr>
                <w:color w:val="000000"/>
                <w:sz w:val="18"/>
                <w:szCs w:val="18"/>
              </w:rPr>
              <w:t>3%</w:t>
            </w:r>
          </w:p>
        </w:tc>
        <w:tc>
          <w:tcPr>
            <w:tcW w:w="781" w:type="dxa"/>
          </w:tcPr>
          <w:p w14:paraId="3CF126C4" w14:textId="77777777" w:rsidR="00A66695" w:rsidRPr="00DD051D" w:rsidRDefault="00A66695" w:rsidP="00150520">
            <w:pPr>
              <w:rPr>
                <w:sz w:val="18"/>
                <w:szCs w:val="18"/>
              </w:rPr>
            </w:pPr>
            <w:r w:rsidRPr="00DD051D">
              <w:rPr>
                <w:color w:val="000000"/>
                <w:sz w:val="18"/>
                <w:szCs w:val="18"/>
              </w:rPr>
              <w:t>9%</w:t>
            </w:r>
          </w:p>
        </w:tc>
        <w:tc>
          <w:tcPr>
            <w:tcW w:w="1723" w:type="dxa"/>
          </w:tcPr>
          <w:p w14:paraId="0A68F1FE" w14:textId="77777777" w:rsidR="00A66695" w:rsidRPr="00DD051D" w:rsidRDefault="00A66695" w:rsidP="00150520">
            <w:pPr>
              <w:rPr>
                <w:sz w:val="18"/>
                <w:szCs w:val="18"/>
              </w:rPr>
            </w:pPr>
            <w:r>
              <w:rPr>
                <w:color w:val="000000"/>
                <w:sz w:val="18"/>
                <w:szCs w:val="18"/>
              </w:rPr>
              <w:t>R</w:t>
            </w:r>
            <w:r w:rsidRPr="00DD051D">
              <w:rPr>
                <w:color w:val="000000"/>
                <w:sz w:val="18"/>
                <w:szCs w:val="18"/>
              </w:rPr>
              <w:t>atio of severe and moderate diarrhea in older 5/under 5</w:t>
            </w:r>
          </w:p>
        </w:tc>
        <w:tc>
          <w:tcPr>
            <w:tcW w:w="2513" w:type="dxa"/>
          </w:tcPr>
          <w:p w14:paraId="77184701" w14:textId="77777777" w:rsidR="00A66695" w:rsidRPr="00F53294" w:rsidRDefault="00A66695" w:rsidP="00150520">
            <w:pPr>
              <w:rPr>
                <w:sz w:val="18"/>
                <w:szCs w:val="18"/>
              </w:rPr>
            </w:pPr>
            <w:r w:rsidRPr="00F53294">
              <w:rPr>
                <w:color w:val="000000"/>
                <w:sz w:val="18"/>
                <w:szCs w:val="18"/>
              </w:rPr>
              <w:t>Percent</w:t>
            </w:r>
            <w:r>
              <w:rPr>
                <w:color w:val="000000"/>
                <w:sz w:val="18"/>
                <w:szCs w:val="18"/>
              </w:rPr>
              <w:t xml:space="preserve"> participation</w:t>
            </w:r>
            <w:r w:rsidRPr="00F53294">
              <w:rPr>
                <w:color w:val="000000"/>
                <w:sz w:val="18"/>
                <w:szCs w:val="18"/>
              </w:rPr>
              <w:t xml:space="preserve"> in CLTS in high-uptake villages</w:t>
            </w:r>
          </w:p>
        </w:tc>
        <w:tc>
          <w:tcPr>
            <w:tcW w:w="3428" w:type="dxa"/>
            <w:gridSpan w:val="3"/>
          </w:tcPr>
          <w:p w14:paraId="7968F83B" w14:textId="77777777" w:rsidR="00A66695" w:rsidRPr="00DD051D" w:rsidRDefault="00A66695" w:rsidP="00150520">
            <w:pPr>
              <w:rPr>
                <w:sz w:val="18"/>
                <w:szCs w:val="18"/>
              </w:rPr>
            </w:pPr>
            <w:r>
              <w:rPr>
                <w:color w:val="000000"/>
                <w:sz w:val="18"/>
                <w:szCs w:val="18"/>
              </w:rPr>
              <w:t>60</w:t>
            </w:r>
            <w:r w:rsidRPr="00DD051D">
              <w:rPr>
                <w:color w:val="000000"/>
                <w:sz w:val="18"/>
                <w:szCs w:val="18"/>
              </w:rPr>
              <w:t>% </w:t>
            </w:r>
          </w:p>
        </w:tc>
        <w:tc>
          <w:tcPr>
            <w:tcW w:w="1973" w:type="dxa"/>
          </w:tcPr>
          <w:p w14:paraId="4B07EDD6" w14:textId="77777777" w:rsidR="00A66695" w:rsidRPr="00DD051D" w:rsidRDefault="00A66695" w:rsidP="00150520">
            <w:pPr>
              <w:rPr>
                <w:sz w:val="18"/>
                <w:szCs w:val="18"/>
              </w:rPr>
            </w:pPr>
            <w:r w:rsidRPr="00DD051D">
              <w:rPr>
                <w:color w:val="000000"/>
                <w:sz w:val="18"/>
                <w:szCs w:val="18"/>
              </w:rPr>
              <w:t>Authors assumption</w:t>
            </w:r>
          </w:p>
        </w:tc>
      </w:tr>
      <w:tr w:rsidR="00A66695" w:rsidRPr="00DD051D" w14:paraId="0A381DC3" w14:textId="77777777" w:rsidTr="00150520">
        <w:tc>
          <w:tcPr>
            <w:tcW w:w="1727" w:type="dxa"/>
          </w:tcPr>
          <w:p w14:paraId="3E00FD59" w14:textId="77777777" w:rsidR="00A66695" w:rsidRPr="00F53294" w:rsidRDefault="00A66695" w:rsidP="00150520">
            <w:pPr>
              <w:rPr>
                <w:sz w:val="18"/>
                <w:szCs w:val="18"/>
              </w:rPr>
            </w:pPr>
            <w:r w:rsidRPr="00DF2952">
              <w:rPr>
                <w:color w:val="000000"/>
                <w:sz w:val="18"/>
                <w:szCs w:val="18"/>
              </w:rPr>
              <w:lastRenderedPageBreak/>
              <w:t>% of cases seeking treatment receiving inpatient care</w:t>
            </w:r>
            <w:r>
              <w:rPr>
                <w:color w:val="000000"/>
                <w:sz w:val="18"/>
                <w:szCs w:val="18"/>
              </w:rPr>
              <w:t xml:space="preserve"> (PIC)</w:t>
            </w:r>
          </w:p>
        </w:tc>
        <w:tc>
          <w:tcPr>
            <w:tcW w:w="1559" w:type="dxa"/>
          </w:tcPr>
          <w:p w14:paraId="470426CF" w14:textId="77777777" w:rsidR="00A66695" w:rsidRPr="00DD051D" w:rsidRDefault="00A66695" w:rsidP="00150520">
            <w:pPr>
              <w:rPr>
                <w:sz w:val="18"/>
                <w:szCs w:val="18"/>
              </w:rPr>
            </w:pPr>
            <w:r>
              <w:rPr>
                <w:color w:val="000000"/>
                <w:sz w:val="18"/>
                <w:szCs w:val="18"/>
              </w:rPr>
              <w:t>.5</w:t>
            </w:r>
          </w:p>
        </w:tc>
        <w:tc>
          <w:tcPr>
            <w:tcW w:w="781" w:type="dxa"/>
          </w:tcPr>
          <w:p w14:paraId="0551A71F" w14:textId="77777777" w:rsidR="00A66695" w:rsidRPr="00DD051D" w:rsidRDefault="00A66695" w:rsidP="00150520">
            <w:pPr>
              <w:rPr>
                <w:sz w:val="18"/>
                <w:szCs w:val="18"/>
              </w:rPr>
            </w:pPr>
            <w:r>
              <w:rPr>
                <w:color w:val="000000"/>
                <w:sz w:val="18"/>
                <w:szCs w:val="18"/>
              </w:rPr>
              <w:t>0</w:t>
            </w:r>
          </w:p>
        </w:tc>
        <w:tc>
          <w:tcPr>
            <w:tcW w:w="781" w:type="dxa"/>
          </w:tcPr>
          <w:p w14:paraId="28851486" w14:textId="77777777" w:rsidR="00A66695" w:rsidRPr="00DD051D" w:rsidRDefault="00A66695" w:rsidP="00150520">
            <w:pPr>
              <w:rPr>
                <w:sz w:val="18"/>
                <w:szCs w:val="18"/>
              </w:rPr>
            </w:pPr>
            <w:r>
              <w:rPr>
                <w:color w:val="000000"/>
                <w:sz w:val="18"/>
                <w:szCs w:val="18"/>
              </w:rPr>
              <w:t>1</w:t>
            </w:r>
          </w:p>
        </w:tc>
        <w:tc>
          <w:tcPr>
            <w:tcW w:w="1723" w:type="dxa"/>
          </w:tcPr>
          <w:p w14:paraId="14711E5E" w14:textId="77777777" w:rsidR="00A66695" w:rsidRPr="00DD051D" w:rsidRDefault="00A66695" w:rsidP="00150520">
            <w:pPr>
              <w:rPr>
                <w:sz w:val="18"/>
                <w:szCs w:val="18"/>
              </w:rPr>
            </w:pPr>
            <w:r>
              <w:rPr>
                <w:color w:val="000000"/>
                <w:sz w:val="18"/>
                <w:szCs w:val="18"/>
              </w:rPr>
              <w:t>Authors’ estimate</w:t>
            </w:r>
          </w:p>
        </w:tc>
        <w:tc>
          <w:tcPr>
            <w:tcW w:w="2513" w:type="dxa"/>
          </w:tcPr>
          <w:p w14:paraId="52A6ACC7" w14:textId="77777777" w:rsidR="00A66695" w:rsidRPr="00F53294" w:rsidRDefault="00A66695" w:rsidP="00150520">
            <w:pPr>
              <w:rPr>
                <w:sz w:val="18"/>
                <w:szCs w:val="18"/>
              </w:rPr>
            </w:pPr>
            <w:r w:rsidRPr="00F53294">
              <w:rPr>
                <w:color w:val="000000"/>
                <w:sz w:val="18"/>
                <w:szCs w:val="18"/>
              </w:rPr>
              <w:t xml:space="preserve">Triggering time per person </w:t>
            </w:r>
          </w:p>
        </w:tc>
        <w:tc>
          <w:tcPr>
            <w:tcW w:w="1344" w:type="dxa"/>
          </w:tcPr>
          <w:p w14:paraId="5F3F23B6" w14:textId="77777777" w:rsidR="00A66695" w:rsidRPr="00DD051D" w:rsidRDefault="00A66695" w:rsidP="00150520">
            <w:pPr>
              <w:rPr>
                <w:sz w:val="18"/>
                <w:szCs w:val="18"/>
              </w:rPr>
            </w:pPr>
            <w:r w:rsidRPr="00DD051D">
              <w:rPr>
                <w:color w:val="000000"/>
                <w:sz w:val="18"/>
                <w:szCs w:val="18"/>
              </w:rPr>
              <w:t>4</w:t>
            </w:r>
          </w:p>
        </w:tc>
        <w:tc>
          <w:tcPr>
            <w:tcW w:w="898" w:type="dxa"/>
          </w:tcPr>
          <w:p w14:paraId="1449D9A8" w14:textId="77777777" w:rsidR="00A66695" w:rsidRPr="00DD051D" w:rsidRDefault="00A66695" w:rsidP="00150520">
            <w:pPr>
              <w:rPr>
                <w:sz w:val="18"/>
                <w:szCs w:val="18"/>
              </w:rPr>
            </w:pPr>
            <w:r w:rsidRPr="00DD051D">
              <w:rPr>
                <w:color w:val="000000"/>
                <w:sz w:val="18"/>
                <w:szCs w:val="18"/>
              </w:rPr>
              <w:t>3</w:t>
            </w:r>
          </w:p>
        </w:tc>
        <w:tc>
          <w:tcPr>
            <w:tcW w:w="1186" w:type="dxa"/>
          </w:tcPr>
          <w:p w14:paraId="702FC204" w14:textId="77777777" w:rsidR="00A66695" w:rsidRPr="00DD051D" w:rsidRDefault="00A66695" w:rsidP="00150520">
            <w:pPr>
              <w:rPr>
                <w:sz w:val="18"/>
                <w:szCs w:val="18"/>
              </w:rPr>
            </w:pPr>
            <w:r w:rsidRPr="00DD051D">
              <w:rPr>
                <w:color w:val="000000"/>
                <w:sz w:val="18"/>
                <w:szCs w:val="18"/>
              </w:rPr>
              <w:t>6</w:t>
            </w:r>
          </w:p>
        </w:tc>
        <w:tc>
          <w:tcPr>
            <w:tcW w:w="1973" w:type="dxa"/>
          </w:tcPr>
          <w:p w14:paraId="7333184C" w14:textId="39F4E8C6" w:rsidR="00A66695" w:rsidRPr="00DD051D" w:rsidRDefault="00A66695" w:rsidP="00150520">
            <w:pPr>
              <w:rPr>
                <w:sz w:val="18"/>
                <w:szCs w:val="18"/>
              </w:rPr>
            </w:pPr>
            <w:r w:rsidRPr="00DD051D">
              <w:rPr>
                <w:color w:val="000000"/>
                <w:sz w:val="18"/>
                <w:szCs w:val="18"/>
              </w:rPr>
              <w:t>Crocker et al. (2017</w:t>
            </w:r>
            <w:r w:rsidR="00DD3934">
              <w:rPr>
                <w:color w:val="000000"/>
                <w:sz w:val="18"/>
                <w:szCs w:val="18"/>
              </w:rPr>
              <w:t>b</w:t>
            </w:r>
            <w:r w:rsidRPr="00DD051D">
              <w:rPr>
                <w:color w:val="000000"/>
                <w:sz w:val="18"/>
                <w:szCs w:val="18"/>
              </w:rPr>
              <w:t>)</w:t>
            </w:r>
          </w:p>
        </w:tc>
      </w:tr>
      <w:tr w:rsidR="00A66695" w:rsidRPr="00DD051D" w14:paraId="6E3E63AA" w14:textId="77777777" w:rsidTr="00150520">
        <w:tc>
          <w:tcPr>
            <w:tcW w:w="1727" w:type="dxa"/>
          </w:tcPr>
          <w:p w14:paraId="25DA88F3" w14:textId="77777777" w:rsidR="00A66695" w:rsidRPr="00D540C2" w:rsidRDefault="00A66695" w:rsidP="00150520">
            <w:pPr>
              <w:rPr>
                <w:sz w:val="18"/>
                <w:szCs w:val="18"/>
              </w:rPr>
            </w:pPr>
            <w:r w:rsidRPr="00DF2952">
              <w:rPr>
                <w:color w:val="000000"/>
                <w:sz w:val="18"/>
                <w:szCs w:val="18"/>
              </w:rPr>
              <w:t xml:space="preserve">% of cases seeking treatment receiving inpatient care &lt;5 </w:t>
            </w:r>
            <w:r>
              <w:rPr>
                <w:color w:val="000000"/>
                <w:sz w:val="18"/>
                <w:szCs w:val="18"/>
              </w:rPr>
              <w:t>(PIC</w:t>
            </w:r>
            <w:r>
              <w:rPr>
                <w:color w:val="000000"/>
                <w:sz w:val="18"/>
                <w:szCs w:val="18"/>
                <w:vertAlign w:val="subscript"/>
              </w:rPr>
              <w:t>&lt;5</w:t>
            </w:r>
            <w:r>
              <w:rPr>
                <w:color w:val="000000"/>
                <w:sz w:val="18"/>
                <w:szCs w:val="18"/>
              </w:rPr>
              <w:t>)</w:t>
            </w:r>
          </w:p>
        </w:tc>
        <w:tc>
          <w:tcPr>
            <w:tcW w:w="1559" w:type="dxa"/>
          </w:tcPr>
          <w:p w14:paraId="4BC49437" w14:textId="77777777" w:rsidR="00A66695" w:rsidRPr="00DF2952" w:rsidRDefault="00A66695" w:rsidP="00150520">
            <w:pPr>
              <w:rPr>
                <w:sz w:val="18"/>
                <w:szCs w:val="18"/>
              </w:rPr>
            </w:pPr>
            <w:r>
              <w:rPr>
                <w:sz w:val="18"/>
                <w:szCs w:val="18"/>
              </w:rPr>
              <w:t>=.3%+.2*PIC</w:t>
            </w:r>
          </w:p>
        </w:tc>
        <w:tc>
          <w:tcPr>
            <w:tcW w:w="781" w:type="dxa"/>
          </w:tcPr>
          <w:p w14:paraId="4F76D5D3" w14:textId="77777777" w:rsidR="00A66695" w:rsidRPr="00DF2952" w:rsidRDefault="00A66695" w:rsidP="00150520">
            <w:pPr>
              <w:rPr>
                <w:sz w:val="18"/>
                <w:szCs w:val="18"/>
              </w:rPr>
            </w:pPr>
            <w:r w:rsidRPr="00DF2952">
              <w:rPr>
                <w:color w:val="000000"/>
                <w:sz w:val="18"/>
                <w:szCs w:val="18"/>
              </w:rPr>
              <w:t>30%</w:t>
            </w:r>
          </w:p>
        </w:tc>
        <w:tc>
          <w:tcPr>
            <w:tcW w:w="781" w:type="dxa"/>
          </w:tcPr>
          <w:p w14:paraId="1CF5E34F" w14:textId="77777777" w:rsidR="00A66695" w:rsidRPr="00DF2952" w:rsidRDefault="00A66695" w:rsidP="00150520">
            <w:pPr>
              <w:rPr>
                <w:sz w:val="18"/>
                <w:szCs w:val="18"/>
              </w:rPr>
            </w:pPr>
            <w:r w:rsidRPr="00DF2952">
              <w:rPr>
                <w:color w:val="000000"/>
                <w:sz w:val="18"/>
                <w:szCs w:val="18"/>
              </w:rPr>
              <w:t>50%</w:t>
            </w:r>
          </w:p>
        </w:tc>
        <w:tc>
          <w:tcPr>
            <w:tcW w:w="1723" w:type="dxa"/>
          </w:tcPr>
          <w:p w14:paraId="201E1782" w14:textId="77777777" w:rsidR="00A66695" w:rsidRPr="00DF2952" w:rsidRDefault="00A66695" w:rsidP="00150520">
            <w:pPr>
              <w:rPr>
                <w:sz w:val="18"/>
                <w:szCs w:val="18"/>
              </w:rPr>
            </w:pPr>
            <w:r w:rsidRPr="00DF2952">
              <w:rPr>
                <w:color w:val="000000"/>
                <w:sz w:val="18"/>
                <w:szCs w:val="18"/>
              </w:rPr>
              <w:t xml:space="preserve">Kotloff et al. (2013) </w:t>
            </w:r>
          </w:p>
        </w:tc>
        <w:tc>
          <w:tcPr>
            <w:tcW w:w="2513" w:type="dxa"/>
          </w:tcPr>
          <w:p w14:paraId="3D78867B" w14:textId="77777777" w:rsidR="00A66695" w:rsidRPr="00F53294" w:rsidRDefault="00A66695" w:rsidP="00150520">
            <w:pPr>
              <w:rPr>
                <w:sz w:val="18"/>
                <w:szCs w:val="18"/>
              </w:rPr>
            </w:pPr>
            <w:r w:rsidRPr="00F53294">
              <w:rPr>
                <w:color w:val="000000"/>
                <w:sz w:val="18"/>
                <w:szCs w:val="18"/>
              </w:rPr>
              <w:t xml:space="preserve">Follow up time per participating person </w:t>
            </w:r>
          </w:p>
        </w:tc>
        <w:tc>
          <w:tcPr>
            <w:tcW w:w="1344" w:type="dxa"/>
          </w:tcPr>
          <w:p w14:paraId="53CBF59F" w14:textId="77777777" w:rsidR="00A66695" w:rsidRPr="00DD051D" w:rsidRDefault="00A66695" w:rsidP="00150520">
            <w:pPr>
              <w:rPr>
                <w:sz w:val="18"/>
                <w:szCs w:val="18"/>
              </w:rPr>
            </w:pPr>
            <w:r w:rsidRPr="00DD051D">
              <w:rPr>
                <w:color w:val="000000"/>
                <w:sz w:val="18"/>
                <w:szCs w:val="18"/>
              </w:rPr>
              <w:t>20</w:t>
            </w:r>
          </w:p>
        </w:tc>
        <w:tc>
          <w:tcPr>
            <w:tcW w:w="898" w:type="dxa"/>
          </w:tcPr>
          <w:p w14:paraId="529AC5E7" w14:textId="77777777" w:rsidR="00A66695" w:rsidRPr="00DD051D" w:rsidRDefault="00A66695" w:rsidP="00150520">
            <w:pPr>
              <w:rPr>
                <w:sz w:val="18"/>
                <w:szCs w:val="18"/>
              </w:rPr>
            </w:pPr>
            <w:r w:rsidRPr="00DD051D">
              <w:rPr>
                <w:color w:val="000000"/>
                <w:sz w:val="18"/>
                <w:szCs w:val="18"/>
              </w:rPr>
              <w:t>15</w:t>
            </w:r>
          </w:p>
        </w:tc>
        <w:tc>
          <w:tcPr>
            <w:tcW w:w="1186" w:type="dxa"/>
          </w:tcPr>
          <w:p w14:paraId="16A71366" w14:textId="77777777" w:rsidR="00A66695" w:rsidRPr="00DD051D" w:rsidRDefault="00A66695" w:rsidP="00150520">
            <w:pPr>
              <w:rPr>
                <w:sz w:val="18"/>
                <w:szCs w:val="18"/>
              </w:rPr>
            </w:pPr>
            <w:r w:rsidRPr="00DD051D">
              <w:rPr>
                <w:color w:val="000000"/>
                <w:sz w:val="18"/>
                <w:szCs w:val="18"/>
              </w:rPr>
              <w:t>25</w:t>
            </w:r>
          </w:p>
        </w:tc>
        <w:tc>
          <w:tcPr>
            <w:tcW w:w="1973" w:type="dxa"/>
          </w:tcPr>
          <w:p w14:paraId="229FF9C9" w14:textId="0392C874" w:rsidR="00A66695" w:rsidRPr="00DD051D" w:rsidRDefault="00A66695" w:rsidP="00150520">
            <w:pPr>
              <w:rPr>
                <w:sz w:val="18"/>
                <w:szCs w:val="18"/>
              </w:rPr>
            </w:pPr>
            <w:r w:rsidRPr="00DD051D">
              <w:rPr>
                <w:color w:val="000000"/>
                <w:sz w:val="18"/>
                <w:szCs w:val="18"/>
              </w:rPr>
              <w:t>Crocker et al. (2017</w:t>
            </w:r>
            <w:r w:rsidR="00DD3934">
              <w:rPr>
                <w:color w:val="000000"/>
                <w:sz w:val="18"/>
                <w:szCs w:val="18"/>
              </w:rPr>
              <w:t>b</w:t>
            </w:r>
            <w:r w:rsidRPr="00DD051D">
              <w:rPr>
                <w:color w:val="000000"/>
                <w:sz w:val="18"/>
                <w:szCs w:val="18"/>
              </w:rPr>
              <w:t>)</w:t>
            </w:r>
          </w:p>
        </w:tc>
      </w:tr>
      <w:tr w:rsidR="00A66695" w:rsidRPr="00DD051D" w14:paraId="36A3524A" w14:textId="77777777" w:rsidTr="00150520">
        <w:tc>
          <w:tcPr>
            <w:tcW w:w="1727" w:type="dxa"/>
          </w:tcPr>
          <w:p w14:paraId="6A82742E" w14:textId="77777777" w:rsidR="00A66695" w:rsidRPr="00D540C2" w:rsidRDefault="00A66695" w:rsidP="00150520">
            <w:pPr>
              <w:rPr>
                <w:sz w:val="18"/>
                <w:szCs w:val="18"/>
              </w:rPr>
            </w:pPr>
            <w:r w:rsidRPr="00DF2952">
              <w:rPr>
                <w:color w:val="000000"/>
                <w:sz w:val="18"/>
                <w:szCs w:val="18"/>
              </w:rPr>
              <w:t xml:space="preserve">% of cases seeking treatment receiving inpatient care </w:t>
            </w:r>
            <w:r w:rsidRPr="00DF2952">
              <w:rPr>
                <w:color w:val="000000"/>
                <w:sz w:val="18"/>
                <w:szCs w:val="18"/>
              </w:rPr>
              <w:sym w:font="Symbol" w:char="F0B3"/>
            </w:r>
            <w:r w:rsidRPr="00DF2952">
              <w:rPr>
                <w:color w:val="000000"/>
                <w:sz w:val="18"/>
                <w:szCs w:val="18"/>
              </w:rPr>
              <w:t>5</w:t>
            </w:r>
            <w:r>
              <w:rPr>
                <w:color w:val="000000"/>
                <w:sz w:val="18"/>
                <w:szCs w:val="18"/>
              </w:rPr>
              <w:t xml:space="preserve"> (PIC</w:t>
            </w:r>
            <w:r w:rsidRPr="00DF2952">
              <w:rPr>
                <w:color w:val="000000"/>
                <w:sz w:val="18"/>
                <w:szCs w:val="18"/>
                <w:vertAlign w:val="subscript"/>
              </w:rPr>
              <w:sym w:font="Symbol" w:char="F0B3"/>
            </w:r>
            <w:r w:rsidRPr="00DF2952">
              <w:rPr>
                <w:color w:val="000000"/>
                <w:sz w:val="18"/>
                <w:szCs w:val="18"/>
                <w:vertAlign w:val="subscript"/>
              </w:rPr>
              <w:t>5</w:t>
            </w:r>
            <w:r>
              <w:rPr>
                <w:color w:val="000000"/>
                <w:sz w:val="18"/>
                <w:szCs w:val="18"/>
              </w:rPr>
              <w:t>)</w:t>
            </w:r>
          </w:p>
        </w:tc>
        <w:tc>
          <w:tcPr>
            <w:tcW w:w="1559" w:type="dxa"/>
          </w:tcPr>
          <w:p w14:paraId="29AFF9A1" w14:textId="77777777" w:rsidR="00A66695" w:rsidRPr="00DF2952" w:rsidRDefault="00A66695" w:rsidP="00150520">
            <w:pPr>
              <w:rPr>
                <w:sz w:val="18"/>
                <w:szCs w:val="18"/>
              </w:rPr>
            </w:pPr>
            <w:r>
              <w:rPr>
                <w:sz w:val="18"/>
                <w:szCs w:val="18"/>
              </w:rPr>
              <w:t>=.02%+.8*PIC</w:t>
            </w:r>
          </w:p>
        </w:tc>
        <w:tc>
          <w:tcPr>
            <w:tcW w:w="781" w:type="dxa"/>
          </w:tcPr>
          <w:p w14:paraId="5F086510" w14:textId="77777777" w:rsidR="00A66695" w:rsidRPr="00DF2952" w:rsidRDefault="00A66695" w:rsidP="00150520">
            <w:pPr>
              <w:rPr>
                <w:sz w:val="18"/>
                <w:szCs w:val="18"/>
              </w:rPr>
            </w:pPr>
            <w:r w:rsidRPr="00DF2952">
              <w:rPr>
                <w:color w:val="000000"/>
                <w:sz w:val="18"/>
                <w:szCs w:val="18"/>
              </w:rPr>
              <w:t>2%</w:t>
            </w:r>
          </w:p>
        </w:tc>
        <w:tc>
          <w:tcPr>
            <w:tcW w:w="781" w:type="dxa"/>
          </w:tcPr>
          <w:p w14:paraId="6019ECE7" w14:textId="77777777" w:rsidR="00A66695" w:rsidRPr="00DF2952" w:rsidRDefault="00A66695" w:rsidP="00150520">
            <w:pPr>
              <w:rPr>
                <w:sz w:val="18"/>
                <w:szCs w:val="18"/>
              </w:rPr>
            </w:pPr>
            <w:r w:rsidRPr="00DF2952">
              <w:rPr>
                <w:color w:val="000000"/>
                <w:sz w:val="18"/>
                <w:szCs w:val="18"/>
              </w:rPr>
              <w:t>10%</w:t>
            </w:r>
          </w:p>
        </w:tc>
        <w:tc>
          <w:tcPr>
            <w:tcW w:w="1723" w:type="dxa"/>
          </w:tcPr>
          <w:p w14:paraId="5DA24ECE" w14:textId="77777777" w:rsidR="00A66695" w:rsidRPr="00DF2952" w:rsidRDefault="00A66695" w:rsidP="00150520">
            <w:pPr>
              <w:rPr>
                <w:sz w:val="18"/>
                <w:szCs w:val="18"/>
              </w:rPr>
            </w:pPr>
            <w:r w:rsidRPr="00DF2952">
              <w:rPr>
                <w:color w:val="000000"/>
                <w:sz w:val="18"/>
                <w:szCs w:val="18"/>
              </w:rPr>
              <w:t>Lamberti et al (2012</w:t>
            </w:r>
            <w:r w:rsidR="00240E7B">
              <w:rPr>
                <w:color w:val="000000"/>
                <w:sz w:val="18"/>
                <w:szCs w:val="18"/>
              </w:rPr>
              <w:t>a</w:t>
            </w:r>
            <w:r w:rsidRPr="00DF2952">
              <w:rPr>
                <w:color w:val="000000"/>
                <w:sz w:val="18"/>
                <w:szCs w:val="18"/>
              </w:rPr>
              <w:t>)</w:t>
            </w:r>
            <w:r w:rsidR="00240E7B">
              <w:rPr>
                <w:color w:val="000000"/>
                <w:sz w:val="18"/>
                <w:szCs w:val="18"/>
              </w:rPr>
              <w:t xml:space="preserve"> and </w:t>
            </w:r>
            <w:r w:rsidR="00240E7B" w:rsidRPr="00DF2952">
              <w:rPr>
                <w:color w:val="000000"/>
                <w:sz w:val="18"/>
                <w:szCs w:val="18"/>
              </w:rPr>
              <w:t>Lamberti et al (2012</w:t>
            </w:r>
            <w:r w:rsidR="00240E7B">
              <w:rPr>
                <w:color w:val="000000"/>
                <w:sz w:val="18"/>
                <w:szCs w:val="18"/>
              </w:rPr>
              <w:t>b</w:t>
            </w:r>
            <w:r w:rsidR="00240E7B" w:rsidRPr="00DF2952">
              <w:rPr>
                <w:color w:val="000000"/>
                <w:sz w:val="18"/>
                <w:szCs w:val="18"/>
              </w:rPr>
              <w:t>)</w:t>
            </w:r>
          </w:p>
        </w:tc>
        <w:tc>
          <w:tcPr>
            <w:tcW w:w="2513" w:type="dxa"/>
          </w:tcPr>
          <w:p w14:paraId="36B61C76" w14:textId="77777777" w:rsidR="00A66695" w:rsidRPr="00F53294" w:rsidRDefault="00A66695" w:rsidP="00150520">
            <w:pPr>
              <w:rPr>
                <w:sz w:val="18"/>
                <w:szCs w:val="18"/>
              </w:rPr>
            </w:pPr>
            <w:r w:rsidRPr="00F53294">
              <w:rPr>
                <w:color w:val="000000"/>
                <w:sz w:val="18"/>
                <w:szCs w:val="18"/>
              </w:rPr>
              <w:t xml:space="preserve">Planning horizon for the latrine </w:t>
            </w:r>
          </w:p>
        </w:tc>
        <w:tc>
          <w:tcPr>
            <w:tcW w:w="3428" w:type="dxa"/>
            <w:gridSpan w:val="3"/>
          </w:tcPr>
          <w:p w14:paraId="036EBCBA" w14:textId="77777777" w:rsidR="00A66695" w:rsidRPr="00DD051D" w:rsidRDefault="00A66695" w:rsidP="00150520">
            <w:pPr>
              <w:rPr>
                <w:sz w:val="18"/>
                <w:szCs w:val="18"/>
              </w:rPr>
            </w:pPr>
            <w:r w:rsidRPr="00DD051D">
              <w:rPr>
                <w:color w:val="000000"/>
                <w:sz w:val="18"/>
                <w:szCs w:val="18"/>
              </w:rPr>
              <w:t>10</w:t>
            </w:r>
          </w:p>
        </w:tc>
        <w:tc>
          <w:tcPr>
            <w:tcW w:w="1973" w:type="dxa"/>
          </w:tcPr>
          <w:p w14:paraId="4A4AE796" w14:textId="77777777" w:rsidR="00A66695" w:rsidRPr="00DD051D" w:rsidRDefault="00A66695" w:rsidP="00150520">
            <w:pPr>
              <w:rPr>
                <w:sz w:val="18"/>
                <w:szCs w:val="18"/>
              </w:rPr>
            </w:pPr>
            <w:r w:rsidRPr="00DD051D">
              <w:rPr>
                <w:color w:val="000000"/>
                <w:sz w:val="18"/>
                <w:szCs w:val="18"/>
              </w:rPr>
              <w:t>Meyer et al. (2018)/author assumption</w:t>
            </w:r>
          </w:p>
        </w:tc>
      </w:tr>
      <w:tr w:rsidR="00A66695" w:rsidRPr="00DD051D" w14:paraId="628145C1" w14:textId="77777777" w:rsidTr="00150520">
        <w:tc>
          <w:tcPr>
            <w:tcW w:w="1727" w:type="dxa"/>
          </w:tcPr>
          <w:p w14:paraId="3298B0D5" w14:textId="77777777" w:rsidR="00A66695" w:rsidRPr="000472D5" w:rsidRDefault="00A66695" w:rsidP="00150520">
            <w:pPr>
              <w:rPr>
                <w:sz w:val="18"/>
                <w:szCs w:val="18"/>
              </w:rPr>
            </w:pPr>
            <w:r w:rsidRPr="00D540C2">
              <w:rPr>
                <w:color w:val="000000"/>
                <w:sz w:val="18"/>
                <w:szCs w:val="18"/>
              </w:rPr>
              <w:t>% of cases seeking treatment receiving outpatient care &lt;5</w:t>
            </w:r>
            <w:r>
              <w:rPr>
                <w:color w:val="000000"/>
                <w:sz w:val="18"/>
                <w:szCs w:val="18"/>
              </w:rPr>
              <w:t xml:space="preserve"> (POC</w:t>
            </w:r>
            <w:r>
              <w:rPr>
                <w:color w:val="000000"/>
                <w:sz w:val="18"/>
                <w:szCs w:val="18"/>
                <w:vertAlign w:val="subscript"/>
              </w:rPr>
              <w:t>&lt;5</w:t>
            </w:r>
            <w:r>
              <w:rPr>
                <w:color w:val="000000"/>
                <w:sz w:val="18"/>
                <w:szCs w:val="18"/>
              </w:rPr>
              <w:t>)</w:t>
            </w:r>
          </w:p>
        </w:tc>
        <w:tc>
          <w:tcPr>
            <w:tcW w:w="3121" w:type="dxa"/>
            <w:gridSpan w:val="3"/>
          </w:tcPr>
          <w:p w14:paraId="26C4ADF4" w14:textId="77777777" w:rsidR="00A66695" w:rsidRPr="00D540C2" w:rsidRDefault="00A66695" w:rsidP="00150520">
            <w:pPr>
              <w:rPr>
                <w:sz w:val="18"/>
                <w:szCs w:val="18"/>
                <w:vertAlign w:val="subscript"/>
              </w:rPr>
            </w:pPr>
            <w:r>
              <w:rPr>
                <w:sz w:val="18"/>
                <w:szCs w:val="18"/>
              </w:rPr>
              <w:t>=100-PIC</w:t>
            </w:r>
            <w:r>
              <w:rPr>
                <w:sz w:val="18"/>
                <w:szCs w:val="18"/>
                <w:vertAlign w:val="subscript"/>
              </w:rPr>
              <w:t>&lt;5</w:t>
            </w:r>
          </w:p>
        </w:tc>
        <w:tc>
          <w:tcPr>
            <w:tcW w:w="1723" w:type="dxa"/>
          </w:tcPr>
          <w:p w14:paraId="6252238F" w14:textId="77777777" w:rsidR="00A66695" w:rsidRPr="00E51976" w:rsidRDefault="00A66695" w:rsidP="00150520">
            <w:pPr>
              <w:rPr>
                <w:sz w:val="18"/>
                <w:szCs w:val="18"/>
              </w:rPr>
            </w:pPr>
          </w:p>
        </w:tc>
        <w:tc>
          <w:tcPr>
            <w:tcW w:w="2513" w:type="dxa"/>
          </w:tcPr>
          <w:p w14:paraId="042B0E74" w14:textId="77777777" w:rsidR="00A66695" w:rsidRPr="00F53294" w:rsidRDefault="00A66695" w:rsidP="00150520">
            <w:pPr>
              <w:rPr>
                <w:sz w:val="18"/>
                <w:szCs w:val="18"/>
              </w:rPr>
            </w:pPr>
            <w:r w:rsidRPr="00F53294">
              <w:rPr>
                <w:color w:val="000000"/>
                <w:sz w:val="18"/>
                <w:szCs w:val="18"/>
              </w:rPr>
              <w:t>Capital cost of a latrine</w:t>
            </w:r>
          </w:p>
        </w:tc>
        <w:tc>
          <w:tcPr>
            <w:tcW w:w="1344" w:type="dxa"/>
          </w:tcPr>
          <w:p w14:paraId="02D62208" w14:textId="77777777" w:rsidR="00A66695" w:rsidRPr="00DD051D" w:rsidRDefault="00A66695" w:rsidP="00150520">
            <w:pPr>
              <w:rPr>
                <w:sz w:val="18"/>
                <w:szCs w:val="18"/>
              </w:rPr>
            </w:pPr>
            <w:r w:rsidRPr="00DD051D">
              <w:rPr>
                <w:color w:val="000000"/>
                <w:sz w:val="18"/>
                <w:szCs w:val="18"/>
              </w:rPr>
              <w:t xml:space="preserve">$50 </w:t>
            </w:r>
          </w:p>
        </w:tc>
        <w:tc>
          <w:tcPr>
            <w:tcW w:w="898" w:type="dxa"/>
          </w:tcPr>
          <w:p w14:paraId="6BE42E9F" w14:textId="77777777" w:rsidR="00A66695" w:rsidRPr="00DD051D" w:rsidRDefault="00A66695" w:rsidP="00150520">
            <w:pPr>
              <w:rPr>
                <w:sz w:val="18"/>
                <w:szCs w:val="18"/>
              </w:rPr>
            </w:pPr>
            <w:r w:rsidRPr="00DD051D">
              <w:rPr>
                <w:color w:val="000000"/>
                <w:sz w:val="18"/>
                <w:szCs w:val="18"/>
              </w:rPr>
              <w:t xml:space="preserve">$35 </w:t>
            </w:r>
          </w:p>
        </w:tc>
        <w:tc>
          <w:tcPr>
            <w:tcW w:w="1186" w:type="dxa"/>
          </w:tcPr>
          <w:p w14:paraId="2BDD7FED" w14:textId="77777777" w:rsidR="00A66695" w:rsidRPr="00DD051D" w:rsidRDefault="00A66695" w:rsidP="00150520">
            <w:pPr>
              <w:rPr>
                <w:sz w:val="18"/>
                <w:szCs w:val="18"/>
              </w:rPr>
            </w:pPr>
            <w:r w:rsidRPr="00DD051D">
              <w:rPr>
                <w:color w:val="000000"/>
                <w:sz w:val="18"/>
                <w:szCs w:val="18"/>
              </w:rPr>
              <w:t xml:space="preserve">$65 </w:t>
            </w:r>
          </w:p>
        </w:tc>
        <w:tc>
          <w:tcPr>
            <w:tcW w:w="1973" w:type="dxa"/>
          </w:tcPr>
          <w:p w14:paraId="6B8182BC" w14:textId="77777777" w:rsidR="00A66695" w:rsidRPr="00DD051D" w:rsidRDefault="00A66695" w:rsidP="00150520">
            <w:pPr>
              <w:rPr>
                <w:sz w:val="18"/>
                <w:szCs w:val="18"/>
              </w:rPr>
            </w:pPr>
            <w:r w:rsidRPr="00DD051D">
              <w:rPr>
                <w:color w:val="000000"/>
                <w:sz w:val="18"/>
                <w:szCs w:val="18"/>
                <w:lang w:val="fr-FR"/>
              </w:rPr>
              <w:t xml:space="preserve">Cole et al. (2012) and Crocker et al. </w:t>
            </w:r>
            <w:r w:rsidRPr="00DD051D">
              <w:rPr>
                <w:color w:val="000000"/>
                <w:sz w:val="18"/>
                <w:szCs w:val="18"/>
              </w:rPr>
              <w:t>(2017b)</w:t>
            </w:r>
          </w:p>
        </w:tc>
      </w:tr>
      <w:tr w:rsidR="00A66695" w:rsidRPr="00DD051D" w14:paraId="26956400" w14:textId="77777777" w:rsidTr="00150520">
        <w:tc>
          <w:tcPr>
            <w:tcW w:w="1727" w:type="dxa"/>
          </w:tcPr>
          <w:p w14:paraId="145DE6D7" w14:textId="77777777" w:rsidR="00A66695" w:rsidRPr="000472D5" w:rsidRDefault="00A66695" w:rsidP="00150520">
            <w:pPr>
              <w:rPr>
                <w:sz w:val="18"/>
                <w:szCs w:val="18"/>
              </w:rPr>
            </w:pPr>
            <w:r w:rsidRPr="00D540C2">
              <w:rPr>
                <w:color w:val="000000"/>
                <w:sz w:val="18"/>
                <w:szCs w:val="18"/>
              </w:rPr>
              <w:t xml:space="preserve">% of cases seeking treatment receiving outpatient care </w:t>
            </w:r>
            <w:r w:rsidRPr="00D540C2">
              <w:rPr>
                <w:color w:val="000000"/>
                <w:sz w:val="18"/>
                <w:szCs w:val="18"/>
              </w:rPr>
              <w:sym w:font="Symbol" w:char="F0B3"/>
            </w:r>
            <w:r w:rsidRPr="00D540C2">
              <w:rPr>
                <w:color w:val="000000"/>
                <w:sz w:val="18"/>
                <w:szCs w:val="18"/>
              </w:rPr>
              <w:t xml:space="preserve">5 </w:t>
            </w:r>
            <w:r>
              <w:rPr>
                <w:color w:val="000000"/>
                <w:sz w:val="18"/>
                <w:szCs w:val="18"/>
              </w:rPr>
              <w:t>(POC</w:t>
            </w:r>
            <w:r w:rsidRPr="00DF2952">
              <w:rPr>
                <w:color w:val="000000"/>
                <w:sz w:val="18"/>
                <w:szCs w:val="18"/>
                <w:vertAlign w:val="subscript"/>
              </w:rPr>
              <w:sym w:font="Symbol" w:char="F0B3"/>
            </w:r>
            <w:r w:rsidRPr="00DF2952">
              <w:rPr>
                <w:color w:val="000000"/>
                <w:sz w:val="18"/>
                <w:szCs w:val="18"/>
                <w:vertAlign w:val="subscript"/>
              </w:rPr>
              <w:t>5</w:t>
            </w:r>
            <w:r>
              <w:rPr>
                <w:color w:val="000000"/>
                <w:sz w:val="18"/>
                <w:szCs w:val="18"/>
              </w:rPr>
              <w:t>)</w:t>
            </w:r>
          </w:p>
        </w:tc>
        <w:tc>
          <w:tcPr>
            <w:tcW w:w="3121" w:type="dxa"/>
            <w:gridSpan w:val="3"/>
          </w:tcPr>
          <w:p w14:paraId="716D84E5" w14:textId="77777777" w:rsidR="00A66695" w:rsidRPr="00E51976" w:rsidRDefault="00A66695" w:rsidP="00150520">
            <w:pPr>
              <w:rPr>
                <w:sz w:val="18"/>
                <w:szCs w:val="18"/>
              </w:rPr>
            </w:pPr>
            <w:r>
              <w:rPr>
                <w:sz w:val="18"/>
                <w:szCs w:val="18"/>
              </w:rPr>
              <w:t>=100-</w:t>
            </w:r>
            <w:r>
              <w:rPr>
                <w:color w:val="000000"/>
                <w:sz w:val="18"/>
                <w:szCs w:val="18"/>
              </w:rPr>
              <w:t xml:space="preserve"> PIC</w:t>
            </w:r>
            <w:r w:rsidRPr="00DF2952">
              <w:rPr>
                <w:color w:val="000000"/>
                <w:sz w:val="18"/>
                <w:szCs w:val="18"/>
                <w:vertAlign w:val="subscript"/>
              </w:rPr>
              <w:sym w:font="Symbol" w:char="F0B3"/>
            </w:r>
            <w:r w:rsidRPr="00DF2952">
              <w:rPr>
                <w:color w:val="000000"/>
                <w:sz w:val="18"/>
                <w:szCs w:val="18"/>
                <w:vertAlign w:val="subscript"/>
              </w:rPr>
              <w:t>5</w:t>
            </w:r>
          </w:p>
        </w:tc>
        <w:tc>
          <w:tcPr>
            <w:tcW w:w="1723" w:type="dxa"/>
          </w:tcPr>
          <w:p w14:paraId="11902747" w14:textId="77777777" w:rsidR="00A66695" w:rsidRPr="00E51976" w:rsidRDefault="00A66695" w:rsidP="00150520">
            <w:pPr>
              <w:rPr>
                <w:sz w:val="18"/>
                <w:szCs w:val="18"/>
              </w:rPr>
            </w:pPr>
          </w:p>
        </w:tc>
        <w:tc>
          <w:tcPr>
            <w:tcW w:w="2513" w:type="dxa"/>
          </w:tcPr>
          <w:p w14:paraId="623F796D" w14:textId="77777777" w:rsidR="00A66695" w:rsidRPr="00F53294" w:rsidRDefault="00A66695" w:rsidP="00150520">
            <w:pPr>
              <w:rPr>
                <w:color w:val="000000"/>
                <w:sz w:val="18"/>
                <w:szCs w:val="18"/>
              </w:rPr>
            </w:pPr>
            <w:r w:rsidRPr="00F53294">
              <w:rPr>
                <w:color w:val="000000"/>
                <w:sz w:val="18"/>
                <w:szCs w:val="18"/>
              </w:rPr>
              <w:t xml:space="preserve">Operation and maintenance expenses for toilet (% of cost of toilet) </w:t>
            </w:r>
          </w:p>
        </w:tc>
        <w:tc>
          <w:tcPr>
            <w:tcW w:w="1344" w:type="dxa"/>
          </w:tcPr>
          <w:p w14:paraId="38223200" w14:textId="77777777" w:rsidR="00A66695" w:rsidRPr="00DD051D" w:rsidRDefault="00A66695" w:rsidP="00150520">
            <w:pPr>
              <w:rPr>
                <w:color w:val="000000"/>
                <w:sz w:val="18"/>
                <w:szCs w:val="18"/>
              </w:rPr>
            </w:pPr>
            <w:r w:rsidRPr="00DD051D">
              <w:rPr>
                <w:color w:val="000000"/>
                <w:sz w:val="18"/>
                <w:szCs w:val="18"/>
              </w:rPr>
              <w:t>10%</w:t>
            </w:r>
          </w:p>
        </w:tc>
        <w:tc>
          <w:tcPr>
            <w:tcW w:w="898" w:type="dxa"/>
          </w:tcPr>
          <w:p w14:paraId="12E4F6F4" w14:textId="77777777" w:rsidR="00A66695" w:rsidRPr="00DD051D" w:rsidRDefault="00A66695" w:rsidP="00150520">
            <w:pPr>
              <w:rPr>
                <w:color w:val="000000"/>
                <w:sz w:val="18"/>
                <w:szCs w:val="18"/>
              </w:rPr>
            </w:pPr>
            <w:r w:rsidRPr="00DD051D">
              <w:rPr>
                <w:color w:val="000000"/>
                <w:sz w:val="18"/>
                <w:szCs w:val="18"/>
              </w:rPr>
              <w:t>5%</w:t>
            </w:r>
          </w:p>
        </w:tc>
        <w:tc>
          <w:tcPr>
            <w:tcW w:w="1186" w:type="dxa"/>
          </w:tcPr>
          <w:p w14:paraId="74E2B705" w14:textId="77777777" w:rsidR="00A66695" w:rsidRPr="00DD051D" w:rsidRDefault="00A66695" w:rsidP="00150520">
            <w:pPr>
              <w:rPr>
                <w:color w:val="000000"/>
                <w:sz w:val="18"/>
                <w:szCs w:val="18"/>
              </w:rPr>
            </w:pPr>
            <w:r w:rsidRPr="00DD051D">
              <w:rPr>
                <w:color w:val="000000"/>
                <w:sz w:val="18"/>
                <w:szCs w:val="18"/>
              </w:rPr>
              <w:t>15%</w:t>
            </w:r>
          </w:p>
        </w:tc>
        <w:tc>
          <w:tcPr>
            <w:tcW w:w="1973" w:type="dxa"/>
          </w:tcPr>
          <w:p w14:paraId="3894267D" w14:textId="77777777" w:rsidR="00A66695" w:rsidRPr="00DD051D" w:rsidRDefault="00A66695" w:rsidP="00150520">
            <w:pPr>
              <w:rPr>
                <w:color w:val="000000"/>
                <w:sz w:val="18"/>
                <w:szCs w:val="18"/>
              </w:rPr>
            </w:pPr>
            <w:r w:rsidRPr="00DD051D">
              <w:rPr>
                <w:color w:val="000000"/>
                <w:sz w:val="18"/>
                <w:szCs w:val="18"/>
              </w:rPr>
              <w:t xml:space="preserve">Author assumption </w:t>
            </w:r>
          </w:p>
        </w:tc>
      </w:tr>
      <w:tr w:rsidR="00A66695" w:rsidRPr="00DD051D" w14:paraId="64ACE288" w14:textId="77777777" w:rsidTr="00150520">
        <w:tc>
          <w:tcPr>
            <w:tcW w:w="1727" w:type="dxa"/>
          </w:tcPr>
          <w:p w14:paraId="4C2A1EA1" w14:textId="77777777" w:rsidR="00A66695" w:rsidRPr="00F53294" w:rsidRDefault="00A66695" w:rsidP="00150520">
            <w:pPr>
              <w:rPr>
                <w:sz w:val="18"/>
                <w:szCs w:val="18"/>
              </w:rPr>
            </w:pPr>
            <w:r>
              <w:rPr>
                <w:sz w:val="18"/>
                <w:szCs w:val="18"/>
              </w:rPr>
              <w:t>Health Costs (HC)</w:t>
            </w:r>
          </w:p>
        </w:tc>
        <w:tc>
          <w:tcPr>
            <w:tcW w:w="1559" w:type="dxa"/>
          </w:tcPr>
          <w:p w14:paraId="06E5DD09" w14:textId="77777777" w:rsidR="00A66695" w:rsidRPr="00E51976" w:rsidRDefault="00A66695" w:rsidP="00150520">
            <w:pPr>
              <w:rPr>
                <w:sz w:val="18"/>
                <w:szCs w:val="18"/>
              </w:rPr>
            </w:pPr>
            <w:r>
              <w:rPr>
                <w:color w:val="000000"/>
                <w:sz w:val="18"/>
                <w:szCs w:val="18"/>
              </w:rPr>
              <w:t>.5</w:t>
            </w:r>
          </w:p>
        </w:tc>
        <w:tc>
          <w:tcPr>
            <w:tcW w:w="781" w:type="dxa"/>
          </w:tcPr>
          <w:p w14:paraId="3B5D4DE1" w14:textId="77777777" w:rsidR="00A66695" w:rsidRPr="00E51976" w:rsidRDefault="00A66695" w:rsidP="00150520">
            <w:pPr>
              <w:rPr>
                <w:sz w:val="18"/>
                <w:szCs w:val="18"/>
              </w:rPr>
            </w:pPr>
            <w:r>
              <w:rPr>
                <w:color w:val="000000"/>
                <w:sz w:val="18"/>
                <w:szCs w:val="18"/>
              </w:rPr>
              <w:t>0</w:t>
            </w:r>
          </w:p>
        </w:tc>
        <w:tc>
          <w:tcPr>
            <w:tcW w:w="781" w:type="dxa"/>
          </w:tcPr>
          <w:p w14:paraId="05817FA4" w14:textId="77777777" w:rsidR="00A66695" w:rsidRPr="00E51976" w:rsidRDefault="00A66695" w:rsidP="00150520">
            <w:pPr>
              <w:rPr>
                <w:sz w:val="18"/>
                <w:szCs w:val="18"/>
              </w:rPr>
            </w:pPr>
            <w:r>
              <w:rPr>
                <w:color w:val="000000"/>
                <w:sz w:val="18"/>
                <w:szCs w:val="18"/>
              </w:rPr>
              <w:t>1</w:t>
            </w:r>
          </w:p>
        </w:tc>
        <w:tc>
          <w:tcPr>
            <w:tcW w:w="1723" w:type="dxa"/>
          </w:tcPr>
          <w:p w14:paraId="540A7451" w14:textId="77777777" w:rsidR="00A66695" w:rsidRPr="00E51976" w:rsidRDefault="000E2AFA" w:rsidP="00150520">
            <w:pPr>
              <w:rPr>
                <w:sz w:val="18"/>
                <w:szCs w:val="18"/>
              </w:rPr>
            </w:pPr>
            <w:r w:rsidRPr="00DD051D">
              <w:rPr>
                <w:color w:val="000000"/>
                <w:sz w:val="18"/>
                <w:szCs w:val="18"/>
              </w:rPr>
              <w:t>Authors</w:t>
            </w:r>
            <w:r>
              <w:rPr>
                <w:color w:val="000000"/>
                <w:sz w:val="18"/>
                <w:szCs w:val="18"/>
              </w:rPr>
              <w:t>’</w:t>
            </w:r>
            <w:r w:rsidRPr="00DD051D">
              <w:rPr>
                <w:color w:val="000000"/>
                <w:sz w:val="18"/>
                <w:szCs w:val="18"/>
              </w:rPr>
              <w:t xml:space="preserve"> assumption</w:t>
            </w:r>
          </w:p>
        </w:tc>
        <w:tc>
          <w:tcPr>
            <w:tcW w:w="2513" w:type="dxa"/>
          </w:tcPr>
          <w:p w14:paraId="301D3B0B" w14:textId="77777777" w:rsidR="00A66695" w:rsidRPr="00F53294" w:rsidRDefault="00A66695" w:rsidP="00150520">
            <w:pPr>
              <w:rPr>
                <w:color w:val="000000"/>
                <w:sz w:val="18"/>
                <w:szCs w:val="18"/>
              </w:rPr>
            </w:pPr>
            <w:r w:rsidRPr="00F53294">
              <w:rPr>
                <w:color w:val="000000"/>
                <w:sz w:val="18"/>
                <w:szCs w:val="18"/>
              </w:rPr>
              <w:t>Time constructing toilet (hours)</w:t>
            </w:r>
          </w:p>
        </w:tc>
        <w:tc>
          <w:tcPr>
            <w:tcW w:w="1344" w:type="dxa"/>
          </w:tcPr>
          <w:p w14:paraId="6C6ED2E2" w14:textId="77777777" w:rsidR="00A66695" w:rsidRPr="00DD051D" w:rsidRDefault="00A66695" w:rsidP="00150520">
            <w:pPr>
              <w:rPr>
                <w:color w:val="000000"/>
                <w:sz w:val="18"/>
                <w:szCs w:val="18"/>
              </w:rPr>
            </w:pPr>
            <w:r w:rsidRPr="00DD051D">
              <w:rPr>
                <w:color w:val="000000"/>
                <w:sz w:val="18"/>
                <w:szCs w:val="18"/>
              </w:rPr>
              <w:t>30</w:t>
            </w:r>
          </w:p>
        </w:tc>
        <w:tc>
          <w:tcPr>
            <w:tcW w:w="898" w:type="dxa"/>
          </w:tcPr>
          <w:p w14:paraId="729D29A6" w14:textId="77777777" w:rsidR="00A66695" w:rsidRPr="00DD051D" w:rsidRDefault="00A66695" w:rsidP="00150520">
            <w:pPr>
              <w:rPr>
                <w:color w:val="000000"/>
                <w:sz w:val="18"/>
                <w:szCs w:val="18"/>
              </w:rPr>
            </w:pPr>
            <w:r w:rsidRPr="00DD051D">
              <w:rPr>
                <w:color w:val="000000"/>
                <w:sz w:val="18"/>
                <w:szCs w:val="18"/>
              </w:rPr>
              <w:t>25</w:t>
            </w:r>
          </w:p>
        </w:tc>
        <w:tc>
          <w:tcPr>
            <w:tcW w:w="1186" w:type="dxa"/>
          </w:tcPr>
          <w:p w14:paraId="1253C7C2" w14:textId="77777777" w:rsidR="00A66695" w:rsidRPr="00DD051D" w:rsidRDefault="00A66695" w:rsidP="00150520">
            <w:pPr>
              <w:rPr>
                <w:color w:val="000000"/>
                <w:sz w:val="18"/>
                <w:szCs w:val="18"/>
              </w:rPr>
            </w:pPr>
            <w:r w:rsidRPr="00DD051D">
              <w:rPr>
                <w:color w:val="000000"/>
                <w:sz w:val="18"/>
                <w:szCs w:val="18"/>
              </w:rPr>
              <w:t>35</w:t>
            </w:r>
          </w:p>
        </w:tc>
        <w:tc>
          <w:tcPr>
            <w:tcW w:w="1973" w:type="dxa"/>
          </w:tcPr>
          <w:p w14:paraId="33231A18" w14:textId="77777777" w:rsidR="00A66695" w:rsidRPr="00DD051D" w:rsidRDefault="00A66695" w:rsidP="00150520">
            <w:pPr>
              <w:rPr>
                <w:color w:val="000000"/>
                <w:sz w:val="18"/>
                <w:szCs w:val="18"/>
              </w:rPr>
            </w:pPr>
            <w:r w:rsidRPr="00DD051D">
              <w:rPr>
                <w:color w:val="000000"/>
                <w:sz w:val="18"/>
                <w:szCs w:val="18"/>
              </w:rPr>
              <w:t>BDS-Center for Development Research 2016, Crocker et al. (2017)</w:t>
            </w:r>
          </w:p>
        </w:tc>
      </w:tr>
      <w:tr w:rsidR="00A66695" w:rsidRPr="00DD051D" w14:paraId="759B785B" w14:textId="77777777" w:rsidTr="00150520">
        <w:tc>
          <w:tcPr>
            <w:tcW w:w="1727" w:type="dxa"/>
          </w:tcPr>
          <w:p w14:paraId="577B771D" w14:textId="77777777" w:rsidR="00A66695" w:rsidRPr="00F53294" w:rsidRDefault="00A66695" w:rsidP="00150520">
            <w:pPr>
              <w:rPr>
                <w:color w:val="000000"/>
                <w:sz w:val="18"/>
                <w:szCs w:val="18"/>
              </w:rPr>
            </w:pPr>
            <w:r w:rsidRPr="00F53294">
              <w:rPr>
                <w:color w:val="000000"/>
                <w:sz w:val="18"/>
                <w:szCs w:val="18"/>
              </w:rPr>
              <w:t>HH cost per case seeking care</w:t>
            </w:r>
            <w:r>
              <w:rPr>
                <w:color w:val="000000"/>
                <w:sz w:val="18"/>
                <w:szCs w:val="18"/>
              </w:rPr>
              <w:t xml:space="preserve"> (HHC)</w:t>
            </w:r>
          </w:p>
        </w:tc>
        <w:tc>
          <w:tcPr>
            <w:tcW w:w="1559" w:type="dxa"/>
          </w:tcPr>
          <w:p w14:paraId="3695691B" w14:textId="77777777" w:rsidR="00A66695" w:rsidRPr="00DD051D" w:rsidRDefault="00A66695" w:rsidP="00150520">
            <w:pPr>
              <w:rPr>
                <w:color w:val="000000"/>
                <w:sz w:val="18"/>
                <w:szCs w:val="18"/>
              </w:rPr>
            </w:pPr>
            <w:r>
              <w:rPr>
                <w:color w:val="000000"/>
                <w:sz w:val="18"/>
                <w:szCs w:val="18"/>
              </w:rPr>
              <w:t>=$2+HC*4</w:t>
            </w:r>
          </w:p>
        </w:tc>
        <w:tc>
          <w:tcPr>
            <w:tcW w:w="781" w:type="dxa"/>
          </w:tcPr>
          <w:p w14:paraId="1CEDF4EC" w14:textId="77777777" w:rsidR="00A66695" w:rsidRPr="00DD051D" w:rsidRDefault="00A66695" w:rsidP="00150520">
            <w:pPr>
              <w:rPr>
                <w:color w:val="000000"/>
                <w:sz w:val="18"/>
                <w:szCs w:val="18"/>
              </w:rPr>
            </w:pPr>
            <w:r w:rsidRPr="00DD051D">
              <w:rPr>
                <w:color w:val="000000"/>
                <w:sz w:val="18"/>
                <w:szCs w:val="18"/>
              </w:rPr>
              <w:t xml:space="preserve">$2 </w:t>
            </w:r>
          </w:p>
        </w:tc>
        <w:tc>
          <w:tcPr>
            <w:tcW w:w="781" w:type="dxa"/>
          </w:tcPr>
          <w:p w14:paraId="6FD9B97A" w14:textId="77777777" w:rsidR="00A66695" w:rsidRPr="00DD051D" w:rsidRDefault="00A66695" w:rsidP="00150520">
            <w:pPr>
              <w:rPr>
                <w:color w:val="000000"/>
                <w:sz w:val="18"/>
                <w:szCs w:val="18"/>
              </w:rPr>
            </w:pPr>
            <w:r w:rsidRPr="00DD051D">
              <w:rPr>
                <w:color w:val="000000"/>
                <w:sz w:val="18"/>
                <w:szCs w:val="18"/>
              </w:rPr>
              <w:t xml:space="preserve">$6 </w:t>
            </w:r>
          </w:p>
        </w:tc>
        <w:tc>
          <w:tcPr>
            <w:tcW w:w="1723" w:type="dxa"/>
          </w:tcPr>
          <w:p w14:paraId="0EAD82EC" w14:textId="77777777" w:rsidR="00A66695" w:rsidRPr="00DD051D" w:rsidRDefault="00A66695" w:rsidP="00150520">
            <w:pPr>
              <w:rPr>
                <w:color w:val="000000"/>
                <w:sz w:val="18"/>
                <w:szCs w:val="18"/>
              </w:rPr>
            </w:pPr>
            <w:r w:rsidRPr="00DD051D">
              <w:rPr>
                <w:color w:val="000000"/>
                <w:sz w:val="18"/>
                <w:szCs w:val="18"/>
              </w:rPr>
              <w:t xml:space="preserve">Rheingans et al. (2012) </w:t>
            </w:r>
          </w:p>
        </w:tc>
        <w:tc>
          <w:tcPr>
            <w:tcW w:w="2513" w:type="dxa"/>
          </w:tcPr>
          <w:p w14:paraId="3184461E" w14:textId="77777777" w:rsidR="00A66695" w:rsidRPr="00F53294" w:rsidRDefault="00A66695" w:rsidP="00150520">
            <w:pPr>
              <w:rPr>
                <w:color w:val="000000"/>
                <w:sz w:val="18"/>
                <w:szCs w:val="18"/>
              </w:rPr>
            </w:pPr>
            <w:r w:rsidRPr="00F53294">
              <w:rPr>
                <w:color w:val="000000"/>
                <w:sz w:val="18"/>
                <w:szCs w:val="18"/>
              </w:rPr>
              <w:t>Externality threshold</w:t>
            </w:r>
          </w:p>
        </w:tc>
        <w:tc>
          <w:tcPr>
            <w:tcW w:w="1344" w:type="dxa"/>
          </w:tcPr>
          <w:p w14:paraId="3A82B115" w14:textId="77777777" w:rsidR="00A66695" w:rsidRPr="00DD051D" w:rsidRDefault="00A66695" w:rsidP="00150520">
            <w:pPr>
              <w:rPr>
                <w:color w:val="000000"/>
                <w:sz w:val="18"/>
                <w:szCs w:val="18"/>
              </w:rPr>
            </w:pPr>
            <w:r w:rsidRPr="00DD051D">
              <w:rPr>
                <w:color w:val="000000"/>
                <w:sz w:val="18"/>
                <w:szCs w:val="18"/>
              </w:rPr>
              <w:t>60%</w:t>
            </w:r>
          </w:p>
        </w:tc>
        <w:tc>
          <w:tcPr>
            <w:tcW w:w="898" w:type="dxa"/>
          </w:tcPr>
          <w:p w14:paraId="42D057B5" w14:textId="77777777" w:rsidR="00A66695" w:rsidRPr="00DD051D" w:rsidRDefault="00A66695" w:rsidP="00150520">
            <w:pPr>
              <w:rPr>
                <w:color w:val="000000"/>
                <w:sz w:val="18"/>
                <w:szCs w:val="18"/>
              </w:rPr>
            </w:pPr>
            <w:r w:rsidRPr="00DD051D">
              <w:rPr>
                <w:color w:val="000000"/>
                <w:sz w:val="18"/>
                <w:szCs w:val="18"/>
              </w:rPr>
              <w:t>75%</w:t>
            </w:r>
          </w:p>
        </w:tc>
        <w:tc>
          <w:tcPr>
            <w:tcW w:w="1186" w:type="dxa"/>
          </w:tcPr>
          <w:p w14:paraId="4DC195DE" w14:textId="77777777" w:rsidR="00A66695" w:rsidRPr="00DD051D" w:rsidRDefault="00A66695" w:rsidP="00150520">
            <w:pPr>
              <w:rPr>
                <w:color w:val="000000"/>
                <w:sz w:val="18"/>
                <w:szCs w:val="18"/>
              </w:rPr>
            </w:pPr>
            <w:r w:rsidRPr="00DD051D">
              <w:rPr>
                <w:color w:val="000000"/>
                <w:sz w:val="18"/>
                <w:szCs w:val="18"/>
              </w:rPr>
              <w:t>80%</w:t>
            </w:r>
          </w:p>
        </w:tc>
        <w:tc>
          <w:tcPr>
            <w:tcW w:w="1973" w:type="dxa"/>
          </w:tcPr>
          <w:p w14:paraId="169F3AB2" w14:textId="77777777" w:rsidR="00A66695" w:rsidRPr="00DD051D" w:rsidRDefault="00A66695" w:rsidP="00150520">
            <w:pPr>
              <w:rPr>
                <w:color w:val="000000"/>
                <w:sz w:val="18"/>
                <w:szCs w:val="18"/>
              </w:rPr>
            </w:pPr>
            <w:r w:rsidRPr="00DD051D">
              <w:rPr>
                <w:color w:val="000000"/>
                <w:sz w:val="18"/>
                <w:szCs w:val="18"/>
                <w:lang w:val="fr-FR"/>
              </w:rPr>
              <w:t>Wolf et al. 2015, Andres et al. 2014, and Jung et al. 2017</w:t>
            </w:r>
          </w:p>
        </w:tc>
      </w:tr>
      <w:tr w:rsidR="00A66695" w:rsidRPr="00DD051D" w14:paraId="45159811" w14:textId="77777777" w:rsidTr="00150520">
        <w:trPr>
          <w:trHeight w:val="206"/>
        </w:trPr>
        <w:tc>
          <w:tcPr>
            <w:tcW w:w="1727" w:type="dxa"/>
          </w:tcPr>
          <w:p w14:paraId="68653604" w14:textId="77777777" w:rsidR="00A66695" w:rsidRPr="00D540C2" w:rsidRDefault="00A66695" w:rsidP="00150520">
            <w:pPr>
              <w:rPr>
                <w:sz w:val="18"/>
                <w:szCs w:val="18"/>
              </w:rPr>
            </w:pPr>
            <w:r w:rsidRPr="00D540C2">
              <w:rPr>
                <w:color w:val="000000"/>
                <w:sz w:val="18"/>
                <w:szCs w:val="18"/>
              </w:rPr>
              <w:t>Health system cost per outpatient case</w:t>
            </w:r>
            <w:r>
              <w:rPr>
                <w:color w:val="000000"/>
                <w:sz w:val="18"/>
                <w:szCs w:val="18"/>
              </w:rPr>
              <w:t xml:space="preserve"> (COC)</w:t>
            </w:r>
          </w:p>
        </w:tc>
        <w:tc>
          <w:tcPr>
            <w:tcW w:w="1559" w:type="dxa"/>
          </w:tcPr>
          <w:p w14:paraId="0DD61425" w14:textId="77777777" w:rsidR="00A66695" w:rsidRPr="00D540C2" w:rsidRDefault="00A66695" w:rsidP="00150520">
            <w:pPr>
              <w:rPr>
                <w:sz w:val="18"/>
                <w:szCs w:val="18"/>
              </w:rPr>
            </w:pPr>
            <w:r>
              <w:rPr>
                <w:color w:val="000000"/>
                <w:sz w:val="18"/>
                <w:szCs w:val="18"/>
              </w:rPr>
              <w:t>=</w:t>
            </w:r>
            <w:r w:rsidRPr="00D540C2">
              <w:rPr>
                <w:color w:val="000000"/>
                <w:sz w:val="18"/>
                <w:szCs w:val="18"/>
              </w:rPr>
              <w:t>$</w:t>
            </w:r>
            <w:r>
              <w:rPr>
                <w:color w:val="000000"/>
                <w:sz w:val="18"/>
                <w:szCs w:val="18"/>
              </w:rPr>
              <w:t>5+.5*10</w:t>
            </w:r>
            <w:r w:rsidRPr="00D540C2">
              <w:rPr>
                <w:color w:val="000000"/>
                <w:sz w:val="18"/>
                <w:szCs w:val="18"/>
              </w:rPr>
              <w:t xml:space="preserve"> </w:t>
            </w:r>
          </w:p>
        </w:tc>
        <w:tc>
          <w:tcPr>
            <w:tcW w:w="781" w:type="dxa"/>
          </w:tcPr>
          <w:p w14:paraId="68CF7700" w14:textId="77777777" w:rsidR="00A66695" w:rsidRPr="00D540C2" w:rsidRDefault="00A66695" w:rsidP="00150520">
            <w:pPr>
              <w:rPr>
                <w:sz w:val="18"/>
                <w:szCs w:val="18"/>
              </w:rPr>
            </w:pPr>
            <w:r w:rsidRPr="00D540C2">
              <w:rPr>
                <w:color w:val="000000"/>
                <w:sz w:val="18"/>
                <w:szCs w:val="18"/>
              </w:rPr>
              <w:t xml:space="preserve">$5 </w:t>
            </w:r>
          </w:p>
        </w:tc>
        <w:tc>
          <w:tcPr>
            <w:tcW w:w="781" w:type="dxa"/>
          </w:tcPr>
          <w:p w14:paraId="7A15379A" w14:textId="77777777" w:rsidR="00A66695" w:rsidRPr="00D540C2" w:rsidRDefault="00A66695" w:rsidP="00150520">
            <w:pPr>
              <w:rPr>
                <w:sz w:val="18"/>
                <w:szCs w:val="18"/>
              </w:rPr>
            </w:pPr>
            <w:r w:rsidRPr="00D540C2">
              <w:rPr>
                <w:color w:val="000000"/>
                <w:sz w:val="18"/>
                <w:szCs w:val="18"/>
              </w:rPr>
              <w:t xml:space="preserve">$15 </w:t>
            </w:r>
          </w:p>
        </w:tc>
        <w:tc>
          <w:tcPr>
            <w:tcW w:w="1723" w:type="dxa"/>
          </w:tcPr>
          <w:p w14:paraId="1B0311C6" w14:textId="77777777" w:rsidR="00A66695" w:rsidRPr="00D540C2" w:rsidRDefault="00A66695" w:rsidP="00150520">
            <w:pPr>
              <w:rPr>
                <w:sz w:val="18"/>
                <w:szCs w:val="18"/>
              </w:rPr>
            </w:pPr>
            <w:r w:rsidRPr="00D540C2">
              <w:rPr>
                <w:color w:val="000000"/>
                <w:sz w:val="18"/>
                <w:szCs w:val="18"/>
                <w:lang w:val="fr-FR"/>
              </w:rPr>
              <w:t xml:space="preserve">Aikins et al. (2010) and Sigei et al. </w:t>
            </w:r>
            <w:r w:rsidRPr="00D540C2">
              <w:rPr>
                <w:color w:val="000000"/>
                <w:sz w:val="18"/>
                <w:szCs w:val="18"/>
              </w:rPr>
              <w:t xml:space="preserve">(2015) </w:t>
            </w:r>
          </w:p>
        </w:tc>
        <w:tc>
          <w:tcPr>
            <w:tcW w:w="2513" w:type="dxa"/>
          </w:tcPr>
          <w:p w14:paraId="5FCD9219" w14:textId="77777777" w:rsidR="00A66695" w:rsidRPr="00F53294" w:rsidRDefault="00A66695" w:rsidP="00150520">
            <w:pPr>
              <w:rPr>
                <w:sz w:val="18"/>
                <w:szCs w:val="18"/>
              </w:rPr>
            </w:pPr>
          </w:p>
        </w:tc>
        <w:tc>
          <w:tcPr>
            <w:tcW w:w="1344" w:type="dxa"/>
          </w:tcPr>
          <w:p w14:paraId="6C6AB99F" w14:textId="77777777" w:rsidR="00A66695" w:rsidRPr="00DD051D" w:rsidRDefault="00A66695" w:rsidP="00150520">
            <w:pPr>
              <w:rPr>
                <w:sz w:val="18"/>
                <w:szCs w:val="18"/>
              </w:rPr>
            </w:pPr>
          </w:p>
        </w:tc>
        <w:tc>
          <w:tcPr>
            <w:tcW w:w="898" w:type="dxa"/>
          </w:tcPr>
          <w:p w14:paraId="55600238" w14:textId="77777777" w:rsidR="00A66695" w:rsidRPr="00DD051D" w:rsidRDefault="00A66695" w:rsidP="00150520">
            <w:pPr>
              <w:rPr>
                <w:sz w:val="18"/>
                <w:szCs w:val="18"/>
              </w:rPr>
            </w:pPr>
          </w:p>
        </w:tc>
        <w:tc>
          <w:tcPr>
            <w:tcW w:w="1186" w:type="dxa"/>
          </w:tcPr>
          <w:p w14:paraId="5F42091D" w14:textId="77777777" w:rsidR="00A66695" w:rsidRPr="00DD051D" w:rsidRDefault="00A66695" w:rsidP="00150520">
            <w:pPr>
              <w:rPr>
                <w:sz w:val="18"/>
                <w:szCs w:val="18"/>
              </w:rPr>
            </w:pPr>
          </w:p>
        </w:tc>
        <w:tc>
          <w:tcPr>
            <w:tcW w:w="1973" w:type="dxa"/>
          </w:tcPr>
          <w:p w14:paraId="03649786" w14:textId="77777777" w:rsidR="00A66695" w:rsidRPr="00DD051D" w:rsidRDefault="00A66695" w:rsidP="00150520">
            <w:pPr>
              <w:rPr>
                <w:sz w:val="18"/>
                <w:szCs w:val="18"/>
              </w:rPr>
            </w:pPr>
          </w:p>
        </w:tc>
      </w:tr>
      <w:tr w:rsidR="00A66695" w:rsidRPr="00DD051D" w14:paraId="6E3CDD2C" w14:textId="77777777" w:rsidTr="00150520">
        <w:tc>
          <w:tcPr>
            <w:tcW w:w="1727" w:type="dxa"/>
          </w:tcPr>
          <w:p w14:paraId="68779A57" w14:textId="77777777" w:rsidR="00A66695" w:rsidRPr="00D540C2" w:rsidRDefault="00A66695" w:rsidP="00150520">
            <w:pPr>
              <w:rPr>
                <w:color w:val="000000"/>
                <w:sz w:val="18"/>
                <w:szCs w:val="18"/>
              </w:rPr>
            </w:pPr>
            <w:r w:rsidRPr="00D540C2">
              <w:rPr>
                <w:color w:val="000000"/>
                <w:sz w:val="18"/>
                <w:szCs w:val="18"/>
              </w:rPr>
              <w:t>Health system cost per inpatient case</w:t>
            </w:r>
            <w:r>
              <w:rPr>
                <w:color w:val="000000"/>
                <w:sz w:val="18"/>
                <w:szCs w:val="18"/>
              </w:rPr>
              <w:t xml:space="preserve"> (CIN)</w:t>
            </w:r>
          </w:p>
        </w:tc>
        <w:tc>
          <w:tcPr>
            <w:tcW w:w="1559" w:type="dxa"/>
          </w:tcPr>
          <w:p w14:paraId="4F68F776" w14:textId="77777777" w:rsidR="00A66695" w:rsidRPr="00D540C2" w:rsidRDefault="00A66695" w:rsidP="00150520">
            <w:pPr>
              <w:rPr>
                <w:color w:val="000000"/>
                <w:sz w:val="18"/>
                <w:szCs w:val="18"/>
              </w:rPr>
            </w:pPr>
            <w:r>
              <w:rPr>
                <w:color w:val="000000"/>
                <w:sz w:val="18"/>
                <w:szCs w:val="18"/>
              </w:rPr>
              <w:t>=</w:t>
            </w:r>
            <w:r w:rsidRPr="00D540C2">
              <w:rPr>
                <w:color w:val="000000"/>
                <w:sz w:val="18"/>
                <w:szCs w:val="18"/>
              </w:rPr>
              <w:t>$</w:t>
            </w:r>
            <w:r>
              <w:rPr>
                <w:color w:val="000000"/>
                <w:sz w:val="18"/>
                <w:szCs w:val="18"/>
              </w:rPr>
              <w:t>1</w:t>
            </w:r>
            <w:r w:rsidRPr="00D540C2">
              <w:rPr>
                <w:color w:val="000000"/>
                <w:sz w:val="18"/>
                <w:szCs w:val="18"/>
              </w:rPr>
              <w:t>00</w:t>
            </w:r>
            <w:r>
              <w:rPr>
                <w:color w:val="000000"/>
                <w:sz w:val="18"/>
                <w:szCs w:val="18"/>
              </w:rPr>
              <w:t>+.5*200</w:t>
            </w:r>
            <w:r w:rsidRPr="00D540C2">
              <w:rPr>
                <w:color w:val="000000"/>
                <w:sz w:val="18"/>
                <w:szCs w:val="18"/>
              </w:rPr>
              <w:t xml:space="preserve"> </w:t>
            </w:r>
          </w:p>
        </w:tc>
        <w:tc>
          <w:tcPr>
            <w:tcW w:w="781" w:type="dxa"/>
          </w:tcPr>
          <w:p w14:paraId="08EA4D60" w14:textId="77777777" w:rsidR="00A66695" w:rsidRPr="00D540C2" w:rsidRDefault="00A66695" w:rsidP="00150520">
            <w:pPr>
              <w:rPr>
                <w:color w:val="000000"/>
                <w:sz w:val="18"/>
                <w:szCs w:val="18"/>
              </w:rPr>
            </w:pPr>
            <w:r w:rsidRPr="00D540C2">
              <w:rPr>
                <w:color w:val="000000"/>
                <w:sz w:val="18"/>
                <w:szCs w:val="18"/>
              </w:rPr>
              <w:t xml:space="preserve">$100 </w:t>
            </w:r>
          </w:p>
        </w:tc>
        <w:tc>
          <w:tcPr>
            <w:tcW w:w="781" w:type="dxa"/>
          </w:tcPr>
          <w:p w14:paraId="1FA717BF" w14:textId="77777777" w:rsidR="00A66695" w:rsidRPr="00D540C2" w:rsidRDefault="00A66695" w:rsidP="00150520">
            <w:pPr>
              <w:rPr>
                <w:color w:val="000000"/>
                <w:sz w:val="18"/>
                <w:szCs w:val="18"/>
              </w:rPr>
            </w:pPr>
            <w:r w:rsidRPr="00D540C2">
              <w:rPr>
                <w:color w:val="000000"/>
                <w:sz w:val="18"/>
                <w:szCs w:val="18"/>
              </w:rPr>
              <w:t xml:space="preserve">$300 </w:t>
            </w:r>
          </w:p>
        </w:tc>
        <w:tc>
          <w:tcPr>
            <w:tcW w:w="1723" w:type="dxa"/>
          </w:tcPr>
          <w:p w14:paraId="6846B2E1" w14:textId="77777777" w:rsidR="00A66695" w:rsidRPr="00D540C2" w:rsidRDefault="00A66695" w:rsidP="00150520">
            <w:pPr>
              <w:rPr>
                <w:color w:val="000000"/>
                <w:sz w:val="18"/>
                <w:szCs w:val="18"/>
              </w:rPr>
            </w:pPr>
            <w:r w:rsidRPr="00D540C2">
              <w:rPr>
                <w:color w:val="000000"/>
                <w:sz w:val="18"/>
                <w:szCs w:val="18"/>
                <w:lang w:val="fr-FR"/>
              </w:rPr>
              <w:t xml:space="preserve">Ngabo et al. (2016), Aikins et al. </w:t>
            </w:r>
            <w:r w:rsidRPr="00D540C2">
              <w:rPr>
                <w:color w:val="000000"/>
                <w:sz w:val="18"/>
                <w:szCs w:val="18"/>
              </w:rPr>
              <w:t>(2010), and Sigei et al. (2015)</w:t>
            </w:r>
          </w:p>
        </w:tc>
        <w:tc>
          <w:tcPr>
            <w:tcW w:w="2513" w:type="dxa"/>
          </w:tcPr>
          <w:p w14:paraId="7B49604A" w14:textId="77777777" w:rsidR="00A66695" w:rsidRPr="00F53294" w:rsidRDefault="00A66695" w:rsidP="00150520">
            <w:pPr>
              <w:rPr>
                <w:color w:val="000000"/>
                <w:sz w:val="18"/>
                <w:szCs w:val="18"/>
              </w:rPr>
            </w:pPr>
          </w:p>
        </w:tc>
        <w:tc>
          <w:tcPr>
            <w:tcW w:w="1344" w:type="dxa"/>
          </w:tcPr>
          <w:p w14:paraId="48FFEF11" w14:textId="77777777" w:rsidR="00A66695" w:rsidRPr="00DD051D" w:rsidRDefault="00A66695" w:rsidP="00150520">
            <w:pPr>
              <w:rPr>
                <w:color w:val="000000"/>
                <w:sz w:val="18"/>
                <w:szCs w:val="18"/>
              </w:rPr>
            </w:pPr>
          </w:p>
        </w:tc>
        <w:tc>
          <w:tcPr>
            <w:tcW w:w="898" w:type="dxa"/>
          </w:tcPr>
          <w:p w14:paraId="1D834681" w14:textId="77777777" w:rsidR="00A66695" w:rsidRPr="00DD051D" w:rsidRDefault="00A66695" w:rsidP="00150520">
            <w:pPr>
              <w:rPr>
                <w:color w:val="000000"/>
                <w:sz w:val="18"/>
                <w:szCs w:val="18"/>
              </w:rPr>
            </w:pPr>
          </w:p>
        </w:tc>
        <w:tc>
          <w:tcPr>
            <w:tcW w:w="1186" w:type="dxa"/>
          </w:tcPr>
          <w:p w14:paraId="503488D8" w14:textId="77777777" w:rsidR="00A66695" w:rsidRPr="00DD051D" w:rsidRDefault="00A66695" w:rsidP="00150520">
            <w:pPr>
              <w:rPr>
                <w:color w:val="000000"/>
                <w:sz w:val="18"/>
                <w:szCs w:val="18"/>
              </w:rPr>
            </w:pPr>
          </w:p>
        </w:tc>
        <w:tc>
          <w:tcPr>
            <w:tcW w:w="1973" w:type="dxa"/>
          </w:tcPr>
          <w:p w14:paraId="0A72B956" w14:textId="77777777" w:rsidR="00A66695" w:rsidRPr="00DD051D" w:rsidRDefault="00A66695" w:rsidP="00150520">
            <w:pPr>
              <w:rPr>
                <w:color w:val="000000"/>
                <w:sz w:val="18"/>
                <w:szCs w:val="18"/>
              </w:rPr>
            </w:pPr>
          </w:p>
        </w:tc>
      </w:tr>
    </w:tbl>
    <w:p w14:paraId="2FFDE562" w14:textId="7A14D6ED" w:rsidR="0094423E" w:rsidRPr="0094423E" w:rsidRDefault="0094423E" w:rsidP="0094423E">
      <w:pPr>
        <w:rPr>
          <w:sz w:val="20"/>
          <w:szCs w:val="20"/>
        </w:rPr>
      </w:pPr>
      <w:r w:rsidRPr="0094423E">
        <w:rPr>
          <w:sz w:val="20"/>
          <w:szCs w:val="20"/>
        </w:rPr>
        <w:t>DHS studies refer to the following studies: Agence Nationale de la Statistique et de la Démographie and ICF (2017), Central Statistical Agency and ICF (2016), Ghana Statistical Service, Ghana Health Service, and ICF (2017), Instituto Nacional de Estatística, Ministério da Saúde, Ministério do Planeamento e do Desenvolvimento Territorial, and ICF (2017), Ministère à la Présidence chargé de la Bonne Gouvernance et du Plan, Ministère de la Santé Publique et de la Lutte contre le Sida, Institut de Statistiques et d’Études Économiques du Burundi, and ICF (2017), Ministério da Saúde, Instituto Nacional de Estatística, and ICF (2015), Ministry of Health, Community Development, Gender, Elderly and Children, Ministry of Health, National Bureau of Statistics, Office of the Chief Government Statistician, and ICF (2016), National Institute of Statistics of Rwanda, Ministry of Health, and ICF International (2015), National Malaria Control Programme, Kenya National Bureau of Statistics, and ICF International (2016), National Malaria Elimination Programme, National Population Commission, National Bureau of Statistics, and ICF International (2016), National Statistical Office and ICF (2017), Programme</w:t>
      </w:r>
      <w:r w:rsidRPr="0094423E">
        <w:rPr>
          <w:sz w:val="20"/>
          <w:szCs w:val="20"/>
        </w:rPr>
        <w:t xml:space="preserve"> </w:t>
      </w:r>
      <w:r w:rsidRPr="0094423E">
        <w:rPr>
          <w:sz w:val="20"/>
          <w:szCs w:val="20"/>
        </w:rPr>
        <w:t>National de Lutte contre le Paludisme , Institut National de la Statistique, INFO-STAT, Institut National de la Recherche en Santé Publique, and ICF International (2016), Uganda Bureau of Statistics &amp; ICF (2018), and Zimbabwe National Statistics Agency and ICF International (2016)</w:t>
      </w:r>
      <w:r w:rsidRPr="0094423E">
        <w:rPr>
          <w:sz w:val="20"/>
          <w:szCs w:val="20"/>
        </w:rPr>
        <w:t xml:space="preserve">. </w:t>
      </w:r>
    </w:p>
    <w:p w14:paraId="30347093" w14:textId="77777777" w:rsidR="0094423E" w:rsidRPr="0094423E" w:rsidRDefault="0094423E" w:rsidP="0094423E">
      <w:pPr>
        <w:rPr>
          <w:sz w:val="18"/>
          <w:szCs w:val="18"/>
          <w:lang w:val="fr-FR"/>
        </w:rPr>
      </w:pPr>
    </w:p>
    <w:p w14:paraId="439C4DDA" w14:textId="77777777" w:rsidR="0094423E" w:rsidRPr="0094423E" w:rsidRDefault="0094423E" w:rsidP="0094423E">
      <w:pPr>
        <w:rPr>
          <w:sz w:val="18"/>
          <w:szCs w:val="18"/>
          <w:lang w:val="fr-FR"/>
        </w:rPr>
      </w:pPr>
    </w:p>
    <w:p w14:paraId="29123A83" w14:textId="77777777" w:rsidR="0094423E" w:rsidRPr="0094423E" w:rsidRDefault="0094423E" w:rsidP="0094423E">
      <w:pPr>
        <w:rPr>
          <w:sz w:val="18"/>
          <w:szCs w:val="18"/>
          <w:lang w:val="fr-FR"/>
        </w:rPr>
      </w:pPr>
      <w:bookmarkStart w:id="0" w:name="_GoBack"/>
      <w:bookmarkEnd w:id="0"/>
    </w:p>
    <w:p w14:paraId="41F18AC5" w14:textId="77777777" w:rsidR="0094423E" w:rsidRPr="0094423E" w:rsidRDefault="0094423E" w:rsidP="0094423E">
      <w:pPr>
        <w:rPr>
          <w:sz w:val="18"/>
          <w:szCs w:val="18"/>
          <w:lang w:val="fr-FR"/>
        </w:rPr>
      </w:pPr>
    </w:p>
    <w:p w14:paraId="38B06591" w14:textId="6A6591BD" w:rsidR="0094423E" w:rsidRDefault="0094423E" w:rsidP="0094423E">
      <w:pPr>
        <w:rPr>
          <w:sz w:val="18"/>
          <w:szCs w:val="18"/>
          <w:lang w:val="fr-FR"/>
        </w:rPr>
      </w:pPr>
    </w:p>
    <w:p w14:paraId="5594E842" w14:textId="6C221BE3" w:rsidR="0094423E" w:rsidRDefault="0094423E" w:rsidP="0094423E">
      <w:pPr>
        <w:tabs>
          <w:tab w:val="left" w:pos="2995"/>
        </w:tabs>
        <w:rPr>
          <w:sz w:val="18"/>
          <w:szCs w:val="18"/>
          <w:lang w:val="fr-FR"/>
        </w:rPr>
      </w:pPr>
      <w:r>
        <w:rPr>
          <w:sz w:val="18"/>
          <w:szCs w:val="18"/>
          <w:lang w:val="fr-FR"/>
        </w:rPr>
        <w:tab/>
      </w:r>
    </w:p>
    <w:p w14:paraId="0EF64ED6" w14:textId="1A3B330C" w:rsidR="00A66695" w:rsidRPr="0094423E" w:rsidRDefault="0094423E" w:rsidP="0094423E">
      <w:pPr>
        <w:tabs>
          <w:tab w:val="left" w:pos="2866"/>
        </w:tabs>
        <w:rPr>
          <w:sz w:val="18"/>
          <w:szCs w:val="18"/>
          <w:lang w:val="fr-FR"/>
        </w:rPr>
        <w:sectPr w:rsidR="00A66695" w:rsidRPr="0094423E" w:rsidSect="00150520">
          <w:pgSz w:w="15840" w:h="12240" w:orient="landscape"/>
          <w:pgMar w:top="720" w:right="720" w:bottom="720" w:left="720" w:header="720" w:footer="720" w:gutter="0"/>
          <w:cols w:space="720"/>
          <w:docGrid w:linePitch="360"/>
        </w:sectPr>
      </w:pPr>
      <w:r>
        <w:rPr>
          <w:sz w:val="18"/>
          <w:szCs w:val="18"/>
          <w:lang w:val="fr-FR"/>
        </w:rPr>
        <w:tab/>
      </w:r>
    </w:p>
    <w:p w14:paraId="3A55B8F1" w14:textId="77777777" w:rsidR="00A66695" w:rsidRPr="00F53294" w:rsidRDefault="00A66695" w:rsidP="00A66695">
      <w:r w:rsidRPr="00F53294">
        <w:lastRenderedPageBreak/>
        <w:t xml:space="preserve">Appendix C: </w:t>
      </w:r>
      <w:r w:rsidRPr="00F53294">
        <w:rPr>
          <w:color w:val="000000" w:themeColor="text1"/>
        </w:rPr>
        <w:t>Assumed Associations between Selected Parameters, for Monte Carlo Sensitivity Analysis</w:t>
      </w:r>
    </w:p>
    <w:tbl>
      <w:tblPr>
        <w:tblStyle w:val="TableGrid"/>
        <w:tblW w:w="0" w:type="auto"/>
        <w:tblLook w:val="04A0" w:firstRow="1" w:lastRow="0" w:firstColumn="1" w:lastColumn="0" w:noHBand="0" w:noVBand="1"/>
      </w:tblPr>
      <w:tblGrid>
        <w:gridCol w:w="4675"/>
        <w:gridCol w:w="4675"/>
      </w:tblGrid>
      <w:tr w:rsidR="00E3698D" w14:paraId="03CF8DA5" w14:textId="77777777" w:rsidTr="00E3698D">
        <w:tc>
          <w:tcPr>
            <w:tcW w:w="4675" w:type="dxa"/>
          </w:tcPr>
          <w:p w14:paraId="17A31EED" w14:textId="7726049B" w:rsidR="00E3698D" w:rsidRDefault="00E3698D" w:rsidP="00A66695">
            <w:pPr>
              <w:rPr>
                <w:sz w:val="18"/>
                <w:szCs w:val="18"/>
              </w:rPr>
            </w:pPr>
            <w:r>
              <w:rPr>
                <w:sz w:val="18"/>
                <w:szCs w:val="18"/>
              </w:rPr>
              <w:t xml:space="preserve">Parameter Associated with </w:t>
            </w:r>
            <w:r w:rsidRPr="0094423E">
              <w:rPr>
                <w:b/>
                <w:sz w:val="18"/>
                <w:szCs w:val="18"/>
              </w:rPr>
              <w:t>Baseline Diarrheal Incidence</w:t>
            </w:r>
            <w:r>
              <w:rPr>
                <w:sz w:val="18"/>
                <w:szCs w:val="18"/>
              </w:rPr>
              <w:t xml:space="preserve"> </w:t>
            </w:r>
          </w:p>
        </w:tc>
        <w:tc>
          <w:tcPr>
            <w:tcW w:w="4675" w:type="dxa"/>
          </w:tcPr>
          <w:p w14:paraId="67E62969" w14:textId="052AF6FA" w:rsidR="00E3698D" w:rsidRDefault="00E3698D" w:rsidP="00A66695">
            <w:pPr>
              <w:rPr>
                <w:sz w:val="18"/>
                <w:szCs w:val="18"/>
              </w:rPr>
            </w:pPr>
            <w:r>
              <w:rPr>
                <w:sz w:val="18"/>
                <w:szCs w:val="18"/>
              </w:rPr>
              <w:t>Size of the Association</w:t>
            </w:r>
          </w:p>
        </w:tc>
      </w:tr>
      <w:tr w:rsidR="00E3698D" w14:paraId="643D8502" w14:textId="77777777" w:rsidTr="00E3698D">
        <w:tc>
          <w:tcPr>
            <w:tcW w:w="4675" w:type="dxa"/>
          </w:tcPr>
          <w:p w14:paraId="4C79A704" w14:textId="5727A7E0" w:rsidR="00E3698D" w:rsidRDefault="00E3698D" w:rsidP="00A66695">
            <w:pPr>
              <w:rPr>
                <w:sz w:val="18"/>
                <w:szCs w:val="18"/>
              </w:rPr>
            </w:pPr>
            <w:r>
              <w:rPr>
                <w:sz w:val="18"/>
                <w:szCs w:val="18"/>
              </w:rPr>
              <w:t>Baseline latrine coverage</w:t>
            </w:r>
          </w:p>
        </w:tc>
        <w:tc>
          <w:tcPr>
            <w:tcW w:w="4675" w:type="dxa"/>
          </w:tcPr>
          <w:p w14:paraId="72092781" w14:textId="507376EA" w:rsidR="00E3698D" w:rsidRDefault="00E3698D" w:rsidP="00A66695">
            <w:pPr>
              <w:rPr>
                <w:sz w:val="18"/>
                <w:szCs w:val="18"/>
              </w:rPr>
            </w:pPr>
            <w:r>
              <w:rPr>
                <w:sz w:val="18"/>
                <w:szCs w:val="18"/>
              </w:rPr>
              <w:t>-0.5</w:t>
            </w:r>
          </w:p>
        </w:tc>
      </w:tr>
      <w:tr w:rsidR="00E3698D" w14:paraId="79641B34" w14:textId="77777777" w:rsidTr="00E3698D">
        <w:tc>
          <w:tcPr>
            <w:tcW w:w="4675" w:type="dxa"/>
          </w:tcPr>
          <w:p w14:paraId="27249564" w14:textId="047BA2F8" w:rsidR="00E3698D" w:rsidRDefault="00E3698D" w:rsidP="00A66695">
            <w:pPr>
              <w:rPr>
                <w:sz w:val="18"/>
                <w:szCs w:val="18"/>
              </w:rPr>
            </w:pPr>
            <w:r>
              <w:rPr>
                <w:sz w:val="18"/>
                <w:szCs w:val="18"/>
              </w:rPr>
              <w:t>Baseline latrine usage</w:t>
            </w:r>
          </w:p>
        </w:tc>
        <w:tc>
          <w:tcPr>
            <w:tcW w:w="4675" w:type="dxa"/>
          </w:tcPr>
          <w:p w14:paraId="4183D3E0" w14:textId="214BECC6" w:rsidR="00E3698D" w:rsidRDefault="00E3698D" w:rsidP="00A66695">
            <w:pPr>
              <w:rPr>
                <w:sz w:val="18"/>
                <w:szCs w:val="18"/>
              </w:rPr>
            </w:pPr>
            <w:r>
              <w:rPr>
                <w:sz w:val="18"/>
                <w:szCs w:val="18"/>
              </w:rPr>
              <w:t>-0.5</w:t>
            </w:r>
          </w:p>
        </w:tc>
      </w:tr>
      <w:tr w:rsidR="00E3698D" w14:paraId="067CE6C0" w14:textId="77777777" w:rsidTr="00E3698D">
        <w:tc>
          <w:tcPr>
            <w:tcW w:w="4675" w:type="dxa"/>
          </w:tcPr>
          <w:p w14:paraId="10748A23" w14:textId="64ED3E7B" w:rsidR="00E3698D" w:rsidRDefault="00E3698D" w:rsidP="00A66695">
            <w:pPr>
              <w:rPr>
                <w:sz w:val="18"/>
                <w:szCs w:val="18"/>
              </w:rPr>
            </w:pPr>
            <w:r>
              <w:rPr>
                <w:sz w:val="18"/>
                <w:szCs w:val="18"/>
              </w:rPr>
              <w:t>Case fatality rate</w:t>
            </w:r>
          </w:p>
        </w:tc>
        <w:tc>
          <w:tcPr>
            <w:tcW w:w="4675" w:type="dxa"/>
          </w:tcPr>
          <w:p w14:paraId="61E41816" w14:textId="5480450F" w:rsidR="00E3698D" w:rsidRDefault="00E3698D" w:rsidP="00A66695">
            <w:pPr>
              <w:rPr>
                <w:sz w:val="18"/>
                <w:szCs w:val="18"/>
              </w:rPr>
            </w:pPr>
            <w:r>
              <w:rPr>
                <w:sz w:val="18"/>
                <w:szCs w:val="18"/>
              </w:rPr>
              <w:t>0.5</w:t>
            </w:r>
          </w:p>
        </w:tc>
      </w:tr>
      <w:tr w:rsidR="00E3698D" w14:paraId="5EF440E4" w14:textId="77777777" w:rsidTr="00E3698D">
        <w:tc>
          <w:tcPr>
            <w:tcW w:w="4675" w:type="dxa"/>
          </w:tcPr>
          <w:p w14:paraId="00AD16AA" w14:textId="4F0BF179" w:rsidR="00E3698D" w:rsidRDefault="00E3698D" w:rsidP="00A66695">
            <w:pPr>
              <w:rPr>
                <w:sz w:val="18"/>
                <w:szCs w:val="18"/>
              </w:rPr>
            </w:pPr>
            <w:r>
              <w:rPr>
                <w:sz w:val="18"/>
                <w:szCs w:val="18"/>
              </w:rPr>
              <w:t>% of cases seeking care</w:t>
            </w:r>
          </w:p>
        </w:tc>
        <w:tc>
          <w:tcPr>
            <w:tcW w:w="4675" w:type="dxa"/>
          </w:tcPr>
          <w:p w14:paraId="0B4B331B" w14:textId="40D4F883" w:rsidR="00E3698D" w:rsidRDefault="00E3698D" w:rsidP="00A66695">
            <w:pPr>
              <w:rPr>
                <w:sz w:val="18"/>
                <w:szCs w:val="18"/>
              </w:rPr>
            </w:pPr>
            <w:r>
              <w:rPr>
                <w:sz w:val="18"/>
                <w:szCs w:val="18"/>
              </w:rPr>
              <w:t xml:space="preserve">0.5 </w:t>
            </w:r>
          </w:p>
        </w:tc>
      </w:tr>
      <w:tr w:rsidR="00E3698D" w14:paraId="13C722B6" w14:textId="77777777" w:rsidTr="00E3698D">
        <w:tc>
          <w:tcPr>
            <w:tcW w:w="4675" w:type="dxa"/>
          </w:tcPr>
          <w:p w14:paraId="5B6A4501" w14:textId="1F621955" w:rsidR="00E3698D" w:rsidRDefault="00E3698D" w:rsidP="00A66695">
            <w:pPr>
              <w:rPr>
                <w:sz w:val="18"/>
                <w:szCs w:val="18"/>
              </w:rPr>
            </w:pPr>
            <w:r>
              <w:rPr>
                <w:sz w:val="18"/>
                <w:szCs w:val="18"/>
              </w:rPr>
              <w:t>% of cases seeking care receiving inpatient care</w:t>
            </w:r>
          </w:p>
        </w:tc>
        <w:tc>
          <w:tcPr>
            <w:tcW w:w="4675" w:type="dxa"/>
          </w:tcPr>
          <w:p w14:paraId="16E6152D" w14:textId="0A524C40" w:rsidR="00E3698D" w:rsidRDefault="00E3698D" w:rsidP="00A66695">
            <w:pPr>
              <w:rPr>
                <w:sz w:val="18"/>
                <w:szCs w:val="18"/>
              </w:rPr>
            </w:pPr>
            <w:r>
              <w:rPr>
                <w:sz w:val="18"/>
                <w:szCs w:val="18"/>
              </w:rPr>
              <w:t>0.5</w:t>
            </w:r>
          </w:p>
        </w:tc>
      </w:tr>
      <w:tr w:rsidR="00E3698D" w14:paraId="62E0DCB5" w14:textId="77777777" w:rsidTr="00E3698D">
        <w:tc>
          <w:tcPr>
            <w:tcW w:w="4675" w:type="dxa"/>
          </w:tcPr>
          <w:p w14:paraId="598B5EE8" w14:textId="0A0CDDA4" w:rsidR="00E3698D" w:rsidRDefault="00E3698D" w:rsidP="00A66695">
            <w:pPr>
              <w:rPr>
                <w:sz w:val="18"/>
                <w:szCs w:val="18"/>
              </w:rPr>
            </w:pPr>
            <w:r>
              <w:rPr>
                <w:sz w:val="18"/>
                <w:szCs w:val="18"/>
              </w:rPr>
              <w:t>Working hours lost for inpatient treatment</w:t>
            </w:r>
          </w:p>
        </w:tc>
        <w:tc>
          <w:tcPr>
            <w:tcW w:w="4675" w:type="dxa"/>
          </w:tcPr>
          <w:p w14:paraId="52C4CC5D" w14:textId="23B63A5F" w:rsidR="00E3698D" w:rsidRDefault="00E3698D" w:rsidP="00A66695">
            <w:pPr>
              <w:rPr>
                <w:sz w:val="18"/>
                <w:szCs w:val="18"/>
              </w:rPr>
            </w:pPr>
            <w:r>
              <w:rPr>
                <w:sz w:val="18"/>
                <w:szCs w:val="18"/>
              </w:rPr>
              <w:t>0.5</w:t>
            </w:r>
          </w:p>
        </w:tc>
      </w:tr>
      <w:tr w:rsidR="00E3698D" w14:paraId="325D6F99" w14:textId="77777777" w:rsidTr="00E3698D">
        <w:tc>
          <w:tcPr>
            <w:tcW w:w="4675" w:type="dxa"/>
          </w:tcPr>
          <w:p w14:paraId="677FEC2F" w14:textId="2CBD6D1D" w:rsidR="00E3698D" w:rsidRDefault="00E3698D" w:rsidP="00A66695">
            <w:pPr>
              <w:rPr>
                <w:sz w:val="18"/>
                <w:szCs w:val="18"/>
              </w:rPr>
            </w:pPr>
            <w:r>
              <w:rPr>
                <w:sz w:val="18"/>
                <w:szCs w:val="18"/>
              </w:rPr>
              <w:t>Working hours lost for outpatient treatment/not seeking care</w:t>
            </w:r>
          </w:p>
        </w:tc>
        <w:tc>
          <w:tcPr>
            <w:tcW w:w="4675" w:type="dxa"/>
          </w:tcPr>
          <w:p w14:paraId="3194BE83" w14:textId="2BA7C994" w:rsidR="00E3698D" w:rsidRDefault="00E3698D" w:rsidP="00A66695">
            <w:pPr>
              <w:rPr>
                <w:sz w:val="18"/>
                <w:szCs w:val="18"/>
              </w:rPr>
            </w:pPr>
            <w:r>
              <w:rPr>
                <w:sz w:val="18"/>
                <w:szCs w:val="18"/>
              </w:rPr>
              <w:t>0.5</w:t>
            </w:r>
          </w:p>
        </w:tc>
      </w:tr>
    </w:tbl>
    <w:p w14:paraId="05A4D550" w14:textId="0CAABB8E" w:rsidR="00A66695" w:rsidRDefault="00A66695" w:rsidP="00A66695">
      <w:pPr>
        <w:rPr>
          <w:sz w:val="18"/>
          <w:szCs w:val="18"/>
        </w:rPr>
      </w:pPr>
    </w:p>
    <w:tbl>
      <w:tblPr>
        <w:tblStyle w:val="TableGrid"/>
        <w:tblW w:w="0" w:type="auto"/>
        <w:tblLook w:val="04A0" w:firstRow="1" w:lastRow="0" w:firstColumn="1" w:lastColumn="0" w:noHBand="0" w:noVBand="1"/>
      </w:tblPr>
      <w:tblGrid>
        <w:gridCol w:w="4675"/>
        <w:gridCol w:w="4675"/>
      </w:tblGrid>
      <w:tr w:rsidR="00E3698D" w14:paraId="47943433" w14:textId="77777777" w:rsidTr="00D0720D">
        <w:tc>
          <w:tcPr>
            <w:tcW w:w="4675" w:type="dxa"/>
          </w:tcPr>
          <w:p w14:paraId="1C98E6F6" w14:textId="508727CB" w:rsidR="00E3698D" w:rsidRDefault="00E3698D" w:rsidP="00D0720D">
            <w:pPr>
              <w:rPr>
                <w:sz w:val="18"/>
                <w:szCs w:val="18"/>
              </w:rPr>
            </w:pPr>
            <w:r>
              <w:rPr>
                <w:sz w:val="18"/>
                <w:szCs w:val="18"/>
              </w:rPr>
              <w:t xml:space="preserve">Parameter Associated with </w:t>
            </w:r>
            <w:r>
              <w:rPr>
                <w:b/>
                <w:sz w:val="18"/>
                <w:szCs w:val="18"/>
              </w:rPr>
              <w:t>Informal Wage Rate</w:t>
            </w:r>
            <w:r>
              <w:rPr>
                <w:sz w:val="18"/>
                <w:szCs w:val="18"/>
              </w:rPr>
              <w:t xml:space="preserve"> </w:t>
            </w:r>
          </w:p>
        </w:tc>
        <w:tc>
          <w:tcPr>
            <w:tcW w:w="4675" w:type="dxa"/>
          </w:tcPr>
          <w:p w14:paraId="30E11FF8" w14:textId="77777777" w:rsidR="00E3698D" w:rsidRDefault="00E3698D" w:rsidP="00D0720D">
            <w:pPr>
              <w:rPr>
                <w:sz w:val="18"/>
                <w:szCs w:val="18"/>
              </w:rPr>
            </w:pPr>
            <w:r>
              <w:rPr>
                <w:sz w:val="18"/>
                <w:szCs w:val="18"/>
              </w:rPr>
              <w:t>Size of the Association</w:t>
            </w:r>
          </w:p>
        </w:tc>
      </w:tr>
      <w:tr w:rsidR="00E3698D" w14:paraId="05F40395" w14:textId="77777777" w:rsidTr="00D0720D">
        <w:tc>
          <w:tcPr>
            <w:tcW w:w="4675" w:type="dxa"/>
          </w:tcPr>
          <w:p w14:paraId="1BA370D4" w14:textId="295E6BCE" w:rsidR="00E3698D" w:rsidRDefault="00E3698D" w:rsidP="00D0720D">
            <w:pPr>
              <w:rPr>
                <w:sz w:val="18"/>
                <w:szCs w:val="18"/>
              </w:rPr>
            </w:pPr>
            <w:r>
              <w:rPr>
                <w:sz w:val="18"/>
                <w:szCs w:val="18"/>
              </w:rPr>
              <w:t>Annual GNI per capita in intervention area</w:t>
            </w:r>
          </w:p>
        </w:tc>
        <w:tc>
          <w:tcPr>
            <w:tcW w:w="4675" w:type="dxa"/>
          </w:tcPr>
          <w:p w14:paraId="682C48DC" w14:textId="624E92A7" w:rsidR="00E3698D" w:rsidRDefault="00E3698D" w:rsidP="00D0720D">
            <w:pPr>
              <w:rPr>
                <w:sz w:val="18"/>
                <w:szCs w:val="18"/>
              </w:rPr>
            </w:pPr>
            <w:r>
              <w:rPr>
                <w:sz w:val="18"/>
                <w:szCs w:val="18"/>
              </w:rPr>
              <w:t>0.7</w:t>
            </w:r>
          </w:p>
        </w:tc>
      </w:tr>
      <w:tr w:rsidR="00E3698D" w14:paraId="3ED77EF9" w14:textId="77777777" w:rsidTr="00D0720D">
        <w:tc>
          <w:tcPr>
            <w:tcW w:w="4675" w:type="dxa"/>
          </w:tcPr>
          <w:p w14:paraId="7D3A0E91" w14:textId="659F9630" w:rsidR="00E3698D" w:rsidRDefault="00E3698D" w:rsidP="00D0720D">
            <w:pPr>
              <w:rPr>
                <w:sz w:val="18"/>
                <w:szCs w:val="18"/>
              </w:rPr>
            </w:pPr>
            <w:r>
              <w:rPr>
                <w:sz w:val="18"/>
                <w:szCs w:val="18"/>
              </w:rPr>
              <w:t>Healthcare costs</w:t>
            </w:r>
          </w:p>
        </w:tc>
        <w:tc>
          <w:tcPr>
            <w:tcW w:w="4675" w:type="dxa"/>
          </w:tcPr>
          <w:p w14:paraId="374DCDA8" w14:textId="529D9346" w:rsidR="00E3698D" w:rsidRDefault="00E3698D" w:rsidP="00D0720D">
            <w:pPr>
              <w:rPr>
                <w:sz w:val="18"/>
                <w:szCs w:val="18"/>
              </w:rPr>
            </w:pPr>
            <w:r>
              <w:rPr>
                <w:sz w:val="18"/>
                <w:szCs w:val="18"/>
              </w:rPr>
              <w:t>0.5</w:t>
            </w:r>
          </w:p>
        </w:tc>
      </w:tr>
      <w:tr w:rsidR="00E3698D" w14:paraId="1D82309A" w14:textId="77777777" w:rsidTr="00D0720D">
        <w:tc>
          <w:tcPr>
            <w:tcW w:w="4675" w:type="dxa"/>
          </w:tcPr>
          <w:p w14:paraId="6C2EE13C" w14:textId="06E74182" w:rsidR="00E3698D" w:rsidRDefault="00E3698D" w:rsidP="00D0720D">
            <w:pPr>
              <w:rPr>
                <w:sz w:val="18"/>
                <w:szCs w:val="18"/>
              </w:rPr>
            </w:pPr>
            <w:r>
              <w:rPr>
                <w:sz w:val="18"/>
                <w:szCs w:val="18"/>
              </w:rPr>
              <w:t>Training costs per village</w:t>
            </w:r>
          </w:p>
        </w:tc>
        <w:tc>
          <w:tcPr>
            <w:tcW w:w="4675" w:type="dxa"/>
          </w:tcPr>
          <w:p w14:paraId="5D839F46" w14:textId="77777777" w:rsidR="00E3698D" w:rsidRDefault="00E3698D" w:rsidP="00D0720D">
            <w:pPr>
              <w:rPr>
                <w:sz w:val="18"/>
                <w:szCs w:val="18"/>
              </w:rPr>
            </w:pPr>
            <w:r>
              <w:rPr>
                <w:sz w:val="18"/>
                <w:szCs w:val="18"/>
              </w:rPr>
              <w:t>0.5</w:t>
            </w:r>
          </w:p>
        </w:tc>
      </w:tr>
      <w:tr w:rsidR="00E3698D" w14:paraId="47F2035F" w14:textId="77777777" w:rsidTr="00D0720D">
        <w:tc>
          <w:tcPr>
            <w:tcW w:w="4675" w:type="dxa"/>
          </w:tcPr>
          <w:p w14:paraId="268F3433" w14:textId="3485AA69" w:rsidR="00E3698D" w:rsidRDefault="00E3698D" w:rsidP="00D0720D">
            <w:pPr>
              <w:rPr>
                <w:sz w:val="18"/>
                <w:szCs w:val="18"/>
              </w:rPr>
            </w:pPr>
            <w:r>
              <w:rPr>
                <w:sz w:val="18"/>
                <w:szCs w:val="18"/>
              </w:rPr>
              <w:t>Facilitation costs per village</w:t>
            </w:r>
          </w:p>
        </w:tc>
        <w:tc>
          <w:tcPr>
            <w:tcW w:w="4675" w:type="dxa"/>
          </w:tcPr>
          <w:p w14:paraId="5ED26177" w14:textId="77777777" w:rsidR="00E3698D" w:rsidRDefault="00E3698D" w:rsidP="00D0720D">
            <w:pPr>
              <w:rPr>
                <w:sz w:val="18"/>
                <w:szCs w:val="18"/>
              </w:rPr>
            </w:pPr>
            <w:r>
              <w:rPr>
                <w:sz w:val="18"/>
                <w:szCs w:val="18"/>
              </w:rPr>
              <w:t xml:space="preserve">0.5 </w:t>
            </w:r>
          </w:p>
        </w:tc>
      </w:tr>
      <w:tr w:rsidR="00E3698D" w14:paraId="2AE05703" w14:textId="77777777" w:rsidTr="00D0720D">
        <w:tc>
          <w:tcPr>
            <w:tcW w:w="4675" w:type="dxa"/>
          </w:tcPr>
          <w:p w14:paraId="2A7837FE" w14:textId="4E24210F" w:rsidR="00E3698D" w:rsidRDefault="00E3698D" w:rsidP="00D0720D">
            <w:pPr>
              <w:rPr>
                <w:sz w:val="18"/>
                <w:szCs w:val="18"/>
              </w:rPr>
            </w:pPr>
            <w:r>
              <w:rPr>
                <w:sz w:val="18"/>
                <w:szCs w:val="18"/>
              </w:rPr>
              <w:t>Local actor costs per village</w:t>
            </w:r>
          </w:p>
        </w:tc>
        <w:tc>
          <w:tcPr>
            <w:tcW w:w="4675" w:type="dxa"/>
          </w:tcPr>
          <w:p w14:paraId="6108D500" w14:textId="77777777" w:rsidR="00E3698D" w:rsidRDefault="00E3698D" w:rsidP="00D0720D">
            <w:pPr>
              <w:rPr>
                <w:sz w:val="18"/>
                <w:szCs w:val="18"/>
              </w:rPr>
            </w:pPr>
            <w:r>
              <w:rPr>
                <w:sz w:val="18"/>
                <w:szCs w:val="18"/>
              </w:rPr>
              <w:t>0.5</w:t>
            </w:r>
          </w:p>
        </w:tc>
      </w:tr>
      <w:tr w:rsidR="00E3698D" w14:paraId="45D1261D" w14:textId="77777777" w:rsidTr="00D0720D">
        <w:tc>
          <w:tcPr>
            <w:tcW w:w="4675" w:type="dxa"/>
          </w:tcPr>
          <w:p w14:paraId="7B76EB26" w14:textId="0D0A632D" w:rsidR="00E3698D" w:rsidRDefault="00E3698D" w:rsidP="00D0720D">
            <w:pPr>
              <w:rPr>
                <w:sz w:val="18"/>
                <w:szCs w:val="18"/>
              </w:rPr>
            </w:pPr>
            <w:r>
              <w:rPr>
                <w:sz w:val="18"/>
                <w:szCs w:val="18"/>
              </w:rPr>
              <w:t>Value of time</w:t>
            </w:r>
          </w:p>
        </w:tc>
        <w:tc>
          <w:tcPr>
            <w:tcW w:w="4675" w:type="dxa"/>
          </w:tcPr>
          <w:p w14:paraId="1C280193" w14:textId="77777777" w:rsidR="00E3698D" w:rsidRDefault="00E3698D" w:rsidP="00D0720D">
            <w:pPr>
              <w:rPr>
                <w:sz w:val="18"/>
                <w:szCs w:val="18"/>
              </w:rPr>
            </w:pPr>
            <w:r>
              <w:rPr>
                <w:sz w:val="18"/>
                <w:szCs w:val="18"/>
              </w:rPr>
              <w:t>0.5</w:t>
            </w:r>
          </w:p>
        </w:tc>
      </w:tr>
    </w:tbl>
    <w:p w14:paraId="0CE9DE14" w14:textId="02F94E2E" w:rsidR="00E3698D" w:rsidRDefault="00E3698D" w:rsidP="00A66695">
      <w:pPr>
        <w:rPr>
          <w:sz w:val="18"/>
          <w:szCs w:val="18"/>
        </w:rPr>
      </w:pPr>
    </w:p>
    <w:p w14:paraId="3138F4EE" w14:textId="71192D78" w:rsidR="00E3698D" w:rsidRDefault="00E3698D" w:rsidP="00A66695">
      <w:pPr>
        <w:rPr>
          <w:sz w:val="18"/>
          <w:szCs w:val="18"/>
        </w:rPr>
      </w:pPr>
    </w:p>
    <w:p w14:paraId="6DF251B9" w14:textId="77777777" w:rsidR="00E3698D" w:rsidRDefault="00E3698D" w:rsidP="00A66695">
      <w:pPr>
        <w:rPr>
          <w:sz w:val="18"/>
          <w:szCs w:val="18"/>
        </w:rPr>
      </w:pPr>
    </w:p>
    <w:p w14:paraId="45F934CD" w14:textId="77777777" w:rsidR="00A66695" w:rsidRDefault="00A66695" w:rsidP="00A66695">
      <w:pPr>
        <w:rPr>
          <w:sz w:val="18"/>
          <w:szCs w:val="18"/>
        </w:rPr>
        <w:sectPr w:rsidR="00A66695" w:rsidSect="00150520">
          <w:pgSz w:w="12240" w:h="15840"/>
          <w:pgMar w:top="1440" w:right="1440" w:bottom="1440" w:left="1440" w:header="720" w:footer="720" w:gutter="0"/>
          <w:cols w:space="720"/>
          <w:docGrid w:linePitch="360"/>
        </w:sectPr>
      </w:pPr>
    </w:p>
    <w:p w14:paraId="046B68FA" w14:textId="77777777" w:rsidR="00A66695" w:rsidRDefault="00A66695" w:rsidP="00A66695">
      <w:pPr>
        <w:rPr>
          <w:b/>
        </w:rPr>
      </w:pPr>
    </w:p>
    <w:p w14:paraId="27A703C2" w14:textId="77777777" w:rsidR="00A66695" w:rsidRDefault="00A66695" w:rsidP="00A66695">
      <w:pPr>
        <w:rPr>
          <w:b/>
        </w:rPr>
      </w:pPr>
    </w:p>
    <w:p w14:paraId="4D47E126" w14:textId="3120B96C" w:rsidR="00A66695" w:rsidRPr="00BC3DE9" w:rsidRDefault="00A66695" w:rsidP="00A66695">
      <w:r w:rsidRPr="00BC3DE9">
        <w:t>Appendix D: Summary of Results of Benefit-Cost Analysis Including Only Time Savings Benefits</w:t>
      </w:r>
    </w:p>
    <w:p w14:paraId="59954712" w14:textId="77777777" w:rsidR="00A66695" w:rsidRPr="00BC3DE9" w:rsidRDefault="00A66695" w:rsidP="00A66695">
      <w:r w:rsidRPr="00BC3DE9">
        <w:tab/>
      </w:r>
      <w:r w:rsidRPr="00BC3DE9">
        <w:tab/>
        <w:t xml:space="preserve">                                               </w:t>
      </w:r>
    </w:p>
    <w:tbl>
      <w:tblPr>
        <w:tblStyle w:val="TableGrid"/>
        <w:tblW w:w="0" w:type="auto"/>
        <w:tblLook w:val="04A0" w:firstRow="1" w:lastRow="0" w:firstColumn="1" w:lastColumn="0" w:noHBand="0" w:noVBand="1"/>
      </w:tblPr>
      <w:tblGrid>
        <w:gridCol w:w="2245"/>
        <w:gridCol w:w="1495"/>
        <w:gridCol w:w="1870"/>
        <w:gridCol w:w="1870"/>
        <w:gridCol w:w="1870"/>
      </w:tblGrid>
      <w:tr w:rsidR="00A66695" w:rsidRPr="00EB3D67" w14:paraId="57726D1D" w14:textId="77777777" w:rsidTr="00150520">
        <w:tc>
          <w:tcPr>
            <w:tcW w:w="2245" w:type="dxa"/>
          </w:tcPr>
          <w:p w14:paraId="4ED45654" w14:textId="77777777" w:rsidR="00A66695" w:rsidRPr="00BC3DE9" w:rsidRDefault="00A66695" w:rsidP="00150520"/>
        </w:tc>
        <w:tc>
          <w:tcPr>
            <w:tcW w:w="1495" w:type="dxa"/>
          </w:tcPr>
          <w:p w14:paraId="4300B7B9" w14:textId="77777777" w:rsidR="00A66695" w:rsidRPr="00BC3DE9" w:rsidRDefault="00A66695" w:rsidP="00150520">
            <w:r w:rsidRPr="00BC3DE9">
              <w:t xml:space="preserve">Low-Uptake Villages </w:t>
            </w:r>
          </w:p>
        </w:tc>
        <w:tc>
          <w:tcPr>
            <w:tcW w:w="1870" w:type="dxa"/>
          </w:tcPr>
          <w:p w14:paraId="0D94FA91" w14:textId="77777777" w:rsidR="00A66695" w:rsidRPr="00BC3DE9" w:rsidRDefault="00A66695" w:rsidP="00150520">
            <w:r w:rsidRPr="00BC3DE9">
              <w:t>Medium-Uptake Villages</w:t>
            </w:r>
          </w:p>
        </w:tc>
        <w:tc>
          <w:tcPr>
            <w:tcW w:w="1870" w:type="dxa"/>
          </w:tcPr>
          <w:p w14:paraId="275D55A8" w14:textId="77777777" w:rsidR="00A66695" w:rsidRPr="00BC3DE9" w:rsidRDefault="00A66695" w:rsidP="00150520">
            <w:r w:rsidRPr="00BC3DE9">
              <w:t>High-Uptake Villages</w:t>
            </w:r>
          </w:p>
        </w:tc>
        <w:tc>
          <w:tcPr>
            <w:tcW w:w="1870" w:type="dxa"/>
          </w:tcPr>
          <w:p w14:paraId="42ABE4B9" w14:textId="77777777" w:rsidR="00A66695" w:rsidRPr="00BC3DE9" w:rsidRDefault="00A66695" w:rsidP="00150520">
            <w:r w:rsidRPr="00BC3DE9">
              <w:t>All Villages</w:t>
            </w:r>
          </w:p>
        </w:tc>
      </w:tr>
      <w:tr w:rsidR="00A66695" w:rsidRPr="00EB3D67" w14:paraId="22CEEEB1" w14:textId="77777777" w:rsidTr="00150520">
        <w:tc>
          <w:tcPr>
            <w:tcW w:w="2245" w:type="dxa"/>
          </w:tcPr>
          <w:p w14:paraId="5BD0DE8E" w14:textId="77777777" w:rsidR="00A66695" w:rsidRPr="00BC3DE9" w:rsidRDefault="00A66695" w:rsidP="00150520">
            <w:r w:rsidRPr="00BC3DE9">
              <w:t>No Externalities</w:t>
            </w:r>
          </w:p>
        </w:tc>
        <w:tc>
          <w:tcPr>
            <w:tcW w:w="1495" w:type="dxa"/>
          </w:tcPr>
          <w:p w14:paraId="76F6D270" w14:textId="77777777" w:rsidR="00A66695" w:rsidRPr="00BC3DE9" w:rsidRDefault="00A66695" w:rsidP="00150520"/>
        </w:tc>
        <w:tc>
          <w:tcPr>
            <w:tcW w:w="1870" w:type="dxa"/>
          </w:tcPr>
          <w:p w14:paraId="75F3FF41" w14:textId="77777777" w:rsidR="00A66695" w:rsidRPr="00BC3DE9" w:rsidRDefault="00A66695" w:rsidP="00150520"/>
        </w:tc>
        <w:tc>
          <w:tcPr>
            <w:tcW w:w="1870" w:type="dxa"/>
          </w:tcPr>
          <w:p w14:paraId="2C946876" w14:textId="77777777" w:rsidR="00A66695" w:rsidRPr="00BC3DE9" w:rsidRDefault="00A66695" w:rsidP="00150520"/>
        </w:tc>
        <w:tc>
          <w:tcPr>
            <w:tcW w:w="1870" w:type="dxa"/>
          </w:tcPr>
          <w:p w14:paraId="5478367B" w14:textId="77777777" w:rsidR="00A66695" w:rsidRPr="00BC3DE9" w:rsidRDefault="00A66695" w:rsidP="00150520"/>
        </w:tc>
      </w:tr>
      <w:tr w:rsidR="005F6ABB" w:rsidRPr="00EB3D67" w14:paraId="15A74677" w14:textId="77777777" w:rsidTr="00150520">
        <w:tc>
          <w:tcPr>
            <w:tcW w:w="2245" w:type="dxa"/>
          </w:tcPr>
          <w:p w14:paraId="77A7C640" w14:textId="77777777" w:rsidR="005F6ABB" w:rsidRPr="00BC3DE9" w:rsidRDefault="005F6ABB" w:rsidP="005F6ABB">
            <w:r w:rsidRPr="00BC3DE9">
              <w:t>Benefits</w:t>
            </w:r>
          </w:p>
        </w:tc>
        <w:tc>
          <w:tcPr>
            <w:tcW w:w="1495" w:type="dxa"/>
            <w:vAlign w:val="center"/>
          </w:tcPr>
          <w:p w14:paraId="7A6D902A" w14:textId="7F620866" w:rsidR="005F6ABB" w:rsidRPr="00D33E22" w:rsidRDefault="005F6ABB" w:rsidP="005F6ABB">
            <w:r w:rsidRPr="00D33E22">
              <w:t>$</w:t>
            </w:r>
            <w:r>
              <w:t>1,605</w:t>
            </w:r>
          </w:p>
        </w:tc>
        <w:tc>
          <w:tcPr>
            <w:tcW w:w="1870" w:type="dxa"/>
            <w:vAlign w:val="center"/>
          </w:tcPr>
          <w:p w14:paraId="58409278" w14:textId="4F33C439" w:rsidR="005F6ABB" w:rsidRPr="00D33E22" w:rsidRDefault="005F6ABB" w:rsidP="005F6ABB">
            <w:pPr>
              <w:rPr>
                <w:color w:val="000000"/>
              </w:rPr>
            </w:pPr>
            <w:r w:rsidRPr="00D33E22">
              <w:rPr>
                <w:color w:val="000000"/>
              </w:rPr>
              <w:t>$</w:t>
            </w:r>
            <w:r>
              <w:rPr>
                <w:color w:val="000000"/>
              </w:rPr>
              <w:t>3,480</w:t>
            </w:r>
          </w:p>
        </w:tc>
        <w:tc>
          <w:tcPr>
            <w:tcW w:w="1870" w:type="dxa"/>
            <w:vAlign w:val="center"/>
          </w:tcPr>
          <w:p w14:paraId="403FDF22" w14:textId="526311C6" w:rsidR="005F6ABB" w:rsidRPr="00D33E22" w:rsidRDefault="005F6ABB" w:rsidP="005F6ABB">
            <w:r w:rsidRPr="00D33E22">
              <w:t>$</w:t>
            </w:r>
            <w:r>
              <w:t>9,670</w:t>
            </w:r>
          </w:p>
        </w:tc>
        <w:tc>
          <w:tcPr>
            <w:tcW w:w="1870" w:type="dxa"/>
            <w:vAlign w:val="center"/>
          </w:tcPr>
          <w:p w14:paraId="6D5FF783" w14:textId="42FDFA2F" w:rsidR="005F6ABB" w:rsidRPr="00D33E22" w:rsidRDefault="005F6ABB" w:rsidP="005F6ABB">
            <w:r w:rsidRPr="00D33E22">
              <w:t>$</w:t>
            </w:r>
            <w:r>
              <w:t>793,485</w:t>
            </w:r>
          </w:p>
        </w:tc>
      </w:tr>
      <w:tr w:rsidR="00A66695" w:rsidRPr="00EB3D67" w14:paraId="40459D06" w14:textId="77777777" w:rsidTr="00150520">
        <w:tc>
          <w:tcPr>
            <w:tcW w:w="2245" w:type="dxa"/>
          </w:tcPr>
          <w:p w14:paraId="4D471008" w14:textId="77777777" w:rsidR="00A66695" w:rsidRPr="00BC3DE9" w:rsidRDefault="00A66695" w:rsidP="00150520">
            <w:pPr>
              <w:ind w:left="159"/>
            </w:pPr>
            <w:r w:rsidRPr="00BC3DE9">
              <w:t>Mortality Benefits</w:t>
            </w:r>
          </w:p>
        </w:tc>
        <w:tc>
          <w:tcPr>
            <w:tcW w:w="1495" w:type="dxa"/>
            <w:vAlign w:val="center"/>
          </w:tcPr>
          <w:p w14:paraId="3A3EE3B7" w14:textId="77777777" w:rsidR="00A66695" w:rsidRPr="00BC3DE9" w:rsidRDefault="00A66695" w:rsidP="00150520">
            <w:r w:rsidRPr="00BC3DE9">
              <w:t>$0</w:t>
            </w:r>
          </w:p>
        </w:tc>
        <w:tc>
          <w:tcPr>
            <w:tcW w:w="1870" w:type="dxa"/>
            <w:vAlign w:val="center"/>
          </w:tcPr>
          <w:p w14:paraId="19B2B109" w14:textId="77777777" w:rsidR="00A66695" w:rsidRPr="00BC3DE9" w:rsidRDefault="00A66695" w:rsidP="00150520">
            <w:r w:rsidRPr="00BC3DE9">
              <w:t>$0</w:t>
            </w:r>
          </w:p>
        </w:tc>
        <w:tc>
          <w:tcPr>
            <w:tcW w:w="1870" w:type="dxa"/>
            <w:vAlign w:val="center"/>
          </w:tcPr>
          <w:p w14:paraId="773E59AB" w14:textId="77777777" w:rsidR="00A66695" w:rsidRPr="00BC3DE9" w:rsidRDefault="00A66695" w:rsidP="00150520">
            <w:r w:rsidRPr="00BC3DE9">
              <w:t>$0</w:t>
            </w:r>
          </w:p>
        </w:tc>
        <w:tc>
          <w:tcPr>
            <w:tcW w:w="1870" w:type="dxa"/>
            <w:vAlign w:val="center"/>
          </w:tcPr>
          <w:p w14:paraId="2E02E630" w14:textId="77777777" w:rsidR="00A66695" w:rsidRPr="00BC3DE9" w:rsidRDefault="00A66695" w:rsidP="00150520">
            <w:r w:rsidRPr="00BC3DE9">
              <w:t>$0</w:t>
            </w:r>
          </w:p>
        </w:tc>
      </w:tr>
      <w:tr w:rsidR="00A66695" w:rsidRPr="00EB3D67" w14:paraId="1BA60BB0" w14:textId="77777777" w:rsidTr="00150520">
        <w:tc>
          <w:tcPr>
            <w:tcW w:w="2245" w:type="dxa"/>
          </w:tcPr>
          <w:p w14:paraId="49A5C400" w14:textId="77777777" w:rsidR="00A66695" w:rsidRPr="00BC3DE9" w:rsidRDefault="00A66695" w:rsidP="00150520">
            <w:pPr>
              <w:ind w:left="159"/>
            </w:pPr>
            <w:r w:rsidRPr="00BC3DE9">
              <w:t>Morbidity Benefits</w:t>
            </w:r>
          </w:p>
        </w:tc>
        <w:tc>
          <w:tcPr>
            <w:tcW w:w="1495" w:type="dxa"/>
            <w:vAlign w:val="center"/>
          </w:tcPr>
          <w:p w14:paraId="775CFF26" w14:textId="77777777" w:rsidR="00A66695" w:rsidRPr="00BC3DE9" w:rsidRDefault="00A66695" w:rsidP="00150520">
            <w:r w:rsidRPr="00BC3DE9">
              <w:t>$0</w:t>
            </w:r>
          </w:p>
        </w:tc>
        <w:tc>
          <w:tcPr>
            <w:tcW w:w="1870" w:type="dxa"/>
            <w:vAlign w:val="center"/>
          </w:tcPr>
          <w:p w14:paraId="45B55C20" w14:textId="77777777" w:rsidR="00A66695" w:rsidRPr="00BC3DE9" w:rsidRDefault="00A66695" w:rsidP="00150520">
            <w:pPr>
              <w:rPr>
                <w:color w:val="000000"/>
              </w:rPr>
            </w:pPr>
            <w:r w:rsidRPr="00BC3DE9">
              <w:t>$0</w:t>
            </w:r>
          </w:p>
        </w:tc>
        <w:tc>
          <w:tcPr>
            <w:tcW w:w="1870" w:type="dxa"/>
            <w:vAlign w:val="center"/>
          </w:tcPr>
          <w:p w14:paraId="599C1343" w14:textId="77777777" w:rsidR="00A66695" w:rsidRPr="00BC3DE9" w:rsidRDefault="00A66695" w:rsidP="00150520">
            <w:r w:rsidRPr="00BC3DE9">
              <w:t>$0</w:t>
            </w:r>
          </w:p>
        </w:tc>
        <w:tc>
          <w:tcPr>
            <w:tcW w:w="1870" w:type="dxa"/>
            <w:vAlign w:val="center"/>
          </w:tcPr>
          <w:p w14:paraId="539BD0CC" w14:textId="77777777" w:rsidR="00A66695" w:rsidRPr="00BC3DE9" w:rsidRDefault="00A66695" w:rsidP="00150520">
            <w:r w:rsidRPr="00BC3DE9">
              <w:t>$0</w:t>
            </w:r>
          </w:p>
        </w:tc>
      </w:tr>
      <w:tr w:rsidR="00DD3934" w:rsidRPr="00EB3D67" w14:paraId="3C02B36A" w14:textId="77777777" w:rsidTr="00150520">
        <w:tc>
          <w:tcPr>
            <w:tcW w:w="2245" w:type="dxa"/>
          </w:tcPr>
          <w:p w14:paraId="4C1B0FCA" w14:textId="77777777" w:rsidR="00DD3934" w:rsidRPr="00D33E22" w:rsidRDefault="00DD3934" w:rsidP="00DD3934">
            <w:pPr>
              <w:ind w:left="159"/>
            </w:pPr>
            <w:r w:rsidRPr="00D33E22">
              <w:t>Time Savings</w:t>
            </w:r>
          </w:p>
        </w:tc>
        <w:tc>
          <w:tcPr>
            <w:tcW w:w="1495" w:type="dxa"/>
            <w:vAlign w:val="center"/>
          </w:tcPr>
          <w:p w14:paraId="4539A2B5" w14:textId="24B1555B" w:rsidR="00DD3934" w:rsidRPr="00D33E22" w:rsidRDefault="00DD3934" w:rsidP="00DD3934">
            <w:r w:rsidRPr="00D33E22">
              <w:t>$</w:t>
            </w:r>
            <w:r>
              <w:t>1,605</w:t>
            </w:r>
          </w:p>
        </w:tc>
        <w:tc>
          <w:tcPr>
            <w:tcW w:w="1870" w:type="dxa"/>
            <w:vAlign w:val="center"/>
          </w:tcPr>
          <w:p w14:paraId="4F23C9ED" w14:textId="7FAF69C7" w:rsidR="00DD3934" w:rsidRPr="00D33E22" w:rsidRDefault="00DD3934" w:rsidP="00DD3934">
            <w:pPr>
              <w:rPr>
                <w:color w:val="000000"/>
              </w:rPr>
            </w:pPr>
            <w:r w:rsidRPr="00D33E22">
              <w:rPr>
                <w:color w:val="000000"/>
              </w:rPr>
              <w:t>$</w:t>
            </w:r>
            <w:r>
              <w:rPr>
                <w:color w:val="000000"/>
              </w:rPr>
              <w:t>3,480</w:t>
            </w:r>
          </w:p>
        </w:tc>
        <w:tc>
          <w:tcPr>
            <w:tcW w:w="1870" w:type="dxa"/>
            <w:vAlign w:val="center"/>
          </w:tcPr>
          <w:p w14:paraId="2B067093" w14:textId="615AB2DF" w:rsidR="00DD3934" w:rsidRPr="00D33E22" w:rsidRDefault="00DD3934" w:rsidP="00DD3934">
            <w:r w:rsidRPr="00D33E22">
              <w:t>$</w:t>
            </w:r>
            <w:r>
              <w:t>9,670</w:t>
            </w:r>
          </w:p>
        </w:tc>
        <w:tc>
          <w:tcPr>
            <w:tcW w:w="1870" w:type="dxa"/>
            <w:vAlign w:val="center"/>
          </w:tcPr>
          <w:p w14:paraId="31198B53" w14:textId="58D05264" w:rsidR="00DD3934" w:rsidRPr="00D33E22" w:rsidRDefault="00DD3934" w:rsidP="00DD3934">
            <w:r w:rsidRPr="00D33E22">
              <w:t>$</w:t>
            </w:r>
            <w:r>
              <w:t>793,485</w:t>
            </w:r>
          </w:p>
        </w:tc>
      </w:tr>
      <w:tr w:rsidR="00DD3934" w:rsidRPr="00EB3D67" w14:paraId="2804DC92" w14:textId="77777777" w:rsidTr="00150520">
        <w:tc>
          <w:tcPr>
            <w:tcW w:w="2245" w:type="dxa"/>
          </w:tcPr>
          <w:p w14:paraId="4EA9AF31" w14:textId="77777777" w:rsidR="00DD3934" w:rsidRPr="00D33E22" w:rsidRDefault="00DD3934" w:rsidP="00DD3934">
            <w:r w:rsidRPr="00D33E22">
              <w:t>Costs</w:t>
            </w:r>
          </w:p>
        </w:tc>
        <w:tc>
          <w:tcPr>
            <w:tcW w:w="1495" w:type="dxa"/>
            <w:vAlign w:val="center"/>
          </w:tcPr>
          <w:p w14:paraId="5EB2C1CA" w14:textId="31525146" w:rsidR="00DD3934" w:rsidRPr="00D33E22" w:rsidRDefault="00DD3934" w:rsidP="00DD3934">
            <w:r w:rsidRPr="00D33E22">
              <w:t>$</w:t>
            </w:r>
            <w:r>
              <w:t>5,605</w:t>
            </w:r>
          </w:p>
        </w:tc>
        <w:tc>
          <w:tcPr>
            <w:tcW w:w="1870" w:type="dxa"/>
            <w:vAlign w:val="center"/>
          </w:tcPr>
          <w:p w14:paraId="0AC15E2B" w14:textId="1E779CD3" w:rsidR="00DD3934" w:rsidRPr="00D33E22" w:rsidRDefault="00DD3934" w:rsidP="00DD3934">
            <w:r w:rsidRPr="00D33E22">
              <w:t>$6,</w:t>
            </w:r>
            <w:r>
              <w:t>475</w:t>
            </w:r>
          </w:p>
        </w:tc>
        <w:tc>
          <w:tcPr>
            <w:tcW w:w="1870" w:type="dxa"/>
            <w:vAlign w:val="center"/>
          </w:tcPr>
          <w:p w14:paraId="37464DCC" w14:textId="4C8D3CAE" w:rsidR="00DD3934" w:rsidRPr="00D33E22" w:rsidRDefault="00DD3934" w:rsidP="00DD3934">
            <w:r w:rsidRPr="00D33E22">
              <w:t>$8,</w:t>
            </w:r>
            <w:r>
              <w:t>385</w:t>
            </w:r>
          </w:p>
        </w:tc>
        <w:tc>
          <w:tcPr>
            <w:tcW w:w="1870" w:type="dxa"/>
            <w:vAlign w:val="center"/>
          </w:tcPr>
          <w:p w14:paraId="1F234B1A" w14:textId="322D3558" w:rsidR="00DD3934" w:rsidRPr="00D33E22" w:rsidRDefault="00DD3934" w:rsidP="00DD3934">
            <w:r w:rsidRPr="00D33E22">
              <w:t>$1,3</w:t>
            </w:r>
            <w:r>
              <w:t>01,985</w:t>
            </w:r>
          </w:p>
        </w:tc>
      </w:tr>
      <w:tr w:rsidR="00DD3934" w:rsidRPr="00EB3D67" w14:paraId="105E67DF" w14:textId="77777777" w:rsidTr="00150520">
        <w:tc>
          <w:tcPr>
            <w:tcW w:w="2245" w:type="dxa"/>
          </w:tcPr>
          <w:p w14:paraId="5D8E8263" w14:textId="77777777" w:rsidR="00DD3934" w:rsidRPr="00D33E22" w:rsidRDefault="00DD3934" w:rsidP="00DD3934">
            <w:r w:rsidRPr="00D33E22">
              <w:t xml:space="preserve">    Program Costs</w:t>
            </w:r>
          </w:p>
        </w:tc>
        <w:tc>
          <w:tcPr>
            <w:tcW w:w="1495" w:type="dxa"/>
            <w:vAlign w:val="center"/>
          </w:tcPr>
          <w:p w14:paraId="3F2CF664" w14:textId="291CE424" w:rsidR="00DD3934" w:rsidRPr="00D33E22" w:rsidRDefault="00DD3934" w:rsidP="00DD3934">
            <w:r w:rsidRPr="00D33E22">
              <w:t>$4,900</w:t>
            </w:r>
          </w:p>
        </w:tc>
        <w:tc>
          <w:tcPr>
            <w:tcW w:w="1870" w:type="dxa"/>
            <w:vAlign w:val="center"/>
          </w:tcPr>
          <w:p w14:paraId="3AF53FC8" w14:textId="4AF5AF4D" w:rsidR="00DD3934" w:rsidRPr="00D33E22" w:rsidRDefault="00DD3934" w:rsidP="00DD3934">
            <w:r w:rsidRPr="00D33E22">
              <w:t>$4,900</w:t>
            </w:r>
          </w:p>
        </w:tc>
        <w:tc>
          <w:tcPr>
            <w:tcW w:w="1870" w:type="dxa"/>
            <w:vAlign w:val="center"/>
          </w:tcPr>
          <w:p w14:paraId="6D9CB33F" w14:textId="5469050E" w:rsidR="00DD3934" w:rsidRPr="00D33E22" w:rsidRDefault="00DD3934" w:rsidP="00DD3934">
            <w:r w:rsidRPr="00D33E22">
              <w:t>$4,900</w:t>
            </w:r>
          </w:p>
        </w:tc>
        <w:tc>
          <w:tcPr>
            <w:tcW w:w="1870" w:type="dxa"/>
            <w:vAlign w:val="center"/>
          </w:tcPr>
          <w:p w14:paraId="2F955EB1" w14:textId="5BF3CAF8" w:rsidR="00DD3934" w:rsidRPr="00D33E22" w:rsidRDefault="00DD3934" w:rsidP="00DD3934">
            <w:r w:rsidRPr="00D33E22">
              <w:t>$980,000</w:t>
            </w:r>
          </w:p>
        </w:tc>
      </w:tr>
      <w:tr w:rsidR="00DD3934" w:rsidRPr="00EB3D67" w14:paraId="3600235D" w14:textId="77777777" w:rsidTr="00150520">
        <w:tc>
          <w:tcPr>
            <w:tcW w:w="2245" w:type="dxa"/>
          </w:tcPr>
          <w:p w14:paraId="10C39900" w14:textId="77777777" w:rsidR="00DD3934" w:rsidRPr="00D33E22" w:rsidRDefault="00DD3934" w:rsidP="00DD3934">
            <w:r w:rsidRPr="00D33E22">
              <w:t xml:space="preserve">    Time Costs</w:t>
            </w:r>
          </w:p>
        </w:tc>
        <w:tc>
          <w:tcPr>
            <w:tcW w:w="1495" w:type="dxa"/>
            <w:vAlign w:val="center"/>
          </w:tcPr>
          <w:p w14:paraId="3AD15750" w14:textId="28A93BA6" w:rsidR="00DD3934" w:rsidRPr="00D33E22" w:rsidRDefault="00DD3934" w:rsidP="00DD3934">
            <w:r w:rsidRPr="00D33E22">
              <w:t>$</w:t>
            </w:r>
            <w:r>
              <w:t>325</w:t>
            </w:r>
          </w:p>
        </w:tc>
        <w:tc>
          <w:tcPr>
            <w:tcW w:w="1870" w:type="dxa"/>
            <w:vAlign w:val="center"/>
          </w:tcPr>
          <w:p w14:paraId="0C0F6864" w14:textId="04174F58" w:rsidR="00DD3934" w:rsidRPr="00D33E22" w:rsidRDefault="00DD3934" w:rsidP="00DD3934">
            <w:r w:rsidRPr="00D33E22">
              <w:t>$</w:t>
            </w:r>
            <w:r>
              <w:t>405</w:t>
            </w:r>
          </w:p>
        </w:tc>
        <w:tc>
          <w:tcPr>
            <w:tcW w:w="1870" w:type="dxa"/>
            <w:vAlign w:val="center"/>
          </w:tcPr>
          <w:p w14:paraId="46246D04" w14:textId="6ADF6E7D" w:rsidR="00DD3934" w:rsidRPr="00D33E22" w:rsidRDefault="00DD3934" w:rsidP="00DD3934">
            <w:r w:rsidRPr="00D33E22">
              <w:t>$</w:t>
            </w:r>
            <w:r>
              <w:t>490</w:t>
            </w:r>
          </w:p>
        </w:tc>
        <w:tc>
          <w:tcPr>
            <w:tcW w:w="1870" w:type="dxa"/>
            <w:vAlign w:val="center"/>
          </w:tcPr>
          <w:p w14:paraId="7E76FE21" w14:textId="62939B8C" w:rsidR="00DD3934" w:rsidRPr="00D33E22" w:rsidRDefault="00DD3934" w:rsidP="00DD3934">
            <w:r w:rsidRPr="00D33E22">
              <w:t>$</w:t>
            </w:r>
            <w:r>
              <w:t>77,760</w:t>
            </w:r>
          </w:p>
        </w:tc>
      </w:tr>
      <w:tr w:rsidR="00DD3934" w:rsidRPr="00EB3D67" w14:paraId="7CD2ECFF" w14:textId="77777777" w:rsidTr="00150520">
        <w:tc>
          <w:tcPr>
            <w:tcW w:w="2245" w:type="dxa"/>
          </w:tcPr>
          <w:p w14:paraId="3E596580" w14:textId="77777777" w:rsidR="00DD3934" w:rsidRPr="00D33E22" w:rsidRDefault="00DD3934" w:rsidP="00DD3934">
            <w:r w:rsidRPr="00D33E22">
              <w:t xml:space="preserve">    Capital Costs</w:t>
            </w:r>
          </w:p>
        </w:tc>
        <w:tc>
          <w:tcPr>
            <w:tcW w:w="1495" w:type="dxa"/>
            <w:vAlign w:val="center"/>
          </w:tcPr>
          <w:p w14:paraId="0697BA9E" w14:textId="1DC6AD35" w:rsidR="00DD3934" w:rsidRPr="00D33E22" w:rsidRDefault="00DD3934" w:rsidP="00DD3934">
            <w:r w:rsidRPr="00D33E22">
              <w:t>$</w:t>
            </w:r>
            <w:r>
              <w:t>280</w:t>
            </w:r>
          </w:p>
        </w:tc>
        <w:tc>
          <w:tcPr>
            <w:tcW w:w="1870" w:type="dxa"/>
            <w:vAlign w:val="center"/>
          </w:tcPr>
          <w:p w14:paraId="05DEEE15" w14:textId="062509E6" w:rsidR="00DD3934" w:rsidRPr="00D33E22" w:rsidRDefault="00DD3934" w:rsidP="00DD3934">
            <w:r w:rsidRPr="00D33E22">
              <w:t>$8</w:t>
            </w:r>
            <w:r>
              <w:t>35</w:t>
            </w:r>
          </w:p>
        </w:tc>
        <w:tc>
          <w:tcPr>
            <w:tcW w:w="1870" w:type="dxa"/>
            <w:vAlign w:val="center"/>
          </w:tcPr>
          <w:p w14:paraId="54605553" w14:textId="59E27179" w:rsidR="00DD3934" w:rsidRPr="00D33E22" w:rsidRDefault="00DD3934" w:rsidP="00DD3934">
            <w:r w:rsidRPr="00D33E22">
              <w:t>$</w:t>
            </w:r>
            <w:r>
              <w:t>1,945</w:t>
            </w:r>
          </w:p>
        </w:tc>
        <w:tc>
          <w:tcPr>
            <w:tcW w:w="1870" w:type="dxa"/>
            <w:vAlign w:val="center"/>
          </w:tcPr>
          <w:p w14:paraId="0EB625C0" w14:textId="17D7AAD4" w:rsidR="00DD3934" w:rsidRPr="00D33E22" w:rsidRDefault="00DD3934" w:rsidP="00DD3934">
            <w:r w:rsidRPr="00D33E22">
              <w:t>$</w:t>
            </w:r>
            <w:r>
              <w:t>166,875</w:t>
            </w:r>
          </w:p>
        </w:tc>
      </w:tr>
      <w:tr w:rsidR="00DD3934" w:rsidRPr="00EB3D67" w14:paraId="737DA4FE" w14:textId="77777777" w:rsidTr="00150520">
        <w:tc>
          <w:tcPr>
            <w:tcW w:w="2245" w:type="dxa"/>
          </w:tcPr>
          <w:p w14:paraId="42DADFF5" w14:textId="77777777" w:rsidR="00DD3934" w:rsidRPr="00D33E22" w:rsidRDefault="00DD3934" w:rsidP="00DD3934">
            <w:r w:rsidRPr="00D33E22">
              <w:t xml:space="preserve">    O&amp;M Costs</w:t>
            </w:r>
          </w:p>
        </w:tc>
        <w:tc>
          <w:tcPr>
            <w:tcW w:w="1495" w:type="dxa"/>
            <w:vAlign w:val="center"/>
          </w:tcPr>
          <w:p w14:paraId="61CE9471" w14:textId="55F96278" w:rsidR="00DD3934" w:rsidRPr="00D33E22" w:rsidRDefault="00DD3934" w:rsidP="00DD3934">
            <w:r w:rsidRPr="00D33E22">
              <w:t>$100</w:t>
            </w:r>
          </w:p>
        </w:tc>
        <w:tc>
          <w:tcPr>
            <w:tcW w:w="1870" w:type="dxa"/>
            <w:vAlign w:val="center"/>
          </w:tcPr>
          <w:p w14:paraId="4D21961B" w14:textId="7FE61ECC" w:rsidR="00DD3934" w:rsidRPr="00D33E22" w:rsidRDefault="00DD3934" w:rsidP="00DD3934">
            <w:r w:rsidRPr="00D33E22">
              <w:t>$3</w:t>
            </w:r>
            <w:r>
              <w:t>35</w:t>
            </w:r>
          </w:p>
        </w:tc>
        <w:tc>
          <w:tcPr>
            <w:tcW w:w="1870" w:type="dxa"/>
            <w:vAlign w:val="center"/>
          </w:tcPr>
          <w:p w14:paraId="1C886898" w14:textId="213EBFE7" w:rsidR="00DD3934" w:rsidRPr="00D33E22" w:rsidRDefault="00DD3934" w:rsidP="00DD3934">
            <w:r w:rsidRPr="00D33E22">
              <w:t>$</w:t>
            </w:r>
            <w:r>
              <w:t>1,050</w:t>
            </w:r>
          </w:p>
        </w:tc>
        <w:tc>
          <w:tcPr>
            <w:tcW w:w="1870" w:type="dxa"/>
            <w:vAlign w:val="center"/>
          </w:tcPr>
          <w:p w14:paraId="38216071" w14:textId="7F54B4C4" w:rsidR="00DD3934" w:rsidRPr="00D33E22" w:rsidRDefault="00DD3934" w:rsidP="00DD3934">
            <w:r w:rsidRPr="00D33E22">
              <w:t>$77,350</w:t>
            </w:r>
          </w:p>
        </w:tc>
      </w:tr>
      <w:tr w:rsidR="00A66695" w:rsidRPr="00EB3D67" w14:paraId="07D34D2B" w14:textId="77777777" w:rsidTr="00150520">
        <w:tc>
          <w:tcPr>
            <w:tcW w:w="2245" w:type="dxa"/>
          </w:tcPr>
          <w:p w14:paraId="362F8B3A" w14:textId="77777777" w:rsidR="00A66695" w:rsidRPr="00BC3DE9" w:rsidRDefault="00A66695" w:rsidP="00150520">
            <w:r>
              <w:t>Net Benefits</w:t>
            </w:r>
          </w:p>
        </w:tc>
        <w:tc>
          <w:tcPr>
            <w:tcW w:w="1495" w:type="dxa"/>
            <w:vAlign w:val="center"/>
          </w:tcPr>
          <w:p w14:paraId="58FCF9B9" w14:textId="203AC939" w:rsidR="00A66695" w:rsidRPr="00BC3DE9" w:rsidRDefault="00A66695" w:rsidP="00150520">
            <w:r w:rsidRPr="00BC3DE9">
              <w:t>($</w:t>
            </w:r>
            <w:r w:rsidR="005F6ABB">
              <w:t>4,000</w:t>
            </w:r>
            <w:r w:rsidRPr="00BC3DE9">
              <w:t>)</w:t>
            </w:r>
          </w:p>
        </w:tc>
        <w:tc>
          <w:tcPr>
            <w:tcW w:w="1870" w:type="dxa"/>
            <w:vAlign w:val="center"/>
          </w:tcPr>
          <w:p w14:paraId="7C051D3F" w14:textId="38631F11" w:rsidR="00A66695" w:rsidRPr="00BC3DE9" w:rsidRDefault="00A66695" w:rsidP="00150520">
            <w:r w:rsidRPr="00BC3DE9">
              <w:t>($</w:t>
            </w:r>
            <w:r w:rsidR="005F6ABB">
              <w:t>2,995</w:t>
            </w:r>
            <w:r w:rsidR="005124D1">
              <w:t>)</w:t>
            </w:r>
          </w:p>
        </w:tc>
        <w:tc>
          <w:tcPr>
            <w:tcW w:w="1870" w:type="dxa"/>
            <w:vAlign w:val="center"/>
          </w:tcPr>
          <w:p w14:paraId="6B40016E" w14:textId="5831BAD1" w:rsidR="00A66695" w:rsidRPr="00BC3DE9" w:rsidRDefault="005124D1" w:rsidP="00150520">
            <w:r>
              <w:t>$</w:t>
            </w:r>
            <w:r w:rsidR="005F6ABB">
              <w:t>1,285</w:t>
            </w:r>
          </w:p>
        </w:tc>
        <w:tc>
          <w:tcPr>
            <w:tcW w:w="1870" w:type="dxa"/>
            <w:vAlign w:val="center"/>
          </w:tcPr>
          <w:p w14:paraId="1183C96E" w14:textId="5E085357" w:rsidR="00A66695" w:rsidRPr="00BC3DE9" w:rsidRDefault="00A66695" w:rsidP="00150520">
            <w:r w:rsidRPr="00BC3DE9">
              <w:t>($</w:t>
            </w:r>
            <w:r w:rsidR="005F6ABB">
              <w:t>508,500)</w:t>
            </w:r>
          </w:p>
        </w:tc>
      </w:tr>
      <w:tr w:rsidR="00A66695" w:rsidRPr="00EB3D67" w14:paraId="30FDDA28" w14:textId="77777777" w:rsidTr="00150520">
        <w:trPr>
          <w:trHeight w:val="100"/>
        </w:trPr>
        <w:tc>
          <w:tcPr>
            <w:tcW w:w="2245" w:type="dxa"/>
          </w:tcPr>
          <w:p w14:paraId="504413AE" w14:textId="77777777" w:rsidR="00A66695" w:rsidRPr="00BC3DE9" w:rsidRDefault="00A66695" w:rsidP="00150520">
            <w:r w:rsidRPr="00BC3DE9">
              <w:t>BC ratio</w:t>
            </w:r>
          </w:p>
        </w:tc>
        <w:tc>
          <w:tcPr>
            <w:tcW w:w="1495" w:type="dxa"/>
            <w:vAlign w:val="center"/>
          </w:tcPr>
          <w:p w14:paraId="5EB3E8BB" w14:textId="78348112" w:rsidR="00A66695" w:rsidRPr="00BC3DE9" w:rsidRDefault="00A66695" w:rsidP="00150520">
            <w:r w:rsidRPr="00BC3DE9">
              <w:t>0.</w:t>
            </w:r>
            <w:r w:rsidR="005F6ABB">
              <w:t>3</w:t>
            </w:r>
          </w:p>
        </w:tc>
        <w:tc>
          <w:tcPr>
            <w:tcW w:w="1870" w:type="dxa"/>
            <w:vAlign w:val="center"/>
          </w:tcPr>
          <w:p w14:paraId="36F424B4" w14:textId="45C3A50E" w:rsidR="00A66695" w:rsidRPr="00BC3DE9" w:rsidRDefault="00A66695" w:rsidP="00150520">
            <w:r w:rsidRPr="00BC3DE9">
              <w:t>0.</w:t>
            </w:r>
            <w:r w:rsidR="005F6ABB">
              <w:t>5</w:t>
            </w:r>
          </w:p>
        </w:tc>
        <w:tc>
          <w:tcPr>
            <w:tcW w:w="1870" w:type="dxa"/>
            <w:vAlign w:val="center"/>
          </w:tcPr>
          <w:p w14:paraId="4F30CDE7" w14:textId="360F7AA9" w:rsidR="00A66695" w:rsidRPr="00BC3DE9" w:rsidRDefault="005124D1" w:rsidP="00150520">
            <w:r>
              <w:t>1</w:t>
            </w:r>
            <w:r w:rsidR="00A66695" w:rsidRPr="00BC3DE9">
              <w:t>.</w:t>
            </w:r>
            <w:r w:rsidR="005F6ABB">
              <w:t>2</w:t>
            </w:r>
          </w:p>
        </w:tc>
        <w:tc>
          <w:tcPr>
            <w:tcW w:w="1870" w:type="dxa"/>
            <w:vAlign w:val="center"/>
          </w:tcPr>
          <w:p w14:paraId="1E57FFD2" w14:textId="54528B38" w:rsidR="00A66695" w:rsidRPr="00BC3DE9" w:rsidRDefault="005F6ABB" w:rsidP="00150520">
            <w:r>
              <w:t>0.7</w:t>
            </w:r>
          </w:p>
        </w:tc>
      </w:tr>
      <w:tr w:rsidR="00A66695" w:rsidRPr="00EB3D67" w14:paraId="5CC190DD" w14:textId="77777777" w:rsidTr="00150520">
        <w:tc>
          <w:tcPr>
            <w:tcW w:w="2245" w:type="dxa"/>
          </w:tcPr>
          <w:p w14:paraId="15A6F338" w14:textId="77777777" w:rsidR="00A66695" w:rsidRPr="00BC3DE9" w:rsidRDefault="00A66695" w:rsidP="00150520">
            <w:r w:rsidRPr="00BC3DE9">
              <w:t>ERR</w:t>
            </w:r>
          </w:p>
        </w:tc>
        <w:tc>
          <w:tcPr>
            <w:tcW w:w="1495" w:type="dxa"/>
            <w:vAlign w:val="center"/>
          </w:tcPr>
          <w:p w14:paraId="40CD7825" w14:textId="0881A68F" w:rsidR="00A66695" w:rsidRPr="00BC3DE9" w:rsidRDefault="00A66695" w:rsidP="00150520">
            <w:r w:rsidRPr="00BC3DE9">
              <w:t>-</w:t>
            </w:r>
            <w:r w:rsidR="005124D1">
              <w:t>1</w:t>
            </w:r>
            <w:r w:rsidR="005F6ABB">
              <w:t>9</w:t>
            </w:r>
            <w:r w:rsidRPr="00BC3DE9">
              <w:t>%</w:t>
            </w:r>
          </w:p>
        </w:tc>
        <w:tc>
          <w:tcPr>
            <w:tcW w:w="1870" w:type="dxa"/>
            <w:vAlign w:val="center"/>
          </w:tcPr>
          <w:p w14:paraId="25870440" w14:textId="6E8EBA6C" w:rsidR="00A66695" w:rsidRPr="00BC3DE9" w:rsidRDefault="00A66695" w:rsidP="00150520">
            <w:r w:rsidRPr="00BC3DE9">
              <w:t>-</w:t>
            </w:r>
            <w:r w:rsidR="005F6ABB">
              <w:t>10</w:t>
            </w:r>
            <w:r w:rsidRPr="00BC3DE9">
              <w:t>%</w:t>
            </w:r>
          </w:p>
        </w:tc>
        <w:tc>
          <w:tcPr>
            <w:tcW w:w="1870" w:type="dxa"/>
            <w:vAlign w:val="center"/>
          </w:tcPr>
          <w:p w14:paraId="47BAD8CD" w14:textId="3CDD374A" w:rsidR="00A66695" w:rsidRPr="00BC3DE9" w:rsidRDefault="005F6ABB" w:rsidP="00150520">
            <w:r>
              <w:t>6</w:t>
            </w:r>
            <w:r w:rsidR="00A66695" w:rsidRPr="00BC3DE9">
              <w:t>%</w:t>
            </w:r>
          </w:p>
        </w:tc>
        <w:tc>
          <w:tcPr>
            <w:tcW w:w="1870" w:type="dxa"/>
            <w:vAlign w:val="center"/>
          </w:tcPr>
          <w:p w14:paraId="661C0A3C" w14:textId="6D107D9E" w:rsidR="00A66695" w:rsidRPr="00BC3DE9" w:rsidRDefault="005F6ABB" w:rsidP="00150520">
            <w:r>
              <w:t>-8</w:t>
            </w:r>
            <w:r w:rsidR="00A66695" w:rsidRPr="00BC3DE9">
              <w:t>%</w:t>
            </w:r>
          </w:p>
        </w:tc>
      </w:tr>
    </w:tbl>
    <w:p w14:paraId="08DF4BCD" w14:textId="0BA8BCFB" w:rsidR="00A66695" w:rsidRDefault="00A66695" w:rsidP="00A66695">
      <w:pPr>
        <w:rPr>
          <w:sz w:val="20"/>
          <w:szCs w:val="20"/>
        </w:rPr>
      </w:pPr>
      <w:r>
        <w:rPr>
          <w:sz w:val="20"/>
          <w:szCs w:val="20"/>
        </w:rPr>
        <w:t xml:space="preserve">*We only include the results without an externality since there are no </w:t>
      </w:r>
      <w:r w:rsidR="00D44A4E">
        <w:rPr>
          <w:sz w:val="20"/>
          <w:szCs w:val="20"/>
        </w:rPr>
        <w:t xml:space="preserve">positive sanitation </w:t>
      </w:r>
      <w:r>
        <w:rPr>
          <w:sz w:val="20"/>
          <w:szCs w:val="20"/>
        </w:rPr>
        <w:t xml:space="preserve">externalities </w:t>
      </w:r>
      <w:r w:rsidR="00D44A4E">
        <w:rPr>
          <w:sz w:val="20"/>
          <w:szCs w:val="20"/>
        </w:rPr>
        <w:t>if</w:t>
      </w:r>
      <w:r>
        <w:rPr>
          <w:sz w:val="20"/>
          <w:szCs w:val="20"/>
        </w:rPr>
        <w:t xml:space="preserve"> we assume no </w:t>
      </w:r>
    </w:p>
    <w:p w14:paraId="796B9EF5" w14:textId="77777777" w:rsidR="00A66695" w:rsidRPr="004F1FE5" w:rsidRDefault="00A66695" w:rsidP="00A66695">
      <w:pPr>
        <w:rPr>
          <w:sz w:val="20"/>
          <w:szCs w:val="20"/>
        </w:rPr>
      </w:pPr>
      <w:r>
        <w:rPr>
          <w:sz w:val="20"/>
          <w:szCs w:val="20"/>
        </w:rPr>
        <w:t xml:space="preserve">health benefits. </w:t>
      </w:r>
    </w:p>
    <w:p w14:paraId="30BE12A5" w14:textId="77777777" w:rsidR="00A66695" w:rsidRDefault="00A66695" w:rsidP="00A66695">
      <w:pPr>
        <w:rPr>
          <w:b/>
          <w:sz w:val="20"/>
          <w:szCs w:val="20"/>
        </w:rPr>
      </w:pPr>
    </w:p>
    <w:p w14:paraId="06DDFE50" w14:textId="77777777" w:rsidR="00A66695" w:rsidRDefault="00A66695" w:rsidP="00A66695">
      <w:pPr>
        <w:rPr>
          <w:b/>
          <w:sz w:val="20"/>
          <w:szCs w:val="20"/>
        </w:rPr>
      </w:pPr>
    </w:p>
    <w:p w14:paraId="0D7209A6" w14:textId="77777777" w:rsidR="00A66695" w:rsidRDefault="00A66695" w:rsidP="00A66695">
      <w:pPr>
        <w:rPr>
          <w:b/>
          <w:sz w:val="20"/>
          <w:szCs w:val="20"/>
        </w:rPr>
      </w:pPr>
    </w:p>
    <w:p w14:paraId="6AE8DCD3" w14:textId="77777777" w:rsidR="00A66695" w:rsidRDefault="00A66695" w:rsidP="00A66695">
      <w:pPr>
        <w:rPr>
          <w:b/>
          <w:sz w:val="20"/>
          <w:szCs w:val="20"/>
        </w:rPr>
      </w:pPr>
    </w:p>
    <w:p w14:paraId="026C7B59" w14:textId="77777777" w:rsidR="00A66695" w:rsidRDefault="00A66695" w:rsidP="00A66695">
      <w:pPr>
        <w:rPr>
          <w:b/>
          <w:sz w:val="20"/>
          <w:szCs w:val="20"/>
        </w:rPr>
      </w:pPr>
    </w:p>
    <w:p w14:paraId="16C4C001" w14:textId="77777777" w:rsidR="00A66695" w:rsidRDefault="00A66695" w:rsidP="00A66695">
      <w:pPr>
        <w:rPr>
          <w:b/>
          <w:sz w:val="20"/>
          <w:szCs w:val="20"/>
        </w:rPr>
      </w:pPr>
    </w:p>
    <w:p w14:paraId="1506A276" w14:textId="77777777" w:rsidR="00A66695" w:rsidRDefault="00A66695" w:rsidP="00A66695">
      <w:pPr>
        <w:rPr>
          <w:b/>
          <w:sz w:val="20"/>
          <w:szCs w:val="20"/>
        </w:rPr>
      </w:pPr>
    </w:p>
    <w:p w14:paraId="3A9346E9" w14:textId="77777777" w:rsidR="00A66695" w:rsidRDefault="00A66695" w:rsidP="00A66695">
      <w:pPr>
        <w:rPr>
          <w:b/>
          <w:sz w:val="20"/>
          <w:szCs w:val="20"/>
        </w:rPr>
      </w:pPr>
    </w:p>
    <w:p w14:paraId="3F141B68" w14:textId="77777777" w:rsidR="00A66695" w:rsidRDefault="00A66695" w:rsidP="00A66695">
      <w:pPr>
        <w:rPr>
          <w:b/>
          <w:sz w:val="20"/>
          <w:szCs w:val="20"/>
        </w:rPr>
      </w:pPr>
    </w:p>
    <w:p w14:paraId="016C388E" w14:textId="77777777" w:rsidR="00A66695" w:rsidRDefault="00A66695" w:rsidP="00A66695">
      <w:pPr>
        <w:rPr>
          <w:b/>
          <w:sz w:val="20"/>
          <w:szCs w:val="20"/>
        </w:rPr>
      </w:pPr>
    </w:p>
    <w:p w14:paraId="2FC255E9" w14:textId="77777777" w:rsidR="00A66695" w:rsidRDefault="00A66695" w:rsidP="00A66695">
      <w:pPr>
        <w:rPr>
          <w:b/>
          <w:sz w:val="20"/>
          <w:szCs w:val="20"/>
        </w:rPr>
      </w:pPr>
    </w:p>
    <w:p w14:paraId="4D669992" w14:textId="77777777" w:rsidR="00A66695" w:rsidRDefault="00A66695" w:rsidP="00A66695">
      <w:pPr>
        <w:rPr>
          <w:b/>
          <w:sz w:val="20"/>
          <w:szCs w:val="20"/>
        </w:rPr>
      </w:pPr>
    </w:p>
    <w:p w14:paraId="741E57C8" w14:textId="77777777" w:rsidR="00A66695" w:rsidRDefault="00A66695" w:rsidP="00A66695">
      <w:pPr>
        <w:rPr>
          <w:b/>
          <w:sz w:val="20"/>
          <w:szCs w:val="20"/>
        </w:rPr>
      </w:pPr>
    </w:p>
    <w:p w14:paraId="4B1A7ECE" w14:textId="77777777" w:rsidR="00A66695" w:rsidRDefault="00A66695" w:rsidP="00A66695">
      <w:pPr>
        <w:rPr>
          <w:b/>
          <w:sz w:val="20"/>
          <w:szCs w:val="20"/>
        </w:rPr>
      </w:pPr>
    </w:p>
    <w:p w14:paraId="527F7515" w14:textId="77777777" w:rsidR="00A66695" w:rsidRDefault="00A66695" w:rsidP="00A66695">
      <w:pPr>
        <w:rPr>
          <w:b/>
          <w:sz w:val="20"/>
          <w:szCs w:val="20"/>
        </w:rPr>
      </w:pPr>
    </w:p>
    <w:p w14:paraId="7EBB9512" w14:textId="77777777" w:rsidR="00A66695" w:rsidRDefault="00A66695" w:rsidP="00A66695">
      <w:pPr>
        <w:rPr>
          <w:b/>
          <w:sz w:val="20"/>
          <w:szCs w:val="20"/>
        </w:rPr>
      </w:pPr>
    </w:p>
    <w:p w14:paraId="7D52C9B3" w14:textId="77777777" w:rsidR="00A74E9B" w:rsidRDefault="00A74E9B" w:rsidP="00A66695">
      <w:pPr>
        <w:rPr>
          <w:b/>
          <w:sz w:val="20"/>
          <w:szCs w:val="20"/>
        </w:rPr>
      </w:pPr>
    </w:p>
    <w:p w14:paraId="6C10C319" w14:textId="77777777" w:rsidR="00A74E9B" w:rsidRDefault="00A74E9B" w:rsidP="00A66695">
      <w:pPr>
        <w:rPr>
          <w:b/>
          <w:sz w:val="20"/>
          <w:szCs w:val="20"/>
        </w:rPr>
      </w:pPr>
    </w:p>
    <w:p w14:paraId="5A1985A6" w14:textId="77777777" w:rsidR="00A74E9B" w:rsidRDefault="00A74E9B" w:rsidP="00A66695">
      <w:pPr>
        <w:rPr>
          <w:b/>
          <w:sz w:val="20"/>
          <w:szCs w:val="20"/>
        </w:rPr>
      </w:pPr>
    </w:p>
    <w:p w14:paraId="20291CFB" w14:textId="77777777" w:rsidR="00A66695" w:rsidRDefault="00A66695" w:rsidP="00A66695">
      <w:pPr>
        <w:rPr>
          <w:b/>
          <w:sz w:val="20"/>
          <w:szCs w:val="20"/>
        </w:rPr>
      </w:pPr>
    </w:p>
    <w:p w14:paraId="64497D55" w14:textId="77777777" w:rsidR="00A66695" w:rsidRDefault="00A66695" w:rsidP="00A66695">
      <w:pPr>
        <w:rPr>
          <w:b/>
          <w:sz w:val="20"/>
          <w:szCs w:val="20"/>
        </w:rPr>
      </w:pPr>
    </w:p>
    <w:p w14:paraId="725A0FE6" w14:textId="77777777" w:rsidR="00A66695" w:rsidRDefault="00A66695" w:rsidP="00A66695">
      <w:pPr>
        <w:rPr>
          <w:b/>
          <w:sz w:val="20"/>
          <w:szCs w:val="20"/>
        </w:rPr>
      </w:pPr>
    </w:p>
    <w:p w14:paraId="0420EB96" w14:textId="77777777" w:rsidR="00A66695" w:rsidRDefault="00A66695" w:rsidP="00A66695">
      <w:pPr>
        <w:rPr>
          <w:b/>
          <w:sz w:val="20"/>
          <w:szCs w:val="20"/>
        </w:rPr>
      </w:pPr>
    </w:p>
    <w:p w14:paraId="7DFA84DF" w14:textId="77777777" w:rsidR="00A66695" w:rsidRDefault="00A66695" w:rsidP="00A66695">
      <w:pPr>
        <w:rPr>
          <w:b/>
          <w:sz w:val="20"/>
          <w:szCs w:val="20"/>
        </w:rPr>
      </w:pPr>
    </w:p>
    <w:p w14:paraId="0EC865BC" w14:textId="77777777" w:rsidR="00A66695" w:rsidRDefault="00A66695" w:rsidP="00A66695">
      <w:pPr>
        <w:rPr>
          <w:b/>
          <w:sz w:val="20"/>
          <w:szCs w:val="20"/>
        </w:rPr>
      </w:pPr>
    </w:p>
    <w:p w14:paraId="38F3A78D" w14:textId="77777777" w:rsidR="00A66695" w:rsidRDefault="00A66695" w:rsidP="00A66695">
      <w:pPr>
        <w:rPr>
          <w:b/>
          <w:sz w:val="20"/>
          <w:szCs w:val="20"/>
        </w:rPr>
      </w:pPr>
    </w:p>
    <w:p w14:paraId="766FA649" w14:textId="77777777" w:rsidR="00A66695" w:rsidRDefault="00A66695" w:rsidP="00A66695">
      <w:pPr>
        <w:rPr>
          <w:b/>
          <w:sz w:val="20"/>
          <w:szCs w:val="20"/>
        </w:rPr>
      </w:pPr>
    </w:p>
    <w:p w14:paraId="344B2519" w14:textId="77777777" w:rsidR="00A66695" w:rsidRDefault="00A66695" w:rsidP="00A66695">
      <w:pPr>
        <w:rPr>
          <w:b/>
          <w:sz w:val="20"/>
          <w:szCs w:val="20"/>
        </w:rPr>
      </w:pPr>
    </w:p>
    <w:p w14:paraId="41DAFD2F" w14:textId="77777777" w:rsidR="00A66695" w:rsidRDefault="00A66695" w:rsidP="00A66695">
      <w:pPr>
        <w:rPr>
          <w:b/>
          <w:sz w:val="20"/>
          <w:szCs w:val="20"/>
        </w:rPr>
      </w:pPr>
    </w:p>
    <w:p w14:paraId="092FCA65" w14:textId="2135A4FE" w:rsidR="00A66695" w:rsidRDefault="00A66695" w:rsidP="00A66695">
      <w:pPr>
        <w:rPr>
          <w:b/>
          <w:sz w:val="20"/>
          <w:szCs w:val="20"/>
        </w:rPr>
      </w:pPr>
    </w:p>
    <w:p w14:paraId="22075CC6" w14:textId="0F7EC9C3" w:rsidR="0016219E" w:rsidRDefault="0016219E" w:rsidP="00A66695">
      <w:pPr>
        <w:rPr>
          <w:b/>
          <w:sz w:val="20"/>
          <w:szCs w:val="20"/>
        </w:rPr>
      </w:pPr>
    </w:p>
    <w:p w14:paraId="0E0EE94D" w14:textId="6D18EFEF" w:rsidR="0016219E" w:rsidRDefault="0016219E" w:rsidP="00A66695">
      <w:pPr>
        <w:rPr>
          <w:b/>
          <w:sz w:val="20"/>
          <w:szCs w:val="20"/>
        </w:rPr>
      </w:pPr>
    </w:p>
    <w:p w14:paraId="70B9902B" w14:textId="77777777" w:rsidR="0016219E" w:rsidRDefault="0016219E" w:rsidP="00A66695">
      <w:pPr>
        <w:rPr>
          <w:b/>
          <w:sz w:val="20"/>
          <w:szCs w:val="20"/>
        </w:rPr>
      </w:pPr>
    </w:p>
    <w:p w14:paraId="097441C3" w14:textId="4F762F50" w:rsidR="00A66695" w:rsidRPr="00253340" w:rsidRDefault="00A66695" w:rsidP="00A66695">
      <w:pPr>
        <w:rPr>
          <w:vertAlign w:val="superscript"/>
        </w:rPr>
      </w:pPr>
      <w:r w:rsidRPr="00BC3DE9">
        <w:lastRenderedPageBreak/>
        <w:t xml:space="preserve">Appendix E: Summary of BCA Results </w:t>
      </w:r>
      <w:r w:rsidR="00D44A4E">
        <w:t>using</w:t>
      </w:r>
      <w:r w:rsidR="00D44A4E" w:rsidRPr="00BC3DE9">
        <w:t xml:space="preserve"> </w:t>
      </w:r>
      <w:r w:rsidR="0016219E">
        <w:t>Value of a Statistical Life Year (</w:t>
      </w:r>
      <w:r w:rsidR="00B9280B">
        <w:t>VSLY</w:t>
      </w:r>
      <w:r w:rsidR="0016219E">
        <w:t>)</w:t>
      </w:r>
      <w:r w:rsidR="00B9280B">
        <w:t xml:space="preserve"> to Value Mortality</w:t>
      </w:r>
      <w:r w:rsidRPr="00BC3DE9">
        <w:t xml:space="preserve"> Benefits</w:t>
      </w:r>
      <w:r>
        <w:rPr>
          <w:vertAlign w:val="superscript"/>
        </w:rPr>
        <w:t>*</w:t>
      </w:r>
    </w:p>
    <w:p w14:paraId="4C0B8ABD" w14:textId="77777777" w:rsidR="00A66695" w:rsidRPr="00BC3DE9" w:rsidRDefault="00A66695" w:rsidP="00A66695">
      <w:r w:rsidRPr="00BC3DE9">
        <w:tab/>
      </w:r>
      <w:r w:rsidRPr="00BC3DE9">
        <w:tab/>
        <w:t xml:space="preserve">                                               </w:t>
      </w:r>
    </w:p>
    <w:tbl>
      <w:tblPr>
        <w:tblStyle w:val="TableGrid"/>
        <w:tblW w:w="0" w:type="auto"/>
        <w:tblLook w:val="04A0" w:firstRow="1" w:lastRow="0" w:firstColumn="1" w:lastColumn="0" w:noHBand="0" w:noVBand="1"/>
      </w:tblPr>
      <w:tblGrid>
        <w:gridCol w:w="2245"/>
        <w:gridCol w:w="1495"/>
        <w:gridCol w:w="1870"/>
        <w:gridCol w:w="1870"/>
        <w:gridCol w:w="2446"/>
      </w:tblGrid>
      <w:tr w:rsidR="00A66695" w:rsidRPr="00BC3DE9" w14:paraId="7E248416" w14:textId="77777777" w:rsidTr="00150520">
        <w:tc>
          <w:tcPr>
            <w:tcW w:w="2245" w:type="dxa"/>
          </w:tcPr>
          <w:p w14:paraId="71D657A3" w14:textId="77777777" w:rsidR="00A66695" w:rsidRPr="00BC3DE9" w:rsidRDefault="00A66695" w:rsidP="00150520"/>
        </w:tc>
        <w:tc>
          <w:tcPr>
            <w:tcW w:w="1495" w:type="dxa"/>
          </w:tcPr>
          <w:p w14:paraId="46ED0665" w14:textId="77777777" w:rsidR="00A66695" w:rsidRPr="00BC3DE9" w:rsidRDefault="00A66695" w:rsidP="00150520">
            <w:r w:rsidRPr="00BC3DE9">
              <w:t xml:space="preserve">Low-Uptake Villages </w:t>
            </w:r>
          </w:p>
        </w:tc>
        <w:tc>
          <w:tcPr>
            <w:tcW w:w="1870" w:type="dxa"/>
          </w:tcPr>
          <w:p w14:paraId="0E1B260A" w14:textId="77777777" w:rsidR="00A66695" w:rsidRPr="00BC3DE9" w:rsidRDefault="00A66695" w:rsidP="00150520">
            <w:r w:rsidRPr="00BC3DE9">
              <w:t>Medium-Uptake Villages</w:t>
            </w:r>
          </w:p>
        </w:tc>
        <w:tc>
          <w:tcPr>
            <w:tcW w:w="1870" w:type="dxa"/>
          </w:tcPr>
          <w:p w14:paraId="428EFCD6" w14:textId="77777777" w:rsidR="00A66695" w:rsidRPr="00BC3DE9" w:rsidRDefault="00A66695" w:rsidP="00150520">
            <w:r w:rsidRPr="00BC3DE9">
              <w:t>High-Uptake Villages</w:t>
            </w:r>
          </w:p>
        </w:tc>
        <w:tc>
          <w:tcPr>
            <w:tcW w:w="2446" w:type="dxa"/>
          </w:tcPr>
          <w:p w14:paraId="02868838" w14:textId="77777777" w:rsidR="00A66695" w:rsidRPr="00BC3DE9" w:rsidRDefault="00A66695" w:rsidP="00150520">
            <w:r w:rsidRPr="00BC3DE9">
              <w:t>All Villages</w:t>
            </w:r>
          </w:p>
        </w:tc>
      </w:tr>
      <w:tr w:rsidR="00A66695" w:rsidRPr="00BC3DE9" w14:paraId="3FD932D7" w14:textId="77777777" w:rsidTr="00150520">
        <w:tc>
          <w:tcPr>
            <w:tcW w:w="2245" w:type="dxa"/>
          </w:tcPr>
          <w:p w14:paraId="59EC4597" w14:textId="77777777" w:rsidR="00A66695" w:rsidRPr="00BC3DE9" w:rsidRDefault="00A66695" w:rsidP="00150520">
            <w:r w:rsidRPr="00BC3DE9">
              <w:t>No Externalities</w:t>
            </w:r>
          </w:p>
        </w:tc>
        <w:tc>
          <w:tcPr>
            <w:tcW w:w="1495" w:type="dxa"/>
          </w:tcPr>
          <w:p w14:paraId="58369D87" w14:textId="77777777" w:rsidR="00A66695" w:rsidRPr="00BC3DE9" w:rsidRDefault="00A66695" w:rsidP="00150520"/>
        </w:tc>
        <w:tc>
          <w:tcPr>
            <w:tcW w:w="1870" w:type="dxa"/>
          </w:tcPr>
          <w:p w14:paraId="42461E8E" w14:textId="77777777" w:rsidR="00A66695" w:rsidRPr="00BC3DE9" w:rsidRDefault="00A66695" w:rsidP="00150520"/>
        </w:tc>
        <w:tc>
          <w:tcPr>
            <w:tcW w:w="1870" w:type="dxa"/>
          </w:tcPr>
          <w:p w14:paraId="170F179D" w14:textId="77777777" w:rsidR="00A66695" w:rsidRPr="00BC3DE9" w:rsidRDefault="00A66695" w:rsidP="00150520"/>
        </w:tc>
        <w:tc>
          <w:tcPr>
            <w:tcW w:w="2446" w:type="dxa"/>
          </w:tcPr>
          <w:p w14:paraId="39099656" w14:textId="77777777" w:rsidR="00A66695" w:rsidRPr="00BC3DE9" w:rsidRDefault="00A66695" w:rsidP="00150520"/>
        </w:tc>
      </w:tr>
      <w:tr w:rsidR="00A66695" w:rsidRPr="00BC3DE9" w14:paraId="4F962016" w14:textId="77777777" w:rsidTr="00150520">
        <w:tc>
          <w:tcPr>
            <w:tcW w:w="2245" w:type="dxa"/>
          </w:tcPr>
          <w:p w14:paraId="0A803488" w14:textId="77777777" w:rsidR="00A66695" w:rsidRPr="00BC3DE9" w:rsidRDefault="00A66695" w:rsidP="00150520">
            <w:r w:rsidRPr="00BC3DE9">
              <w:t>Benefits</w:t>
            </w:r>
          </w:p>
        </w:tc>
        <w:tc>
          <w:tcPr>
            <w:tcW w:w="1495" w:type="dxa"/>
            <w:vAlign w:val="center"/>
          </w:tcPr>
          <w:p w14:paraId="736BF163" w14:textId="7DFDF0A4" w:rsidR="00A66695" w:rsidRPr="00BC3DE9" w:rsidRDefault="00A66695" w:rsidP="00150520">
            <w:r w:rsidRPr="00BC3DE9">
              <w:t>$</w:t>
            </w:r>
            <w:r w:rsidR="00923392">
              <w:t>4,170</w:t>
            </w:r>
          </w:p>
        </w:tc>
        <w:tc>
          <w:tcPr>
            <w:tcW w:w="1870" w:type="dxa"/>
            <w:vAlign w:val="center"/>
          </w:tcPr>
          <w:p w14:paraId="0F1854B6" w14:textId="6DA28F9F" w:rsidR="00A66695" w:rsidRPr="00BC3DE9" w:rsidRDefault="00A66695" w:rsidP="00150520">
            <w:r w:rsidRPr="00BC3DE9">
              <w:t>$</w:t>
            </w:r>
            <w:r w:rsidR="001A6178">
              <w:t>1</w:t>
            </w:r>
            <w:r w:rsidR="00923392">
              <w:t>1,185</w:t>
            </w:r>
          </w:p>
        </w:tc>
        <w:tc>
          <w:tcPr>
            <w:tcW w:w="1870" w:type="dxa"/>
            <w:vAlign w:val="center"/>
          </w:tcPr>
          <w:p w14:paraId="33767367" w14:textId="61F6AD23" w:rsidR="00A66695" w:rsidRPr="00BC3DE9" w:rsidRDefault="00A66695" w:rsidP="00150520">
            <w:r w:rsidRPr="00BC3DE9">
              <w:t>$</w:t>
            </w:r>
            <w:r w:rsidR="00923392">
              <w:t>27,655</w:t>
            </w:r>
          </w:p>
        </w:tc>
        <w:tc>
          <w:tcPr>
            <w:tcW w:w="2446" w:type="dxa"/>
            <w:vAlign w:val="center"/>
          </w:tcPr>
          <w:p w14:paraId="6236137A" w14:textId="3BAE9370" w:rsidR="00A66695" w:rsidRPr="00BC3DE9" w:rsidRDefault="00A66695" w:rsidP="00150520">
            <w:r w:rsidRPr="00BC3DE9">
              <w:t>$</w:t>
            </w:r>
            <w:r w:rsidR="00576B7D">
              <w:t>2,</w:t>
            </w:r>
            <w:r w:rsidR="00872D2D">
              <w:t>335,215</w:t>
            </w:r>
          </w:p>
        </w:tc>
      </w:tr>
      <w:tr w:rsidR="00A66695" w:rsidRPr="00BC3DE9" w14:paraId="6605EC83" w14:textId="77777777" w:rsidTr="00150520">
        <w:tc>
          <w:tcPr>
            <w:tcW w:w="2245" w:type="dxa"/>
          </w:tcPr>
          <w:p w14:paraId="4D59D3FE" w14:textId="77777777" w:rsidR="00A66695" w:rsidRPr="00BC3DE9" w:rsidRDefault="00A66695" w:rsidP="00150520">
            <w:pPr>
              <w:ind w:left="159"/>
            </w:pPr>
            <w:r w:rsidRPr="00BC3DE9">
              <w:t>Mortality Benefits</w:t>
            </w:r>
          </w:p>
        </w:tc>
        <w:tc>
          <w:tcPr>
            <w:tcW w:w="1495" w:type="dxa"/>
            <w:vAlign w:val="center"/>
          </w:tcPr>
          <w:p w14:paraId="0A26959D" w14:textId="769AD001" w:rsidR="00A66695" w:rsidRPr="00BC3DE9" w:rsidRDefault="00A66695" w:rsidP="00150520">
            <w:r w:rsidRPr="00BC3DE9">
              <w:t>$1,</w:t>
            </w:r>
            <w:r w:rsidR="00923392">
              <w:t>560</w:t>
            </w:r>
          </w:p>
        </w:tc>
        <w:tc>
          <w:tcPr>
            <w:tcW w:w="1870" w:type="dxa"/>
            <w:vAlign w:val="center"/>
          </w:tcPr>
          <w:p w14:paraId="05464F74" w14:textId="3723A1FD" w:rsidR="00A66695" w:rsidRPr="00CA7F41" w:rsidRDefault="00A66695" w:rsidP="00150520">
            <w:pPr>
              <w:rPr>
                <w:color w:val="000000"/>
              </w:rPr>
            </w:pPr>
            <w:r w:rsidRPr="00BC3DE9">
              <w:rPr>
                <w:color w:val="000000"/>
              </w:rPr>
              <w:t>$4,</w:t>
            </w:r>
            <w:r w:rsidR="00923392">
              <w:rPr>
                <w:color w:val="000000"/>
              </w:rPr>
              <w:t>670</w:t>
            </w:r>
          </w:p>
        </w:tc>
        <w:tc>
          <w:tcPr>
            <w:tcW w:w="1870" w:type="dxa"/>
            <w:vAlign w:val="center"/>
          </w:tcPr>
          <w:p w14:paraId="7562B715" w14:textId="2A6AF1DC" w:rsidR="00A66695" w:rsidRPr="00BC3DE9" w:rsidRDefault="00A66695" w:rsidP="00150520">
            <w:r w:rsidRPr="00BC3DE9">
              <w:t>$</w:t>
            </w:r>
            <w:r w:rsidR="00923392">
              <w:t>10,900</w:t>
            </w:r>
          </w:p>
        </w:tc>
        <w:tc>
          <w:tcPr>
            <w:tcW w:w="2446" w:type="dxa"/>
            <w:vAlign w:val="center"/>
          </w:tcPr>
          <w:p w14:paraId="67168555" w14:textId="094EA1D8" w:rsidR="00A66695" w:rsidRPr="00BC3DE9" w:rsidRDefault="00A66695" w:rsidP="00150520">
            <w:r w:rsidRPr="00D33E22">
              <w:t>$</w:t>
            </w:r>
            <w:r w:rsidR="00872D2D">
              <w:t>934,455</w:t>
            </w:r>
          </w:p>
        </w:tc>
      </w:tr>
      <w:tr w:rsidR="00923392" w:rsidRPr="00BC3DE9" w14:paraId="3674331A" w14:textId="77777777" w:rsidTr="00150520">
        <w:tc>
          <w:tcPr>
            <w:tcW w:w="2245" w:type="dxa"/>
          </w:tcPr>
          <w:p w14:paraId="0C4F473E" w14:textId="77777777" w:rsidR="00923392" w:rsidRPr="00BC3DE9" w:rsidRDefault="00923392" w:rsidP="00923392">
            <w:pPr>
              <w:ind w:left="159"/>
            </w:pPr>
            <w:r w:rsidRPr="00BC3DE9">
              <w:t>Morbidity Benefits</w:t>
            </w:r>
          </w:p>
        </w:tc>
        <w:tc>
          <w:tcPr>
            <w:tcW w:w="1495" w:type="dxa"/>
            <w:vAlign w:val="center"/>
          </w:tcPr>
          <w:p w14:paraId="586CCD58" w14:textId="1E2446F9" w:rsidR="00923392" w:rsidRPr="00BC3DE9" w:rsidRDefault="00923392" w:rsidP="00923392">
            <w:r w:rsidRPr="00D33E22">
              <w:t>$</w:t>
            </w:r>
            <w:r>
              <w:t>1,010</w:t>
            </w:r>
          </w:p>
        </w:tc>
        <w:tc>
          <w:tcPr>
            <w:tcW w:w="1870" w:type="dxa"/>
            <w:vAlign w:val="center"/>
          </w:tcPr>
          <w:p w14:paraId="610E8F2B" w14:textId="47A21E0E" w:rsidR="00923392" w:rsidRPr="00BC3DE9" w:rsidRDefault="00923392" w:rsidP="00923392">
            <w:pPr>
              <w:rPr>
                <w:color w:val="000000"/>
              </w:rPr>
            </w:pPr>
            <w:r w:rsidRPr="00D33E22">
              <w:rPr>
                <w:color w:val="000000"/>
              </w:rPr>
              <w:t>$</w:t>
            </w:r>
            <w:r>
              <w:rPr>
                <w:color w:val="000000"/>
              </w:rPr>
              <w:t>3,035</w:t>
            </w:r>
          </w:p>
        </w:tc>
        <w:tc>
          <w:tcPr>
            <w:tcW w:w="1870" w:type="dxa"/>
            <w:vAlign w:val="center"/>
          </w:tcPr>
          <w:p w14:paraId="06975B89" w14:textId="79C5B913" w:rsidR="00923392" w:rsidRPr="00BC3DE9" w:rsidRDefault="00923392" w:rsidP="00923392">
            <w:r w:rsidRPr="00D33E22">
              <w:t>$</w:t>
            </w:r>
            <w:r>
              <w:t>7,085</w:t>
            </w:r>
          </w:p>
        </w:tc>
        <w:tc>
          <w:tcPr>
            <w:tcW w:w="2446" w:type="dxa"/>
            <w:vAlign w:val="center"/>
          </w:tcPr>
          <w:p w14:paraId="779F545C" w14:textId="65B6C0BF" w:rsidR="00923392" w:rsidRPr="00BC3DE9" w:rsidRDefault="00923392" w:rsidP="00923392">
            <w:r w:rsidRPr="00D33E22">
              <w:t>$</w:t>
            </w:r>
            <w:r>
              <w:t>607,275</w:t>
            </w:r>
          </w:p>
        </w:tc>
      </w:tr>
      <w:tr w:rsidR="00923392" w:rsidRPr="00BC3DE9" w14:paraId="67CE6548" w14:textId="77777777" w:rsidTr="00150520">
        <w:tc>
          <w:tcPr>
            <w:tcW w:w="2245" w:type="dxa"/>
          </w:tcPr>
          <w:p w14:paraId="22D932A8" w14:textId="77777777" w:rsidR="00923392" w:rsidRPr="00D33E22" w:rsidRDefault="00923392" w:rsidP="00923392">
            <w:pPr>
              <w:ind w:left="159"/>
            </w:pPr>
            <w:r w:rsidRPr="00D33E22">
              <w:t>Time Savings</w:t>
            </w:r>
          </w:p>
        </w:tc>
        <w:tc>
          <w:tcPr>
            <w:tcW w:w="1495" w:type="dxa"/>
            <w:vAlign w:val="center"/>
          </w:tcPr>
          <w:p w14:paraId="01791214" w14:textId="2A140F56" w:rsidR="00923392" w:rsidRPr="00D33E22" w:rsidRDefault="00923392" w:rsidP="00923392">
            <w:r w:rsidRPr="00D33E22">
              <w:t>$</w:t>
            </w:r>
            <w:r>
              <w:t>1,605</w:t>
            </w:r>
          </w:p>
        </w:tc>
        <w:tc>
          <w:tcPr>
            <w:tcW w:w="1870" w:type="dxa"/>
            <w:vAlign w:val="center"/>
          </w:tcPr>
          <w:p w14:paraId="1CB741D7" w14:textId="4F5306EA" w:rsidR="00923392" w:rsidRPr="00D33E22" w:rsidRDefault="00923392" w:rsidP="00923392">
            <w:pPr>
              <w:rPr>
                <w:color w:val="000000"/>
              </w:rPr>
            </w:pPr>
            <w:r w:rsidRPr="00D33E22">
              <w:rPr>
                <w:color w:val="000000"/>
              </w:rPr>
              <w:t>$</w:t>
            </w:r>
            <w:r>
              <w:rPr>
                <w:color w:val="000000"/>
              </w:rPr>
              <w:t>3,480</w:t>
            </w:r>
          </w:p>
        </w:tc>
        <w:tc>
          <w:tcPr>
            <w:tcW w:w="1870" w:type="dxa"/>
            <w:vAlign w:val="center"/>
          </w:tcPr>
          <w:p w14:paraId="3D658DE7" w14:textId="2403849F" w:rsidR="00923392" w:rsidRPr="00D33E22" w:rsidRDefault="00923392" w:rsidP="00923392">
            <w:r w:rsidRPr="00D33E22">
              <w:t>$</w:t>
            </w:r>
            <w:r>
              <w:t>9,670</w:t>
            </w:r>
          </w:p>
        </w:tc>
        <w:tc>
          <w:tcPr>
            <w:tcW w:w="2446" w:type="dxa"/>
            <w:vAlign w:val="center"/>
          </w:tcPr>
          <w:p w14:paraId="7C01B01E" w14:textId="40A9AD2A" w:rsidR="00923392" w:rsidRPr="00D33E22" w:rsidRDefault="00923392" w:rsidP="00923392">
            <w:r w:rsidRPr="00D33E22">
              <w:t>$</w:t>
            </w:r>
            <w:r>
              <w:t>793,485</w:t>
            </w:r>
          </w:p>
        </w:tc>
      </w:tr>
      <w:tr w:rsidR="00923392" w:rsidRPr="00BC3DE9" w14:paraId="04BD4DF6" w14:textId="77777777" w:rsidTr="00150520">
        <w:tc>
          <w:tcPr>
            <w:tcW w:w="2245" w:type="dxa"/>
          </w:tcPr>
          <w:p w14:paraId="74107B0E" w14:textId="77777777" w:rsidR="00923392" w:rsidRPr="00D33E22" w:rsidRDefault="00923392" w:rsidP="00923392">
            <w:r w:rsidRPr="00D33E22">
              <w:t>Costs</w:t>
            </w:r>
          </w:p>
        </w:tc>
        <w:tc>
          <w:tcPr>
            <w:tcW w:w="1495" w:type="dxa"/>
            <w:vAlign w:val="center"/>
          </w:tcPr>
          <w:p w14:paraId="374DCA9D" w14:textId="675AA0E5" w:rsidR="00923392" w:rsidRPr="00D33E22" w:rsidRDefault="00923392" w:rsidP="00923392">
            <w:r w:rsidRPr="00D33E22">
              <w:t>$</w:t>
            </w:r>
            <w:r>
              <w:t>5,605</w:t>
            </w:r>
          </w:p>
        </w:tc>
        <w:tc>
          <w:tcPr>
            <w:tcW w:w="1870" w:type="dxa"/>
            <w:vAlign w:val="center"/>
          </w:tcPr>
          <w:p w14:paraId="3E62ACB2" w14:textId="6EA5AC5A" w:rsidR="00923392" w:rsidRPr="00D33E22" w:rsidRDefault="00923392" w:rsidP="00923392">
            <w:r w:rsidRPr="00D33E22">
              <w:t>$6,</w:t>
            </w:r>
            <w:r>
              <w:t>475</w:t>
            </w:r>
          </w:p>
        </w:tc>
        <w:tc>
          <w:tcPr>
            <w:tcW w:w="1870" w:type="dxa"/>
            <w:vAlign w:val="center"/>
          </w:tcPr>
          <w:p w14:paraId="6A880353" w14:textId="66F5B956" w:rsidR="00923392" w:rsidRPr="00D33E22" w:rsidRDefault="00923392" w:rsidP="00923392">
            <w:r w:rsidRPr="00D33E22">
              <w:t>$8,</w:t>
            </w:r>
            <w:r>
              <w:t>385</w:t>
            </w:r>
          </w:p>
        </w:tc>
        <w:tc>
          <w:tcPr>
            <w:tcW w:w="2446" w:type="dxa"/>
            <w:vAlign w:val="center"/>
          </w:tcPr>
          <w:p w14:paraId="7EF47F1C" w14:textId="0F7BE477" w:rsidR="00923392" w:rsidRPr="00D33E22" w:rsidRDefault="00923392" w:rsidP="00923392">
            <w:r w:rsidRPr="00D33E22">
              <w:t>$1,3</w:t>
            </w:r>
            <w:r>
              <w:t>01,985</w:t>
            </w:r>
          </w:p>
        </w:tc>
      </w:tr>
      <w:tr w:rsidR="00923392" w:rsidRPr="00BC3DE9" w14:paraId="40266F8D" w14:textId="77777777" w:rsidTr="00150520">
        <w:tc>
          <w:tcPr>
            <w:tcW w:w="2245" w:type="dxa"/>
          </w:tcPr>
          <w:p w14:paraId="6D648259" w14:textId="77777777" w:rsidR="00923392" w:rsidRPr="00D33E22" w:rsidRDefault="00923392" w:rsidP="00923392">
            <w:r w:rsidRPr="00D33E22">
              <w:t xml:space="preserve">    Program Costs</w:t>
            </w:r>
          </w:p>
        </w:tc>
        <w:tc>
          <w:tcPr>
            <w:tcW w:w="1495" w:type="dxa"/>
            <w:vAlign w:val="center"/>
          </w:tcPr>
          <w:p w14:paraId="43E98213" w14:textId="393D1B19" w:rsidR="00923392" w:rsidRPr="00D33E22" w:rsidRDefault="00923392" w:rsidP="00923392">
            <w:r w:rsidRPr="00D33E22">
              <w:t>$4,900</w:t>
            </w:r>
          </w:p>
        </w:tc>
        <w:tc>
          <w:tcPr>
            <w:tcW w:w="1870" w:type="dxa"/>
            <w:vAlign w:val="center"/>
          </w:tcPr>
          <w:p w14:paraId="702FE28C" w14:textId="1A0116CA" w:rsidR="00923392" w:rsidRPr="00D33E22" w:rsidRDefault="00923392" w:rsidP="00923392">
            <w:r w:rsidRPr="00D33E22">
              <w:t>$4,900</w:t>
            </w:r>
          </w:p>
        </w:tc>
        <w:tc>
          <w:tcPr>
            <w:tcW w:w="1870" w:type="dxa"/>
            <w:vAlign w:val="center"/>
          </w:tcPr>
          <w:p w14:paraId="78131848" w14:textId="7C9B28A0" w:rsidR="00923392" w:rsidRPr="00D33E22" w:rsidRDefault="00923392" w:rsidP="00923392">
            <w:r w:rsidRPr="00D33E22">
              <w:t>$4,900</w:t>
            </w:r>
          </w:p>
        </w:tc>
        <w:tc>
          <w:tcPr>
            <w:tcW w:w="2446" w:type="dxa"/>
            <w:vAlign w:val="center"/>
          </w:tcPr>
          <w:p w14:paraId="0F977314" w14:textId="2E1E6C5A" w:rsidR="00923392" w:rsidRPr="00D33E22" w:rsidRDefault="00923392" w:rsidP="00923392">
            <w:r w:rsidRPr="00D33E22">
              <w:t>$980,000</w:t>
            </w:r>
          </w:p>
        </w:tc>
      </w:tr>
      <w:tr w:rsidR="00923392" w:rsidRPr="00BC3DE9" w14:paraId="772F36CB" w14:textId="77777777" w:rsidTr="00150520">
        <w:tc>
          <w:tcPr>
            <w:tcW w:w="2245" w:type="dxa"/>
          </w:tcPr>
          <w:p w14:paraId="1D925149" w14:textId="77777777" w:rsidR="00923392" w:rsidRPr="00D33E22" w:rsidRDefault="00923392" w:rsidP="00923392">
            <w:r w:rsidRPr="00D33E22">
              <w:t xml:space="preserve">    Time Costs</w:t>
            </w:r>
          </w:p>
        </w:tc>
        <w:tc>
          <w:tcPr>
            <w:tcW w:w="1495" w:type="dxa"/>
            <w:vAlign w:val="center"/>
          </w:tcPr>
          <w:p w14:paraId="114527ED" w14:textId="197D6151" w:rsidR="00923392" w:rsidRPr="00D33E22" w:rsidRDefault="00923392" w:rsidP="00923392">
            <w:r w:rsidRPr="00D33E22">
              <w:t>$</w:t>
            </w:r>
            <w:r>
              <w:t>325</w:t>
            </w:r>
          </w:p>
        </w:tc>
        <w:tc>
          <w:tcPr>
            <w:tcW w:w="1870" w:type="dxa"/>
            <w:vAlign w:val="center"/>
          </w:tcPr>
          <w:p w14:paraId="251970BD" w14:textId="1AA4C171" w:rsidR="00923392" w:rsidRPr="00D33E22" w:rsidRDefault="00923392" w:rsidP="00923392">
            <w:r w:rsidRPr="00D33E22">
              <w:t>$</w:t>
            </w:r>
            <w:r>
              <w:t>405</w:t>
            </w:r>
          </w:p>
        </w:tc>
        <w:tc>
          <w:tcPr>
            <w:tcW w:w="1870" w:type="dxa"/>
            <w:vAlign w:val="center"/>
          </w:tcPr>
          <w:p w14:paraId="5C06BAA1" w14:textId="66DDBA51" w:rsidR="00923392" w:rsidRPr="00D33E22" w:rsidRDefault="00923392" w:rsidP="00923392">
            <w:r w:rsidRPr="00D33E22">
              <w:t>$</w:t>
            </w:r>
            <w:r>
              <w:t>490</w:t>
            </w:r>
          </w:p>
        </w:tc>
        <w:tc>
          <w:tcPr>
            <w:tcW w:w="2446" w:type="dxa"/>
            <w:vAlign w:val="center"/>
          </w:tcPr>
          <w:p w14:paraId="0932A6A1" w14:textId="69B6C09C" w:rsidR="00923392" w:rsidRPr="00D33E22" w:rsidRDefault="00923392" w:rsidP="00923392">
            <w:r w:rsidRPr="00D33E22">
              <w:t>$</w:t>
            </w:r>
            <w:r>
              <w:t>77,760</w:t>
            </w:r>
          </w:p>
        </w:tc>
      </w:tr>
      <w:tr w:rsidR="00923392" w:rsidRPr="00BC3DE9" w14:paraId="3CE1B44E" w14:textId="77777777" w:rsidTr="00150520">
        <w:tc>
          <w:tcPr>
            <w:tcW w:w="2245" w:type="dxa"/>
          </w:tcPr>
          <w:p w14:paraId="6955EE73" w14:textId="77777777" w:rsidR="00923392" w:rsidRPr="00D33E22" w:rsidRDefault="00923392" w:rsidP="00923392">
            <w:r w:rsidRPr="00D33E22">
              <w:t xml:space="preserve">    Capital Costs</w:t>
            </w:r>
          </w:p>
        </w:tc>
        <w:tc>
          <w:tcPr>
            <w:tcW w:w="1495" w:type="dxa"/>
            <w:vAlign w:val="center"/>
          </w:tcPr>
          <w:p w14:paraId="20A9906A" w14:textId="050DFAA9" w:rsidR="00923392" w:rsidRPr="00D33E22" w:rsidRDefault="00923392" w:rsidP="00923392">
            <w:r w:rsidRPr="00D33E22">
              <w:t>$</w:t>
            </w:r>
            <w:r>
              <w:t>280</w:t>
            </w:r>
          </w:p>
        </w:tc>
        <w:tc>
          <w:tcPr>
            <w:tcW w:w="1870" w:type="dxa"/>
            <w:vAlign w:val="center"/>
          </w:tcPr>
          <w:p w14:paraId="2415F5CC" w14:textId="6D7628C8" w:rsidR="00923392" w:rsidRPr="00D33E22" w:rsidRDefault="00923392" w:rsidP="00923392">
            <w:r w:rsidRPr="00D33E22">
              <w:t>$8</w:t>
            </w:r>
            <w:r>
              <w:t>35</w:t>
            </w:r>
          </w:p>
        </w:tc>
        <w:tc>
          <w:tcPr>
            <w:tcW w:w="1870" w:type="dxa"/>
            <w:vAlign w:val="center"/>
          </w:tcPr>
          <w:p w14:paraId="79834AEE" w14:textId="608282AF" w:rsidR="00923392" w:rsidRPr="00D33E22" w:rsidRDefault="00923392" w:rsidP="00923392">
            <w:r w:rsidRPr="00D33E22">
              <w:t>$</w:t>
            </w:r>
            <w:r>
              <w:t>1,945</w:t>
            </w:r>
          </w:p>
        </w:tc>
        <w:tc>
          <w:tcPr>
            <w:tcW w:w="2446" w:type="dxa"/>
            <w:vAlign w:val="center"/>
          </w:tcPr>
          <w:p w14:paraId="3CDE72AA" w14:textId="65B1F4BC" w:rsidR="00923392" w:rsidRPr="00D33E22" w:rsidRDefault="00923392" w:rsidP="00923392">
            <w:r w:rsidRPr="00D33E22">
              <w:t>$</w:t>
            </w:r>
            <w:r>
              <w:t>166,875</w:t>
            </w:r>
          </w:p>
        </w:tc>
      </w:tr>
      <w:tr w:rsidR="00923392" w:rsidRPr="00BC3DE9" w14:paraId="565AC909" w14:textId="77777777" w:rsidTr="00150520">
        <w:tc>
          <w:tcPr>
            <w:tcW w:w="2245" w:type="dxa"/>
          </w:tcPr>
          <w:p w14:paraId="39CEF84A" w14:textId="77777777" w:rsidR="00923392" w:rsidRPr="00D33E22" w:rsidRDefault="00923392" w:rsidP="00923392">
            <w:r w:rsidRPr="00D33E22">
              <w:t xml:space="preserve">    O&amp;M Costs</w:t>
            </w:r>
          </w:p>
        </w:tc>
        <w:tc>
          <w:tcPr>
            <w:tcW w:w="1495" w:type="dxa"/>
            <w:vAlign w:val="center"/>
          </w:tcPr>
          <w:p w14:paraId="5418148F" w14:textId="59AAC4FE" w:rsidR="00923392" w:rsidRPr="00D33E22" w:rsidRDefault="00923392" w:rsidP="00923392">
            <w:r w:rsidRPr="00D33E22">
              <w:t>$100</w:t>
            </w:r>
          </w:p>
        </w:tc>
        <w:tc>
          <w:tcPr>
            <w:tcW w:w="1870" w:type="dxa"/>
            <w:vAlign w:val="center"/>
          </w:tcPr>
          <w:p w14:paraId="3AD99E72" w14:textId="42B7BD53" w:rsidR="00923392" w:rsidRPr="00D33E22" w:rsidRDefault="00923392" w:rsidP="00923392">
            <w:r w:rsidRPr="00D33E22">
              <w:t>$3</w:t>
            </w:r>
            <w:r>
              <w:t>35</w:t>
            </w:r>
          </w:p>
        </w:tc>
        <w:tc>
          <w:tcPr>
            <w:tcW w:w="1870" w:type="dxa"/>
            <w:vAlign w:val="center"/>
          </w:tcPr>
          <w:p w14:paraId="49A055DA" w14:textId="41C537C5" w:rsidR="00923392" w:rsidRPr="00D33E22" w:rsidRDefault="00923392" w:rsidP="00923392">
            <w:r w:rsidRPr="00D33E22">
              <w:t>$</w:t>
            </w:r>
            <w:r>
              <w:t>1,050</w:t>
            </w:r>
          </w:p>
        </w:tc>
        <w:tc>
          <w:tcPr>
            <w:tcW w:w="2446" w:type="dxa"/>
            <w:vAlign w:val="center"/>
          </w:tcPr>
          <w:p w14:paraId="270A6F41" w14:textId="0B614A32" w:rsidR="00923392" w:rsidRPr="00D33E22" w:rsidRDefault="00923392" w:rsidP="00923392">
            <w:r w:rsidRPr="00D33E22">
              <w:t>$77,350</w:t>
            </w:r>
          </w:p>
        </w:tc>
      </w:tr>
      <w:tr w:rsidR="00A66695" w:rsidRPr="00BC3DE9" w14:paraId="4CA178A1" w14:textId="77777777" w:rsidTr="00150520">
        <w:tc>
          <w:tcPr>
            <w:tcW w:w="2245" w:type="dxa"/>
          </w:tcPr>
          <w:p w14:paraId="73DF2F7D" w14:textId="77777777" w:rsidR="00A66695" w:rsidRPr="00BC3DE9" w:rsidRDefault="00A66695" w:rsidP="00150520">
            <w:r>
              <w:t>Net Benefits</w:t>
            </w:r>
          </w:p>
        </w:tc>
        <w:tc>
          <w:tcPr>
            <w:tcW w:w="1495" w:type="dxa"/>
            <w:vAlign w:val="center"/>
          </w:tcPr>
          <w:p w14:paraId="542DCAB7" w14:textId="2B4F9C36" w:rsidR="00A66695" w:rsidRPr="00BC3DE9" w:rsidRDefault="00A66695" w:rsidP="00150520">
            <w:r w:rsidRPr="00BC3DE9">
              <w:t>($</w:t>
            </w:r>
            <w:r w:rsidR="00923392">
              <w:t>1,435</w:t>
            </w:r>
            <w:r w:rsidRPr="00BC3DE9">
              <w:t>)</w:t>
            </w:r>
          </w:p>
        </w:tc>
        <w:tc>
          <w:tcPr>
            <w:tcW w:w="1870" w:type="dxa"/>
            <w:vAlign w:val="center"/>
          </w:tcPr>
          <w:p w14:paraId="7BC6B581" w14:textId="0B4825BC" w:rsidR="00A66695" w:rsidRPr="00BC3DE9" w:rsidRDefault="00A66695" w:rsidP="00150520">
            <w:r w:rsidRPr="00BC3DE9">
              <w:t>$</w:t>
            </w:r>
            <w:r w:rsidR="00923392">
              <w:t>4,710</w:t>
            </w:r>
          </w:p>
        </w:tc>
        <w:tc>
          <w:tcPr>
            <w:tcW w:w="1870" w:type="dxa"/>
            <w:vAlign w:val="center"/>
          </w:tcPr>
          <w:p w14:paraId="112E0CB4" w14:textId="34737E30" w:rsidR="00A66695" w:rsidRPr="00BC3DE9" w:rsidRDefault="00A66695" w:rsidP="00150520">
            <w:r w:rsidRPr="00BC3DE9">
              <w:t>$</w:t>
            </w:r>
            <w:r w:rsidR="00923392">
              <w:t>19,270</w:t>
            </w:r>
          </w:p>
        </w:tc>
        <w:tc>
          <w:tcPr>
            <w:tcW w:w="2446" w:type="dxa"/>
            <w:vAlign w:val="center"/>
          </w:tcPr>
          <w:p w14:paraId="2EAA0C2A" w14:textId="680ED65C" w:rsidR="00A66695" w:rsidRPr="00BC3DE9" w:rsidRDefault="00A66695" w:rsidP="00150520">
            <w:r w:rsidRPr="00BC3DE9">
              <w:t>$</w:t>
            </w:r>
            <w:r w:rsidR="00576B7D">
              <w:t>1,</w:t>
            </w:r>
            <w:r w:rsidR="00872D2D">
              <w:t>033,230</w:t>
            </w:r>
          </w:p>
        </w:tc>
      </w:tr>
      <w:tr w:rsidR="00A66695" w:rsidRPr="00BC3DE9" w14:paraId="0A51223D" w14:textId="77777777" w:rsidTr="00150520">
        <w:trPr>
          <w:trHeight w:val="100"/>
        </w:trPr>
        <w:tc>
          <w:tcPr>
            <w:tcW w:w="2245" w:type="dxa"/>
          </w:tcPr>
          <w:p w14:paraId="699D9C5E" w14:textId="77777777" w:rsidR="00A66695" w:rsidRPr="00BC3DE9" w:rsidRDefault="00A66695" w:rsidP="00150520">
            <w:r w:rsidRPr="00BC3DE9">
              <w:t>BC ratio</w:t>
            </w:r>
          </w:p>
        </w:tc>
        <w:tc>
          <w:tcPr>
            <w:tcW w:w="1495" w:type="dxa"/>
            <w:vAlign w:val="center"/>
          </w:tcPr>
          <w:p w14:paraId="5E84A0DB" w14:textId="36E01DB0" w:rsidR="00A66695" w:rsidRPr="00BC3DE9" w:rsidRDefault="00A66695" w:rsidP="00150520">
            <w:r w:rsidRPr="00BC3DE9">
              <w:t>0.</w:t>
            </w:r>
            <w:r w:rsidR="00923392">
              <w:t>7</w:t>
            </w:r>
          </w:p>
        </w:tc>
        <w:tc>
          <w:tcPr>
            <w:tcW w:w="1870" w:type="dxa"/>
            <w:vAlign w:val="center"/>
          </w:tcPr>
          <w:p w14:paraId="211BE22E" w14:textId="2EF6CCC5" w:rsidR="00A66695" w:rsidRPr="00BC3DE9" w:rsidRDefault="00923392" w:rsidP="00150520">
            <w:r>
              <w:t>1.7</w:t>
            </w:r>
          </w:p>
        </w:tc>
        <w:tc>
          <w:tcPr>
            <w:tcW w:w="1870" w:type="dxa"/>
            <w:vAlign w:val="center"/>
          </w:tcPr>
          <w:p w14:paraId="45C0B269" w14:textId="5D7F1BF1" w:rsidR="00A66695" w:rsidRPr="00BC3DE9" w:rsidRDefault="00576B7D" w:rsidP="00150520">
            <w:r>
              <w:t>3.</w:t>
            </w:r>
            <w:r w:rsidR="00923392">
              <w:t>3</w:t>
            </w:r>
          </w:p>
        </w:tc>
        <w:tc>
          <w:tcPr>
            <w:tcW w:w="2446" w:type="dxa"/>
            <w:vAlign w:val="center"/>
          </w:tcPr>
          <w:p w14:paraId="0C894CBA" w14:textId="0046B35A" w:rsidR="00A66695" w:rsidRPr="00BC3DE9" w:rsidRDefault="00872D2D" w:rsidP="00150520">
            <w:r>
              <w:t>1.8</w:t>
            </w:r>
          </w:p>
        </w:tc>
      </w:tr>
      <w:tr w:rsidR="00A66695" w:rsidRPr="00BC3DE9" w14:paraId="6E5A0601" w14:textId="77777777" w:rsidTr="00150520">
        <w:tc>
          <w:tcPr>
            <w:tcW w:w="2245" w:type="dxa"/>
          </w:tcPr>
          <w:p w14:paraId="659B2725" w14:textId="77777777" w:rsidR="00A66695" w:rsidRPr="00BC3DE9" w:rsidRDefault="00A66695" w:rsidP="00150520">
            <w:r w:rsidRPr="00BC3DE9">
              <w:t>ERR</w:t>
            </w:r>
          </w:p>
        </w:tc>
        <w:tc>
          <w:tcPr>
            <w:tcW w:w="1495" w:type="dxa"/>
            <w:vAlign w:val="center"/>
          </w:tcPr>
          <w:p w14:paraId="0C399DFF" w14:textId="794E7D51" w:rsidR="00A66695" w:rsidRPr="00BC3DE9" w:rsidRDefault="00A66695" w:rsidP="00150520">
            <w:r w:rsidRPr="00BC3DE9">
              <w:t>-</w:t>
            </w:r>
            <w:r w:rsidR="00923392">
              <w:t>5</w:t>
            </w:r>
            <w:r w:rsidRPr="00BC3DE9">
              <w:t>%</w:t>
            </w:r>
          </w:p>
        </w:tc>
        <w:tc>
          <w:tcPr>
            <w:tcW w:w="1870" w:type="dxa"/>
            <w:vAlign w:val="center"/>
          </w:tcPr>
          <w:p w14:paraId="196EF42A" w14:textId="072ECDCF" w:rsidR="00A66695" w:rsidRPr="00BC3DE9" w:rsidRDefault="00A66695" w:rsidP="00150520">
            <w:r w:rsidRPr="00BC3DE9">
              <w:t>1</w:t>
            </w:r>
            <w:r w:rsidR="00923392">
              <w:t>4</w:t>
            </w:r>
            <w:r w:rsidRPr="00BC3DE9">
              <w:t>%</w:t>
            </w:r>
          </w:p>
        </w:tc>
        <w:tc>
          <w:tcPr>
            <w:tcW w:w="1870" w:type="dxa"/>
            <w:vAlign w:val="center"/>
          </w:tcPr>
          <w:p w14:paraId="5099AF65" w14:textId="2628120B" w:rsidR="00A66695" w:rsidRPr="00BC3DE9" w:rsidRDefault="004707F4" w:rsidP="00150520">
            <w:r>
              <w:t>4</w:t>
            </w:r>
            <w:r w:rsidR="00923392">
              <w:t>1</w:t>
            </w:r>
            <w:r w:rsidR="00A66695" w:rsidRPr="00BC3DE9">
              <w:t>%</w:t>
            </w:r>
          </w:p>
        </w:tc>
        <w:tc>
          <w:tcPr>
            <w:tcW w:w="2446" w:type="dxa"/>
            <w:vAlign w:val="center"/>
          </w:tcPr>
          <w:p w14:paraId="32EAA21D" w14:textId="501A5774" w:rsidR="00A66695" w:rsidRPr="00BC3DE9" w:rsidRDefault="00A66695" w:rsidP="00150520">
            <w:r w:rsidRPr="00BC3DE9">
              <w:t>1</w:t>
            </w:r>
            <w:r w:rsidR="00872D2D">
              <w:t>5</w:t>
            </w:r>
            <w:r w:rsidRPr="00BC3DE9">
              <w:t>%</w:t>
            </w:r>
          </w:p>
        </w:tc>
      </w:tr>
      <w:tr w:rsidR="00A66695" w:rsidRPr="00BC3DE9" w14:paraId="334C27BC" w14:textId="77777777" w:rsidTr="00150520">
        <w:tc>
          <w:tcPr>
            <w:tcW w:w="2245" w:type="dxa"/>
          </w:tcPr>
          <w:p w14:paraId="0EA53B8B" w14:textId="77777777" w:rsidR="00A66695" w:rsidRPr="00BC3DE9" w:rsidRDefault="00A66695" w:rsidP="00150520"/>
        </w:tc>
        <w:tc>
          <w:tcPr>
            <w:tcW w:w="1495" w:type="dxa"/>
          </w:tcPr>
          <w:p w14:paraId="73E9FB9D" w14:textId="77777777" w:rsidR="00A66695" w:rsidRPr="00BC3DE9" w:rsidRDefault="00A66695" w:rsidP="00150520"/>
        </w:tc>
        <w:tc>
          <w:tcPr>
            <w:tcW w:w="1870" w:type="dxa"/>
          </w:tcPr>
          <w:p w14:paraId="7266B81C" w14:textId="77777777" w:rsidR="00A66695" w:rsidRPr="00BC3DE9" w:rsidRDefault="00A66695" w:rsidP="00150520"/>
        </w:tc>
        <w:tc>
          <w:tcPr>
            <w:tcW w:w="1870" w:type="dxa"/>
          </w:tcPr>
          <w:p w14:paraId="69B1F099" w14:textId="77777777" w:rsidR="00A66695" w:rsidRPr="00BC3DE9" w:rsidRDefault="00A66695" w:rsidP="00150520"/>
        </w:tc>
        <w:tc>
          <w:tcPr>
            <w:tcW w:w="2446" w:type="dxa"/>
          </w:tcPr>
          <w:p w14:paraId="6A68031C" w14:textId="77777777" w:rsidR="00A66695" w:rsidRPr="00BC3DE9" w:rsidRDefault="00A66695" w:rsidP="00150520"/>
        </w:tc>
      </w:tr>
      <w:tr w:rsidR="00A66695" w:rsidRPr="00BC3DE9" w14:paraId="695F2D58" w14:textId="77777777" w:rsidTr="00150520">
        <w:tc>
          <w:tcPr>
            <w:tcW w:w="2245" w:type="dxa"/>
          </w:tcPr>
          <w:p w14:paraId="0B9D139E" w14:textId="77777777" w:rsidR="00A66695" w:rsidRPr="00BC3DE9" w:rsidRDefault="00A66695" w:rsidP="00150520">
            <w:r w:rsidRPr="00BC3DE9">
              <w:t>Externalities</w:t>
            </w:r>
          </w:p>
        </w:tc>
        <w:tc>
          <w:tcPr>
            <w:tcW w:w="1495" w:type="dxa"/>
          </w:tcPr>
          <w:p w14:paraId="24065058" w14:textId="77777777" w:rsidR="00A66695" w:rsidRPr="00BC3DE9" w:rsidRDefault="00A66695" w:rsidP="00150520"/>
        </w:tc>
        <w:tc>
          <w:tcPr>
            <w:tcW w:w="1870" w:type="dxa"/>
          </w:tcPr>
          <w:p w14:paraId="2144FF6F" w14:textId="77777777" w:rsidR="00A66695" w:rsidRPr="00BC3DE9" w:rsidRDefault="00A66695" w:rsidP="00150520"/>
        </w:tc>
        <w:tc>
          <w:tcPr>
            <w:tcW w:w="1870" w:type="dxa"/>
          </w:tcPr>
          <w:p w14:paraId="6F081964" w14:textId="77777777" w:rsidR="00A66695" w:rsidRPr="00BC3DE9" w:rsidRDefault="00A66695" w:rsidP="00150520"/>
        </w:tc>
        <w:tc>
          <w:tcPr>
            <w:tcW w:w="2446" w:type="dxa"/>
          </w:tcPr>
          <w:p w14:paraId="24C309E4" w14:textId="77777777" w:rsidR="00A66695" w:rsidRPr="00BC3DE9" w:rsidRDefault="00A66695" w:rsidP="00150520"/>
        </w:tc>
      </w:tr>
      <w:tr w:rsidR="00923392" w:rsidRPr="00BC3DE9" w14:paraId="2F2F6F90" w14:textId="77777777" w:rsidTr="00150520">
        <w:tc>
          <w:tcPr>
            <w:tcW w:w="2245" w:type="dxa"/>
          </w:tcPr>
          <w:p w14:paraId="035B67AF" w14:textId="77777777" w:rsidR="00923392" w:rsidRPr="00BC3DE9" w:rsidRDefault="00923392" w:rsidP="00923392">
            <w:r w:rsidRPr="00BC3DE9">
              <w:t>Benefits</w:t>
            </w:r>
          </w:p>
        </w:tc>
        <w:tc>
          <w:tcPr>
            <w:tcW w:w="1495" w:type="dxa"/>
            <w:vAlign w:val="center"/>
          </w:tcPr>
          <w:p w14:paraId="64A54877" w14:textId="119612BB" w:rsidR="00923392" w:rsidRPr="00BC3DE9" w:rsidRDefault="00923392" w:rsidP="00923392">
            <w:r w:rsidRPr="00BC3DE9">
              <w:t>$</w:t>
            </w:r>
            <w:r>
              <w:t>4,170</w:t>
            </w:r>
          </w:p>
        </w:tc>
        <w:tc>
          <w:tcPr>
            <w:tcW w:w="1870" w:type="dxa"/>
            <w:vAlign w:val="center"/>
          </w:tcPr>
          <w:p w14:paraId="33D9D74C" w14:textId="7CD51692" w:rsidR="00923392" w:rsidRPr="00BC3DE9" w:rsidRDefault="00923392" w:rsidP="00923392">
            <w:r w:rsidRPr="00BC3DE9">
              <w:t>$</w:t>
            </w:r>
            <w:r>
              <w:t>11,185</w:t>
            </w:r>
          </w:p>
        </w:tc>
        <w:tc>
          <w:tcPr>
            <w:tcW w:w="1870" w:type="dxa"/>
            <w:vAlign w:val="center"/>
          </w:tcPr>
          <w:p w14:paraId="47253ED3" w14:textId="4D74C7E7" w:rsidR="00923392" w:rsidRPr="00BC3DE9" w:rsidRDefault="00923392" w:rsidP="00923392">
            <w:r w:rsidRPr="00BC3DE9">
              <w:t>$</w:t>
            </w:r>
            <w:r>
              <w:t>33,800</w:t>
            </w:r>
          </w:p>
        </w:tc>
        <w:tc>
          <w:tcPr>
            <w:tcW w:w="2446" w:type="dxa"/>
            <w:vAlign w:val="center"/>
          </w:tcPr>
          <w:p w14:paraId="7AE7F1AD" w14:textId="46767B95" w:rsidR="00923392" w:rsidRPr="00BC3DE9" w:rsidRDefault="00923392" w:rsidP="00923392">
            <w:r w:rsidRPr="00BC3DE9">
              <w:t>$</w:t>
            </w:r>
            <w:r w:rsidR="00872D2D">
              <w:t>2,580,855</w:t>
            </w:r>
          </w:p>
        </w:tc>
      </w:tr>
      <w:tr w:rsidR="00923392" w:rsidRPr="00BC3DE9" w14:paraId="06B51AB1" w14:textId="77777777" w:rsidTr="00150520">
        <w:tc>
          <w:tcPr>
            <w:tcW w:w="2245" w:type="dxa"/>
          </w:tcPr>
          <w:p w14:paraId="49D7A893" w14:textId="77777777" w:rsidR="00923392" w:rsidRPr="00BC3DE9" w:rsidRDefault="00923392" w:rsidP="00923392">
            <w:r w:rsidRPr="00BC3DE9">
              <w:t>Mortality Benefits</w:t>
            </w:r>
          </w:p>
        </w:tc>
        <w:tc>
          <w:tcPr>
            <w:tcW w:w="1495" w:type="dxa"/>
            <w:vAlign w:val="center"/>
          </w:tcPr>
          <w:p w14:paraId="716AF142" w14:textId="291268F1" w:rsidR="00923392" w:rsidRPr="00BC3DE9" w:rsidRDefault="00923392" w:rsidP="00923392">
            <w:r w:rsidRPr="00BC3DE9">
              <w:t>$1,</w:t>
            </w:r>
            <w:r>
              <w:t>560</w:t>
            </w:r>
          </w:p>
        </w:tc>
        <w:tc>
          <w:tcPr>
            <w:tcW w:w="1870" w:type="dxa"/>
            <w:vAlign w:val="center"/>
          </w:tcPr>
          <w:p w14:paraId="2EB6535C" w14:textId="022497CC" w:rsidR="00923392" w:rsidRPr="00CA7F41" w:rsidRDefault="00923392" w:rsidP="00923392">
            <w:pPr>
              <w:rPr>
                <w:color w:val="000000"/>
              </w:rPr>
            </w:pPr>
            <w:r w:rsidRPr="00BC3DE9">
              <w:rPr>
                <w:color w:val="000000"/>
              </w:rPr>
              <w:t>$4,</w:t>
            </w:r>
            <w:r>
              <w:rPr>
                <w:color w:val="000000"/>
              </w:rPr>
              <w:t>670</w:t>
            </w:r>
          </w:p>
        </w:tc>
        <w:tc>
          <w:tcPr>
            <w:tcW w:w="1870" w:type="dxa"/>
            <w:vAlign w:val="center"/>
          </w:tcPr>
          <w:p w14:paraId="23A8B6EE" w14:textId="09AD69A4" w:rsidR="00923392" w:rsidRPr="00BC3DE9" w:rsidRDefault="00923392" w:rsidP="00923392">
            <w:r w:rsidRPr="00D33E22">
              <w:t>$</w:t>
            </w:r>
            <w:r>
              <w:t>14,570</w:t>
            </w:r>
          </w:p>
        </w:tc>
        <w:tc>
          <w:tcPr>
            <w:tcW w:w="2446" w:type="dxa"/>
            <w:vAlign w:val="center"/>
          </w:tcPr>
          <w:p w14:paraId="1A7E9F61" w14:textId="6BE8D4E5" w:rsidR="00923392" w:rsidRPr="00BC3DE9" w:rsidRDefault="00872D2D" w:rsidP="00923392">
            <w:r>
              <w:t>$1,081,145</w:t>
            </w:r>
          </w:p>
        </w:tc>
      </w:tr>
      <w:tr w:rsidR="00872D2D" w:rsidRPr="00BC3DE9" w14:paraId="29D238ED" w14:textId="77777777" w:rsidTr="00150520">
        <w:tc>
          <w:tcPr>
            <w:tcW w:w="2245" w:type="dxa"/>
          </w:tcPr>
          <w:p w14:paraId="6CCDB298" w14:textId="77777777" w:rsidR="00872D2D" w:rsidRPr="00BC3DE9" w:rsidRDefault="00872D2D" w:rsidP="00872D2D">
            <w:r w:rsidRPr="00BC3DE9">
              <w:t>Morbidity Benefits</w:t>
            </w:r>
          </w:p>
        </w:tc>
        <w:tc>
          <w:tcPr>
            <w:tcW w:w="1495" w:type="dxa"/>
            <w:vAlign w:val="center"/>
          </w:tcPr>
          <w:p w14:paraId="2A495733" w14:textId="29E8C942" w:rsidR="00872D2D" w:rsidRPr="00BC3DE9" w:rsidRDefault="00872D2D" w:rsidP="00872D2D">
            <w:r w:rsidRPr="00D33E22">
              <w:t>$</w:t>
            </w:r>
            <w:r>
              <w:t>1,010</w:t>
            </w:r>
          </w:p>
        </w:tc>
        <w:tc>
          <w:tcPr>
            <w:tcW w:w="1870" w:type="dxa"/>
            <w:vAlign w:val="center"/>
          </w:tcPr>
          <w:p w14:paraId="5AA2FB3E" w14:textId="40045B0A" w:rsidR="00872D2D" w:rsidRPr="00BC3DE9" w:rsidRDefault="00872D2D" w:rsidP="00872D2D">
            <w:pPr>
              <w:rPr>
                <w:color w:val="000000"/>
              </w:rPr>
            </w:pPr>
            <w:r w:rsidRPr="00D33E22">
              <w:rPr>
                <w:color w:val="000000"/>
              </w:rPr>
              <w:t>$</w:t>
            </w:r>
            <w:r>
              <w:rPr>
                <w:color w:val="000000"/>
              </w:rPr>
              <w:t>3,035</w:t>
            </w:r>
          </w:p>
        </w:tc>
        <w:tc>
          <w:tcPr>
            <w:tcW w:w="1870" w:type="dxa"/>
            <w:vAlign w:val="center"/>
          </w:tcPr>
          <w:p w14:paraId="398D70CF" w14:textId="63B10E66" w:rsidR="00872D2D" w:rsidRPr="00BC3DE9" w:rsidRDefault="00872D2D" w:rsidP="00872D2D">
            <w:r>
              <w:t>$9,560</w:t>
            </w:r>
          </w:p>
        </w:tc>
        <w:tc>
          <w:tcPr>
            <w:tcW w:w="2446" w:type="dxa"/>
            <w:vAlign w:val="center"/>
          </w:tcPr>
          <w:p w14:paraId="022D95A3" w14:textId="2C0F91A7" w:rsidR="00872D2D" w:rsidRPr="00BC3DE9" w:rsidRDefault="00872D2D" w:rsidP="00872D2D">
            <w:r w:rsidRPr="00D33E22">
              <w:t>$</w:t>
            </w:r>
            <w:r>
              <w:t>706,225</w:t>
            </w:r>
          </w:p>
        </w:tc>
      </w:tr>
      <w:tr w:rsidR="00872D2D" w:rsidRPr="00BC3DE9" w14:paraId="4C7269E7" w14:textId="77777777" w:rsidTr="00150520">
        <w:tc>
          <w:tcPr>
            <w:tcW w:w="2245" w:type="dxa"/>
          </w:tcPr>
          <w:p w14:paraId="00DEA41C" w14:textId="77777777" w:rsidR="00872D2D" w:rsidRPr="00BC3DE9" w:rsidRDefault="00872D2D" w:rsidP="00872D2D">
            <w:r w:rsidRPr="00BC3DE9">
              <w:t>Time Savings</w:t>
            </w:r>
          </w:p>
        </w:tc>
        <w:tc>
          <w:tcPr>
            <w:tcW w:w="1495" w:type="dxa"/>
            <w:vAlign w:val="center"/>
          </w:tcPr>
          <w:p w14:paraId="784A7FA4" w14:textId="0C06D05A" w:rsidR="00872D2D" w:rsidRPr="00D33E22" w:rsidRDefault="00872D2D" w:rsidP="00872D2D">
            <w:r w:rsidRPr="00D33E22">
              <w:t>$</w:t>
            </w:r>
            <w:r>
              <w:t>1,605</w:t>
            </w:r>
          </w:p>
        </w:tc>
        <w:tc>
          <w:tcPr>
            <w:tcW w:w="1870" w:type="dxa"/>
            <w:vAlign w:val="center"/>
          </w:tcPr>
          <w:p w14:paraId="5D0F9CA1" w14:textId="6FCF7F82" w:rsidR="00872D2D" w:rsidRPr="00D33E22" w:rsidRDefault="00872D2D" w:rsidP="00872D2D">
            <w:pPr>
              <w:rPr>
                <w:color w:val="000000"/>
              </w:rPr>
            </w:pPr>
            <w:r w:rsidRPr="00D33E22">
              <w:rPr>
                <w:color w:val="000000"/>
              </w:rPr>
              <w:t>$</w:t>
            </w:r>
            <w:r>
              <w:rPr>
                <w:color w:val="000000"/>
              </w:rPr>
              <w:t>3,480</w:t>
            </w:r>
          </w:p>
        </w:tc>
        <w:tc>
          <w:tcPr>
            <w:tcW w:w="1870" w:type="dxa"/>
            <w:vAlign w:val="center"/>
          </w:tcPr>
          <w:p w14:paraId="3AF8C101" w14:textId="09BBDA89" w:rsidR="00872D2D" w:rsidRPr="00BC3DE9" w:rsidRDefault="00872D2D" w:rsidP="00872D2D">
            <w:r w:rsidRPr="00D33E22">
              <w:t>$</w:t>
            </w:r>
            <w:r>
              <w:t>9,670</w:t>
            </w:r>
          </w:p>
        </w:tc>
        <w:tc>
          <w:tcPr>
            <w:tcW w:w="2446" w:type="dxa"/>
            <w:vAlign w:val="center"/>
          </w:tcPr>
          <w:p w14:paraId="74110825" w14:textId="7383A2C8" w:rsidR="00872D2D" w:rsidRPr="00D33E22" w:rsidRDefault="00872D2D" w:rsidP="00872D2D">
            <w:r w:rsidRPr="00D33E22">
              <w:t>$</w:t>
            </w:r>
            <w:r>
              <w:t>793,485</w:t>
            </w:r>
          </w:p>
        </w:tc>
      </w:tr>
      <w:tr w:rsidR="00872D2D" w:rsidRPr="00BC3DE9" w14:paraId="798C1242" w14:textId="77777777" w:rsidTr="00150520">
        <w:tc>
          <w:tcPr>
            <w:tcW w:w="2245" w:type="dxa"/>
          </w:tcPr>
          <w:p w14:paraId="5C55A380" w14:textId="77777777" w:rsidR="00872D2D" w:rsidRPr="00BC3DE9" w:rsidRDefault="00872D2D" w:rsidP="00872D2D">
            <w:r w:rsidRPr="00BC3DE9">
              <w:t>Costs</w:t>
            </w:r>
          </w:p>
        </w:tc>
        <w:tc>
          <w:tcPr>
            <w:tcW w:w="1495" w:type="dxa"/>
            <w:vAlign w:val="center"/>
          </w:tcPr>
          <w:p w14:paraId="5C6E4482" w14:textId="02DEE449" w:rsidR="00872D2D" w:rsidRPr="00D33E22" w:rsidRDefault="00872D2D" w:rsidP="00872D2D">
            <w:r w:rsidRPr="00D33E22">
              <w:t>$</w:t>
            </w:r>
            <w:r>
              <w:t>5,605</w:t>
            </w:r>
          </w:p>
        </w:tc>
        <w:tc>
          <w:tcPr>
            <w:tcW w:w="1870" w:type="dxa"/>
            <w:vAlign w:val="center"/>
          </w:tcPr>
          <w:p w14:paraId="0D47155B" w14:textId="7F507EE1" w:rsidR="00872D2D" w:rsidRPr="00D33E22" w:rsidRDefault="00872D2D" w:rsidP="00872D2D">
            <w:r w:rsidRPr="00D33E22">
              <w:t>$6,</w:t>
            </w:r>
            <w:r>
              <w:t>475</w:t>
            </w:r>
          </w:p>
        </w:tc>
        <w:tc>
          <w:tcPr>
            <w:tcW w:w="1870" w:type="dxa"/>
            <w:vAlign w:val="center"/>
          </w:tcPr>
          <w:p w14:paraId="7B0B0DA3" w14:textId="2614DAC0" w:rsidR="00872D2D" w:rsidRPr="00D33E22" w:rsidRDefault="00872D2D" w:rsidP="00872D2D">
            <w:r w:rsidRPr="00D33E22">
              <w:t>$8,</w:t>
            </w:r>
            <w:r>
              <w:t>385</w:t>
            </w:r>
          </w:p>
        </w:tc>
        <w:tc>
          <w:tcPr>
            <w:tcW w:w="2446" w:type="dxa"/>
            <w:vAlign w:val="center"/>
          </w:tcPr>
          <w:p w14:paraId="72170E4A" w14:textId="1C08BEDB" w:rsidR="00872D2D" w:rsidRPr="00D33E22" w:rsidRDefault="00872D2D" w:rsidP="00872D2D">
            <w:r w:rsidRPr="00D33E22">
              <w:t>$1,3</w:t>
            </w:r>
            <w:r>
              <w:t>01,985</w:t>
            </w:r>
          </w:p>
        </w:tc>
      </w:tr>
      <w:tr w:rsidR="00872D2D" w:rsidRPr="00BC3DE9" w14:paraId="1395B260" w14:textId="77777777" w:rsidTr="00150520">
        <w:tc>
          <w:tcPr>
            <w:tcW w:w="2245" w:type="dxa"/>
          </w:tcPr>
          <w:p w14:paraId="0DA5650B" w14:textId="77777777" w:rsidR="00872D2D" w:rsidRPr="00BC3DE9" w:rsidRDefault="00872D2D" w:rsidP="00872D2D">
            <w:r w:rsidRPr="00BC3DE9">
              <w:t xml:space="preserve">    Program Costs</w:t>
            </w:r>
          </w:p>
        </w:tc>
        <w:tc>
          <w:tcPr>
            <w:tcW w:w="1495" w:type="dxa"/>
            <w:vAlign w:val="center"/>
          </w:tcPr>
          <w:p w14:paraId="1D21FC3D" w14:textId="5FFFC6EE" w:rsidR="00872D2D" w:rsidRPr="00D33E22" w:rsidRDefault="00872D2D" w:rsidP="00872D2D">
            <w:r w:rsidRPr="00D33E22">
              <w:t>$4,900</w:t>
            </w:r>
          </w:p>
        </w:tc>
        <w:tc>
          <w:tcPr>
            <w:tcW w:w="1870" w:type="dxa"/>
            <w:vAlign w:val="center"/>
          </w:tcPr>
          <w:p w14:paraId="3BD66E34" w14:textId="5069AE44" w:rsidR="00872D2D" w:rsidRPr="00D33E22" w:rsidRDefault="00872D2D" w:rsidP="00872D2D">
            <w:r w:rsidRPr="00D33E22">
              <w:t>$4,900</w:t>
            </w:r>
          </w:p>
        </w:tc>
        <w:tc>
          <w:tcPr>
            <w:tcW w:w="1870" w:type="dxa"/>
            <w:vAlign w:val="center"/>
          </w:tcPr>
          <w:p w14:paraId="2C4E83A7" w14:textId="0918C0E2" w:rsidR="00872D2D" w:rsidRPr="00D33E22" w:rsidRDefault="00872D2D" w:rsidP="00872D2D">
            <w:r w:rsidRPr="00D33E22">
              <w:t>$4,900</w:t>
            </w:r>
          </w:p>
        </w:tc>
        <w:tc>
          <w:tcPr>
            <w:tcW w:w="2446" w:type="dxa"/>
            <w:vAlign w:val="center"/>
          </w:tcPr>
          <w:p w14:paraId="5B1D7170" w14:textId="168E9620" w:rsidR="00872D2D" w:rsidRPr="00D33E22" w:rsidRDefault="00872D2D" w:rsidP="00872D2D">
            <w:r w:rsidRPr="00D33E22">
              <w:t>$980,000</w:t>
            </w:r>
          </w:p>
        </w:tc>
      </w:tr>
      <w:tr w:rsidR="00872D2D" w:rsidRPr="00BC3DE9" w14:paraId="4192B280" w14:textId="77777777" w:rsidTr="00150520">
        <w:tc>
          <w:tcPr>
            <w:tcW w:w="2245" w:type="dxa"/>
          </w:tcPr>
          <w:p w14:paraId="70E8DACC" w14:textId="77777777" w:rsidR="00872D2D" w:rsidRPr="00BC3DE9" w:rsidRDefault="00872D2D" w:rsidP="00872D2D">
            <w:r w:rsidRPr="00BC3DE9">
              <w:t xml:space="preserve">    Time Costs</w:t>
            </w:r>
          </w:p>
        </w:tc>
        <w:tc>
          <w:tcPr>
            <w:tcW w:w="1495" w:type="dxa"/>
            <w:vAlign w:val="center"/>
          </w:tcPr>
          <w:p w14:paraId="301EC0B7" w14:textId="21BD7E34" w:rsidR="00872D2D" w:rsidRPr="00D33E22" w:rsidRDefault="00872D2D" w:rsidP="00872D2D">
            <w:r w:rsidRPr="00D33E22">
              <w:t>$</w:t>
            </w:r>
            <w:r>
              <w:t>325</w:t>
            </w:r>
          </w:p>
        </w:tc>
        <w:tc>
          <w:tcPr>
            <w:tcW w:w="1870" w:type="dxa"/>
            <w:vAlign w:val="center"/>
          </w:tcPr>
          <w:p w14:paraId="26D40905" w14:textId="56CB18EB" w:rsidR="00872D2D" w:rsidRPr="00D33E22" w:rsidRDefault="00872D2D" w:rsidP="00872D2D">
            <w:r w:rsidRPr="00D33E22">
              <w:t>$</w:t>
            </w:r>
            <w:r>
              <w:t>405</w:t>
            </w:r>
          </w:p>
        </w:tc>
        <w:tc>
          <w:tcPr>
            <w:tcW w:w="1870" w:type="dxa"/>
            <w:vAlign w:val="center"/>
          </w:tcPr>
          <w:p w14:paraId="2F6AC4CE" w14:textId="15AC5C5F" w:rsidR="00872D2D" w:rsidRPr="00D33E22" w:rsidRDefault="00872D2D" w:rsidP="00872D2D">
            <w:r w:rsidRPr="00D33E22">
              <w:t>$</w:t>
            </w:r>
            <w:r>
              <w:t>490</w:t>
            </w:r>
          </w:p>
        </w:tc>
        <w:tc>
          <w:tcPr>
            <w:tcW w:w="2446" w:type="dxa"/>
            <w:vAlign w:val="center"/>
          </w:tcPr>
          <w:p w14:paraId="2E0CF152" w14:textId="772216CC" w:rsidR="00872D2D" w:rsidRPr="00D33E22" w:rsidRDefault="00872D2D" w:rsidP="00872D2D">
            <w:r w:rsidRPr="00D33E22">
              <w:t>$</w:t>
            </w:r>
            <w:r>
              <w:t>77,760</w:t>
            </w:r>
          </w:p>
        </w:tc>
      </w:tr>
      <w:tr w:rsidR="00872D2D" w:rsidRPr="00BC3DE9" w14:paraId="5754DBD4" w14:textId="77777777" w:rsidTr="00150520">
        <w:tc>
          <w:tcPr>
            <w:tcW w:w="2245" w:type="dxa"/>
          </w:tcPr>
          <w:p w14:paraId="33D6BEEE" w14:textId="77777777" w:rsidR="00872D2D" w:rsidRPr="00BC3DE9" w:rsidRDefault="00872D2D" w:rsidP="00872D2D">
            <w:r w:rsidRPr="00BC3DE9">
              <w:t xml:space="preserve">    Capital Costs</w:t>
            </w:r>
          </w:p>
        </w:tc>
        <w:tc>
          <w:tcPr>
            <w:tcW w:w="1495" w:type="dxa"/>
            <w:vAlign w:val="center"/>
          </w:tcPr>
          <w:p w14:paraId="50676F8D" w14:textId="635C0CD1" w:rsidR="00872D2D" w:rsidRPr="00D33E22" w:rsidRDefault="00872D2D" w:rsidP="00872D2D">
            <w:r w:rsidRPr="00D33E22">
              <w:t>$</w:t>
            </w:r>
            <w:r>
              <w:t>280</w:t>
            </w:r>
          </w:p>
        </w:tc>
        <w:tc>
          <w:tcPr>
            <w:tcW w:w="1870" w:type="dxa"/>
            <w:vAlign w:val="center"/>
          </w:tcPr>
          <w:p w14:paraId="2B2F4BD1" w14:textId="1F7DB461" w:rsidR="00872D2D" w:rsidRPr="00D33E22" w:rsidRDefault="00872D2D" w:rsidP="00872D2D">
            <w:r w:rsidRPr="00D33E22">
              <w:t>$8</w:t>
            </w:r>
            <w:r>
              <w:t>35</w:t>
            </w:r>
          </w:p>
        </w:tc>
        <w:tc>
          <w:tcPr>
            <w:tcW w:w="1870" w:type="dxa"/>
            <w:vAlign w:val="center"/>
          </w:tcPr>
          <w:p w14:paraId="507C515D" w14:textId="106059D1" w:rsidR="00872D2D" w:rsidRPr="00D33E22" w:rsidRDefault="00872D2D" w:rsidP="00872D2D">
            <w:r w:rsidRPr="00D33E22">
              <w:t>$</w:t>
            </w:r>
            <w:r>
              <w:t>1,945</w:t>
            </w:r>
          </w:p>
        </w:tc>
        <w:tc>
          <w:tcPr>
            <w:tcW w:w="2446" w:type="dxa"/>
            <w:vAlign w:val="center"/>
          </w:tcPr>
          <w:p w14:paraId="4C4A3EB7" w14:textId="71D193C1" w:rsidR="00872D2D" w:rsidRPr="00D33E22" w:rsidRDefault="00872D2D" w:rsidP="00872D2D">
            <w:r w:rsidRPr="00D33E22">
              <w:t>$</w:t>
            </w:r>
            <w:r>
              <w:t>166,875</w:t>
            </w:r>
          </w:p>
        </w:tc>
      </w:tr>
      <w:tr w:rsidR="00872D2D" w:rsidRPr="00BC3DE9" w14:paraId="1D7EFC3A" w14:textId="77777777" w:rsidTr="00150520">
        <w:tc>
          <w:tcPr>
            <w:tcW w:w="2245" w:type="dxa"/>
          </w:tcPr>
          <w:p w14:paraId="6D823CB0" w14:textId="77777777" w:rsidR="00872D2D" w:rsidRPr="00BC3DE9" w:rsidRDefault="00872D2D" w:rsidP="00872D2D">
            <w:r w:rsidRPr="00BC3DE9">
              <w:t xml:space="preserve">    O&amp;M Costs</w:t>
            </w:r>
          </w:p>
        </w:tc>
        <w:tc>
          <w:tcPr>
            <w:tcW w:w="1495" w:type="dxa"/>
            <w:vAlign w:val="center"/>
          </w:tcPr>
          <w:p w14:paraId="385F22A0" w14:textId="77C718B2" w:rsidR="00872D2D" w:rsidRPr="00D33E22" w:rsidRDefault="00872D2D" w:rsidP="00872D2D">
            <w:r w:rsidRPr="00D33E22">
              <w:t>$100</w:t>
            </w:r>
          </w:p>
        </w:tc>
        <w:tc>
          <w:tcPr>
            <w:tcW w:w="1870" w:type="dxa"/>
            <w:vAlign w:val="center"/>
          </w:tcPr>
          <w:p w14:paraId="34C0232D" w14:textId="56C42D86" w:rsidR="00872D2D" w:rsidRPr="00D33E22" w:rsidRDefault="00872D2D" w:rsidP="00872D2D">
            <w:r w:rsidRPr="00D33E22">
              <w:t>$3</w:t>
            </w:r>
            <w:r>
              <w:t>35</w:t>
            </w:r>
          </w:p>
        </w:tc>
        <w:tc>
          <w:tcPr>
            <w:tcW w:w="1870" w:type="dxa"/>
            <w:vAlign w:val="center"/>
          </w:tcPr>
          <w:p w14:paraId="4A124106" w14:textId="6A2F90B0" w:rsidR="00872D2D" w:rsidRPr="00D33E22" w:rsidRDefault="00872D2D" w:rsidP="00872D2D">
            <w:r w:rsidRPr="00D33E22">
              <w:t>$</w:t>
            </w:r>
            <w:r>
              <w:t>1,050</w:t>
            </w:r>
          </w:p>
        </w:tc>
        <w:tc>
          <w:tcPr>
            <w:tcW w:w="2446" w:type="dxa"/>
            <w:vAlign w:val="center"/>
          </w:tcPr>
          <w:p w14:paraId="39556E8D" w14:textId="7743D299" w:rsidR="00872D2D" w:rsidRPr="00D33E22" w:rsidRDefault="00872D2D" w:rsidP="00872D2D">
            <w:r w:rsidRPr="00D33E22">
              <w:t>$77,350</w:t>
            </w:r>
          </w:p>
        </w:tc>
      </w:tr>
      <w:tr w:rsidR="00923392" w:rsidRPr="00BC3DE9" w14:paraId="517969D2" w14:textId="77777777" w:rsidTr="00150520">
        <w:tc>
          <w:tcPr>
            <w:tcW w:w="2245" w:type="dxa"/>
          </w:tcPr>
          <w:p w14:paraId="2B9F1137" w14:textId="77777777" w:rsidR="00923392" w:rsidRPr="00BC3DE9" w:rsidRDefault="00923392" w:rsidP="00923392">
            <w:r>
              <w:t>Net Benefits</w:t>
            </w:r>
          </w:p>
        </w:tc>
        <w:tc>
          <w:tcPr>
            <w:tcW w:w="1495" w:type="dxa"/>
            <w:vAlign w:val="center"/>
          </w:tcPr>
          <w:p w14:paraId="10644426" w14:textId="4AD639A8" w:rsidR="00923392" w:rsidRPr="00BC3DE9" w:rsidRDefault="00923392" w:rsidP="00923392">
            <w:r w:rsidRPr="00BC3DE9">
              <w:t>($</w:t>
            </w:r>
            <w:r>
              <w:t>1,435</w:t>
            </w:r>
            <w:r w:rsidRPr="00BC3DE9">
              <w:t>)</w:t>
            </w:r>
          </w:p>
        </w:tc>
        <w:tc>
          <w:tcPr>
            <w:tcW w:w="1870" w:type="dxa"/>
            <w:vAlign w:val="center"/>
          </w:tcPr>
          <w:p w14:paraId="71971F1F" w14:textId="651B236A" w:rsidR="00923392" w:rsidRPr="00BC3DE9" w:rsidRDefault="00923392" w:rsidP="00923392">
            <w:r w:rsidRPr="00BC3DE9">
              <w:t>$</w:t>
            </w:r>
            <w:r>
              <w:t>4,710</w:t>
            </w:r>
          </w:p>
        </w:tc>
        <w:tc>
          <w:tcPr>
            <w:tcW w:w="1870" w:type="dxa"/>
            <w:vAlign w:val="center"/>
          </w:tcPr>
          <w:p w14:paraId="4D91E6BD" w14:textId="59070368" w:rsidR="00923392" w:rsidRPr="00BC3DE9" w:rsidRDefault="00923392" w:rsidP="00923392">
            <w:r w:rsidRPr="00BC3DE9">
              <w:t>$</w:t>
            </w:r>
            <w:r>
              <w:t>25,415</w:t>
            </w:r>
          </w:p>
        </w:tc>
        <w:tc>
          <w:tcPr>
            <w:tcW w:w="2446" w:type="dxa"/>
            <w:vAlign w:val="center"/>
          </w:tcPr>
          <w:p w14:paraId="714DD1E0" w14:textId="66EF41C9" w:rsidR="00923392" w:rsidRPr="00BC3DE9" w:rsidRDefault="00923392" w:rsidP="00923392">
            <w:r w:rsidRPr="00BC3DE9">
              <w:t>$</w:t>
            </w:r>
            <w:r>
              <w:t>1,</w:t>
            </w:r>
            <w:r w:rsidR="00872D2D">
              <w:t>278,870</w:t>
            </w:r>
          </w:p>
        </w:tc>
      </w:tr>
      <w:tr w:rsidR="00923392" w:rsidRPr="00BC3DE9" w14:paraId="7137B805" w14:textId="77777777" w:rsidTr="00150520">
        <w:tc>
          <w:tcPr>
            <w:tcW w:w="2245" w:type="dxa"/>
          </w:tcPr>
          <w:p w14:paraId="39DD8969" w14:textId="77777777" w:rsidR="00923392" w:rsidRPr="00BC3DE9" w:rsidRDefault="00923392" w:rsidP="00923392">
            <w:r w:rsidRPr="00BC3DE9">
              <w:t>BC ratio</w:t>
            </w:r>
          </w:p>
        </w:tc>
        <w:tc>
          <w:tcPr>
            <w:tcW w:w="1495" w:type="dxa"/>
            <w:vAlign w:val="center"/>
          </w:tcPr>
          <w:p w14:paraId="02ED5F1C" w14:textId="0D4715E7" w:rsidR="00923392" w:rsidRPr="00BC3DE9" w:rsidRDefault="00923392" w:rsidP="00923392">
            <w:r w:rsidRPr="00BC3DE9">
              <w:t>0.</w:t>
            </w:r>
            <w:r>
              <w:t>7</w:t>
            </w:r>
          </w:p>
        </w:tc>
        <w:tc>
          <w:tcPr>
            <w:tcW w:w="1870" w:type="dxa"/>
            <w:vAlign w:val="center"/>
          </w:tcPr>
          <w:p w14:paraId="6766601B" w14:textId="4144673F" w:rsidR="00923392" w:rsidRPr="00BC3DE9" w:rsidRDefault="00923392" w:rsidP="00923392">
            <w:r>
              <w:t>1.7</w:t>
            </w:r>
          </w:p>
        </w:tc>
        <w:tc>
          <w:tcPr>
            <w:tcW w:w="1870" w:type="dxa"/>
            <w:vAlign w:val="center"/>
          </w:tcPr>
          <w:p w14:paraId="5D81C8B8" w14:textId="13E6D72C" w:rsidR="00923392" w:rsidRPr="00BC3DE9" w:rsidRDefault="00923392" w:rsidP="00923392">
            <w:r>
              <w:t>4.0</w:t>
            </w:r>
          </w:p>
        </w:tc>
        <w:tc>
          <w:tcPr>
            <w:tcW w:w="2446" w:type="dxa"/>
            <w:vAlign w:val="center"/>
          </w:tcPr>
          <w:p w14:paraId="56FE34AD" w14:textId="4EFE5209" w:rsidR="00923392" w:rsidRPr="00BC3DE9" w:rsidRDefault="00923392" w:rsidP="00923392">
            <w:r>
              <w:t>2.</w:t>
            </w:r>
            <w:r w:rsidR="00872D2D">
              <w:t>0</w:t>
            </w:r>
          </w:p>
        </w:tc>
      </w:tr>
      <w:tr w:rsidR="00923392" w:rsidRPr="00BC3DE9" w14:paraId="5EE49832" w14:textId="77777777" w:rsidTr="00150520">
        <w:tc>
          <w:tcPr>
            <w:tcW w:w="2245" w:type="dxa"/>
          </w:tcPr>
          <w:p w14:paraId="019B9C98" w14:textId="77777777" w:rsidR="00923392" w:rsidRPr="00BC3DE9" w:rsidRDefault="00923392" w:rsidP="00923392">
            <w:r w:rsidRPr="00BC3DE9">
              <w:t>ERR</w:t>
            </w:r>
          </w:p>
        </w:tc>
        <w:tc>
          <w:tcPr>
            <w:tcW w:w="1495" w:type="dxa"/>
            <w:vAlign w:val="center"/>
          </w:tcPr>
          <w:p w14:paraId="49D32199" w14:textId="165D5EF1" w:rsidR="00923392" w:rsidRPr="00BC3DE9" w:rsidRDefault="00923392" w:rsidP="00923392">
            <w:r w:rsidRPr="00BC3DE9">
              <w:t>-</w:t>
            </w:r>
            <w:r>
              <w:t>5</w:t>
            </w:r>
            <w:r w:rsidRPr="00BC3DE9">
              <w:t>%</w:t>
            </w:r>
          </w:p>
        </w:tc>
        <w:tc>
          <w:tcPr>
            <w:tcW w:w="1870" w:type="dxa"/>
            <w:vAlign w:val="center"/>
          </w:tcPr>
          <w:p w14:paraId="43BCD522" w14:textId="565CD081" w:rsidR="00923392" w:rsidRPr="00BC3DE9" w:rsidRDefault="00923392" w:rsidP="00923392">
            <w:r w:rsidRPr="00BC3DE9">
              <w:t>1</w:t>
            </w:r>
            <w:r>
              <w:t>4</w:t>
            </w:r>
            <w:r w:rsidRPr="00BC3DE9">
              <w:t>%</w:t>
            </w:r>
          </w:p>
        </w:tc>
        <w:tc>
          <w:tcPr>
            <w:tcW w:w="1870" w:type="dxa"/>
            <w:vAlign w:val="center"/>
          </w:tcPr>
          <w:p w14:paraId="3E494388" w14:textId="6898EF2F" w:rsidR="00923392" w:rsidRPr="00BC3DE9" w:rsidRDefault="00923392" w:rsidP="00923392">
            <w:r>
              <w:t>56</w:t>
            </w:r>
            <w:r w:rsidRPr="00BC3DE9">
              <w:t>%</w:t>
            </w:r>
          </w:p>
        </w:tc>
        <w:tc>
          <w:tcPr>
            <w:tcW w:w="2446" w:type="dxa"/>
            <w:vAlign w:val="center"/>
          </w:tcPr>
          <w:p w14:paraId="1BB08B81" w14:textId="26B9EFD5" w:rsidR="00923392" w:rsidRPr="00BC3DE9" w:rsidRDefault="00872D2D" w:rsidP="00923392">
            <w:r>
              <w:t>19</w:t>
            </w:r>
            <w:r w:rsidR="00923392" w:rsidRPr="00BC3DE9">
              <w:t>%</w:t>
            </w:r>
          </w:p>
        </w:tc>
      </w:tr>
    </w:tbl>
    <w:p w14:paraId="02AFA92F" w14:textId="77777777" w:rsidR="00A66695" w:rsidRPr="003972DB" w:rsidRDefault="00A66695" w:rsidP="00A66695">
      <w:pPr>
        <w:ind w:right="576"/>
        <w:rPr>
          <w:sz w:val="16"/>
          <w:szCs w:val="16"/>
        </w:rPr>
      </w:pPr>
      <w:r w:rsidRPr="003972DB">
        <w:rPr>
          <w:b/>
          <w:sz w:val="16"/>
          <w:szCs w:val="16"/>
        </w:rPr>
        <w:t>*</w:t>
      </w:r>
      <w:r>
        <w:rPr>
          <w:sz w:val="16"/>
          <w:szCs w:val="16"/>
        </w:rPr>
        <w:t>We assume the YL</w:t>
      </w:r>
      <w:r w:rsidR="00CA37A2">
        <w:rPr>
          <w:sz w:val="16"/>
          <w:szCs w:val="16"/>
        </w:rPr>
        <w:t>L</w:t>
      </w:r>
      <w:r>
        <w:rPr>
          <w:sz w:val="16"/>
          <w:szCs w:val="16"/>
        </w:rPr>
        <w:t xml:space="preserve"> equals Int’l $1,2</w:t>
      </w:r>
      <w:r w:rsidR="00CA37A2">
        <w:rPr>
          <w:sz w:val="16"/>
          <w:szCs w:val="16"/>
        </w:rPr>
        <w:t>50</w:t>
      </w:r>
      <w:r>
        <w:rPr>
          <w:sz w:val="16"/>
          <w:szCs w:val="16"/>
        </w:rPr>
        <w:t xml:space="preserve"> in the first year of the project and </w:t>
      </w:r>
      <w:r w:rsidR="00B9280B">
        <w:rPr>
          <w:sz w:val="16"/>
          <w:szCs w:val="16"/>
        </w:rPr>
        <w:t xml:space="preserve">is </w:t>
      </w:r>
      <w:r>
        <w:rPr>
          <w:sz w:val="16"/>
          <w:szCs w:val="16"/>
        </w:rPr>
        <w:t>based on our base case VSL (Int’l $</w:t>
      </w:r>
      <w:r w:rsidR="0076543D">
        <w:rPr>
          <w:sz w:val="16"/>
          <w:szCs w:val="16"/>
        </w:rPr>
        <w:t>58</w:t>
      </w:r>
      <w:r>
        <w:rPr>
          <w:sz w:val="16"/>
          <w:szCs w:val="16"/>
        </w:rPr>
        <w:t>,</w:t>
      </w:r>
      <w:r w:rsidR="0076543D">
        <w:rPr>
          <w:sz w:val="16"/>
          <w:szCs w:val="16"/>
        </w:rPr>
        <w:t>96</w:t>
      </w:r>
      <w:r>
        <w:rPr>
          <w:sz w:val="16"/>
          <w:szCs w:val="16"/>
        </w:rPr>
        <w:t>0)</w:t>
      </w:r>
      <w:r w:rsidR="00A60BFB">
        <w:rPr>
          <w:sz w:val="16"/>
          <w:szCs w:val="16"/>
        </w:rPr>
        <w:t xml:space="preserve">, but the VSLY grows each year along with income growth. We assume that the average expected life within the population is 47 year and that those under 5 have a life expectancy of 60 years, those who are between 5 and 14 have a life expectancy of 57.5 years, and those who are 15+ have a life expectancy of 33 years. </w:t>
      </w:r>
    </w:p>
    <w:p w14:paraId="27FA1C95" w14:textId="77777777" w:rsidR="00A66695" w:rsidRDefault="00A66695" w:rsidP="00A66695">
      <w:pPr>
        <w:rPr>
          <w:b/>
          <w:sz w:val="20"/>
          <w:szCs w:val="20"/>
        </w:rPr>
      </w:pPr>
    </w:p>
    <w:p w14:paraId="412755ED" w14:textId="77777777" w:rsidR="00A66695" w:rsidRDefault="00A66695" w:rsidP="00A66695">
      <w:pPr>
        <w:rPr>
          <w:b/>
          <w:sz w:val="20"/>
          <w:szCs w:val="20"/>
        </w:rPr>
      </w:pPr>
    </w:p>
    <w:p w14:paraId="1D182EC1" w14:textId="77777777" w:rsidR="00A66695" w:rsidRDefault="00A66695" w:rsidP="00A66695">
      <w:pPr>
        <w:rPr>
          <w:b/>
          <w:sz w:val="20"/>
          <w:szCs w:val="20"/>
        </w:rPr>
      </w:pPr>
    </w:p>
    <w:p w14:paraId="43C66ACB" w14:textId="77777777" w:rsidR="00A66695" w:rsidRDefault="00A66695" w:rsidP="00A66695">
      <w:pPr>
        <w:rPr>
          <w:b/>
          <w:sz w:val="20"/>
          <w:szCs w:val="20"/>
        </w:rPr>
      </w:pPr>
    </w:p>
    <w:p w14:paraId="2DFBCEEE" w14:textId="77777777" w:rsidR="00A66695" w:rsidRDefault="00A66695" w:rsidP="00A66695">
      <w:pPr>
        <w:rPr>
          <w:b/>
          <w:sz w:val="20"/>
          <w:szCs w:val="20"/>
        </w:rPr>
      </w:pPr>
    </w:p>
    <w:p w14:paraId="303E4A7E" w14:textId="77777777" w:rsidR="00A74E9B" w:rsidRDefault="00A74E9B" w:rsidP="00A66695">
      <w:pPr>
        <w:rPr>
          <w:b/>
          <w:sz w:val="20"/>
          <w:szCs w:val="20"/>
        </w:rPr>
      </w:pPr>
    </w:p>
    <w:p w14:paraId="60BC88EE" w14:textId="77777777" w:rsidR="00A74E9B" w:rsidRDefault="00A74E9B" w:rsidP="00A66695">
      <w:pPr>
        <w:rPr>
          <w:b/>
          <w:sz w:val="20"/>
          <w:szCs w:val="20"/>
        </w:rPr>
      </w:pPr>
    </w:p>
    <w:p w14:paraId="3BDE0567" w14:textId="77777777" w:rsidR="00A74E9B" w:rsidRDefault="00A74E9B" w:rsidP="00A66695">
      <w:pPr>
        <w:rPr>
          <w:b/>
          <w:sz w:val="20"/>
          <w:szCs w:val="20"/>
        </w:rPr>
      </w:pPr>
    </w:p>
    <w:p w14:paraId="4F820C52" w14:textId="77777777" w:rsidR="00A74E9B" w:rsidRDefault="00A74E9B" w:rsidP="00A66695">
      <w:pPr>
        <w:rPr>
          <w:b/>
          <w:sz w:val="20"/>
          <w:szCs w:val="20"/>
        </w:rPr>
      </w:pPr>
    </w:p>
    <w:p w14:paraId="4B1F7FB4" w14:textId="77777777" w:rsidR="00A74E9B" w:rsidRDefault="00A74E9B" w:rsidP="00A66695">
      <w:pPr>
        <w:rPr>
          <w:b/>
          <w:sz w:val="20"/>
          <w:szCs w:val="20"/>
        </w:rPr>
      </w:pPr>
    </w:p>
    <w:p w14:paraId="1272F509" w14:textId="77777777" w:rsidR="00A74E9B" w:rsidRDefault="00A74E9B" w:rsidP="00A66695">
      <w:pPr>
        <w:rPr>
          <w:b/>
          <w:sz w:val="20"/>
          <w:szCs w:val="20"/>
        </w:rPr>
      </w:pPr>
    </w:p>
    <w:p w14:paraId="5F2F092C" w14:textId="77777777" w:rsidR="009E1943" w:rsidRDefault="009E1943" w:rsidP="00A66695">
      <w:pPr>
        <w:rPr>
          <w:b/>
          <w:sz w:val="20"/>
          <w:szCs w:val="20"/>
        </w:rPr>
      </w:pPr>
    </w:p>
    <w:p w14:paraId="2A7FD1F3" w14:textId="77777777" w:rsidR="009E1943" w:rsidRDefault="009E1943" w:rsidP="00A66695">
      <w:pPr>
        <w:rPr>
          <w:b/>
          <w:sz w:val="20"/>
          <w:szCs w:val="20"/>
        </w:rPr>
      </w:pPr>
    </w:p>
    <w:p w14:paraId="04A61F83" w14:textId="77777777" w:rsidR="00A66695" w:rsidRDefault="00A66695" w:rsidP="00A66695">
      <w:pPr>
        <w:rPr>
          <w:b/>
          <w:sz w:val="20"/>
          <w:szCs w:val="20"/>
        </w:rPr>
      </w:pPr>
    </w:p>
    <w:p w14:paraId="74139BF6" w14:textId="77777777" w:rsidR="00A66695" w:rsidRDefault="00A66695" w:rsidP="00A66695">
      <w:pPr>
        <w:rPr>
          <w:b/>
          <w:sz w:val="20"/>
          <w:szCs w:val="20"/>
        </w:rPr>
      </w:pPr>
    </w:p>
    <w:p w14:paraId="2F530F20" w14:textId="77777777" w:rsidR="00A66695" w:rsidRDefault="00A66695" w:rsidP="00A66695">
      <w:pPr>
        <w:rPr>
          <w:b/>
          <w:sz w:val="20"/>
          <w:szCs w:val="20"/>
        </w:rPr>
      </w:pPr>
    </w:p>
    <w:p w14:paraId="207801B0" w14:textId="77777777" w:rsidR="00A66695" w:rsidRDefault="00A66695" w:rsidP="00A66695">
      <w:pPr>
        <w:rPr>
          <w:b/>
          <w:sz w:val="20"/>
          <w:szCs w:val="20"/>
        </w:rPr>
      </w:pPr>
    </w:p>
    <w:p w14:paraId="36E58638" w14:textId="77777777" w:rsidR="00A66695" w:rsidRDefault="00A66695" w:rsidP="00A66695">
      <w:pPr>
        <w:rPr>
          <w:b/>
          <w:sz w:val="20"/>
          <w:szCs w:val="20"/>
        </w:rPr>
      </w:pPr>
    </w:p>
    <w:p w14:paraId="1E5ADE8C" w14:textId="77777777" w:rsidR="00A66695" w:rsidRDefault="00A66695" w:rsidP="00A66695">
      <w:pPr>
        <w:rPr>
          <w:b/>
          <w:sz w:val="20"/>
          <w:szCs w:val="20"/>
        </w:rPr>
      </w:pPr>
    </w:p>
    <w:p w14:paraId="1F187049" w14:textId="77777777" w:rsidR="00A66695" w:rsidRPr="00BC3DE9" w:rsidRDefault="00A66695" w:rsidP="00A66695">
      <w:r w:rsidRPr="00BC3DE9">
        <w:lastRenderedPageBreak/>
        <w:t>Appendix F: Summary of Benefit-Cost Results using a Value of Statistical Life (VSL) of 2016 Int’l $200,000</w:t>
      </w:r>
    </w:p>
    <w:p w14:paraId="079868AE" w14:textId="77777777" w:rsidR="00A66695" w:rsidRPr="00BC3DE9" w:rsidRDefault="00A66695" w:rsidP="00A66695"/>
    <w:tbl>
      <w:tblPr>
        <w:tblStyle w:val="TableGrid"/>
        <w:tblW w:w="0" w:type="auto"/>
        <w:tblLook w:val="04A0" w:firstRow="1" w:lastRow="0" w:firstColumn="1" w:lastColumn="0" w:noHBand="0" w:noVBand="1"/>
      </w:tblPr>
      <w:tblGrid>
        <w:gridCol w:w="2245"/>
        <w:gridCol w:w="1495"/>
        <w:gridCol w:w="1870"/>
        <w:gridCol w:w="1870"/>
        <w:gridCol w:w="1870"/>
      </w:tblGrid>
      <w:tr w:rsidR="00A66695" w:rsidRPr="00BC3DE9" w14:paraId="3B18E6FB" w14:textId="77777777" w:rsidTr="00150520">
        <w:tc>
          <w:tcPr>
            <w:tcW w:w="2245" w:type="dxa"/>
          </w:tcPr>
          <w:p w14:paraId="7CF48B9C" w14:textId="77777777" w:rsidR="00A66695" w:rsidRPr="00BC3DE9" w:rsidRDefault="00A66695" w:rsidP="00150520"/>
        </w:tc>
        <w:tc>
          <w:tcPr>
            <w:tcW w:w="1495" w:type="dxa"/>
          </w:tcPr>
          <w:p w14:paraId="4C9CECE9" w14:textId="77777777" w:rsidR="00A66695" w:rsidRPr="00BC3DE9" w:rsidRDefault="00A66695" w:rsidP="00150520">
            <w:r w:rsidRPr="00BC3DE9">
              <w:t xml:space="preserve">Low-Uptake Villages </w:t>
            </w:r>
          </w:p>
        </w:tc>
        <w:tc>
          <w:tcPr>
            <w:tcW w:w="1870" w:type="dxa"/>
          </w:tcPr>
          <w:p w14:paraId="3B398F9F" w14:textId="77777777" w:rsidR="00A66695" w:rsidRPr="00BC3DE9" w:rsidRDefault="00A66695" w:rsidP="00150520">
            <w:r w:rsidRPr="00BC3DE9">
              <w:t>Medium-Uptake Villages</w:t>
            </w:r>
          </w:p>
        </w:tc>
        <w:tc>
          <w:tcPr>
            <w:tcW w:w="1870" w:type="dxa"/>
          </w:tcPr>
          <w:p w14:paraId="2A478C99" w14:textId="77777777" w:rsidR="00A66695" w:rsidRPr="00BC3DE9" w:rsidRDefault="00A66695" w:rsidP="00150520">
            <w:r w:rsidRPr="00BC3DE9">
              <w:t>High-Uptake Villages</w:t>
            </w:r>
          </w:p>
        </w:tc>
        <w:tc>
          <w:tcPr>
            <w:tcW w:w="1870" w:type="dxa"/>
          </w:tcPr>
          <w:p w14:paraId="15E98826" w14:textId="77777777" w:rsidR="00A66695" w:rsidRPr="00BC3DE9" w:rsidRDefault="00A66695" w:rsidP="00150520">
            <w:r w:rsidRPr="00BC3DE9">
              <w:t>All Villages</w:t>
            </w:r>
          </w:p>
        </w:tc>
      </w:tr>
      <w:tr w:rsidR="00A66695" w:rsidRPr="00BC3DE9" w14:paraId="073F0942" w14:textId="77777777" w:rsidTr="00150520">
        <w:tc>
          <w:tcPr>
            <w:tcW w:w="2245" w:type="dxa"/>
          </w:tcPr>
          <w:p w14:paraId="45620878" w14:textId="77777777" w:rsidR="00A66695" w:rsidRPr="00BC3DE9" w:rsidRDefault="00A66695" w:rsidP="00150520">
            <w:r w:rsidRPr="00BC3DE9">
              <w:t>W/o Externalities</w:t>
            </w:r>
          </w:p>
        </w:tc>
        <w:tc>
          <w:tcPr>
            <w:tcW w:w="1495" w:type="dxa"/>
          </w:tcPr>
          <w:p w14:paraId="5CEBC2E7" w14:textId="77777777" w:rsidR="00A66695" w:rsidRPr="00BC3DE9" w:rsidRDefault="00A66695" w:rsidP="00150520"/>
        </w:tc>
        <w:tc>
          <w:tcPr>
            <w:tcW w:w="1870" w:type="dxa"/>
          </w:tcPr>
          <w:p w14:paraId="5BA0F38E" w14:textId="77777777" w:rsidR="00A66695" w:rsidRPr="00BC3DE9" w:rsidRDefault="00A66695" w:rsidP="00150520"/>
        </w:tc>
        <w:tc>
          <w:tcPr>
            <w:tcW w:w="1870" w:type="dxa"/>
          </w:tcPr>
          <w:p w14:paraId="48AC6E0B" w14:textId="77777777" w:rsidR="00A66695" w:rsidRPr="00BC3DE9" w:rsidRDefault="00A66695" w:rsidP="00150520"/>
        </w:tc>
        <w:tc>
          <w:tcPr>
            <w:tcW w:w="1870" w:type="dxa"/>
          </w:tcPr>
          <w:p w14:paraId="1A068593" w14:textId="77777777" w:rsidR="00A66695" w:rsidRPr="00BC3DE9" w:rsidRDefault="00A66695" w:rsidP="00150520"/>
        </w:tc>
      </w:tr>
      <w:tr w:rsidR="00266602" w:rsidRPr="00BC3DE9" w14:paraId="3EB0BBD0" w14:textId="77777777" w:rsidTr="00150520">
        <w:tc>
          <w:tcPr>
            <w:tcW w:w="2245" w:type="dxa"/>
          </w:tcPr>
          <w:p w14:paraId="1852ECF0" w14:textId="77777777" w:rsidR="00266602" w:rsidRPr="00BC3DE9" w:rsidRDefault="00266602" w:rsidP="00266602">
            <w:r w:rsidRPr="00BC3DE9">
              <w:t>Benefits</w:t>
            </w:r>
          </w:p>
        </w:tc>
        <w:tc>
          <w:tcPr>
            <w:tcW w:w="1495" w:type="dxa"/>
            <w:vAlign w:val="center"/>
          </w:tcPr>
          <w:p w14:paraId="4058835C" w14:textId="111C84F2" w:rsidR="00266602" w:rsidRPr="00D33E22" w:rsidRDefault="00266602" w:rsidP="00266602">
            <w:r w:rsidRPr="00BC3DE9">
              <w:t>$</w:t>
            </w:r>
            <w:r>
              <w:t>6,625</w:t>
            </w:r>
          </w:p>
        </w:tc>
        <w:tc>
          <w:tcPr>
            <w:tcW w:w="1870" w:type="dxa"/>
            <w:vAlign w:val="center"/>
          </w:tcPr>
          <w:p w14:paraId="1EB447E6" w14:textId="329883DD" w:rsidR="00266602" w:rsidRPr="00D33E22" w:rsidRDefault="00266602" w:rsidP="00266602">
            <w:r w:rsidRPr="00BC3DE9">
              <w:t>$</w:t>
            </w:r>
            <w:r>
              <w:t>1</w:t>
            </w:r>
            <w:r w:rsidR="00984E16">
              <w:t>8,545</w:t>
            </w:r>
          </w:p>
        </w:tc>
        <w:tc>
          <w:tcPr>
            <w:tcW w:w="1870" w:type="dxa"/>
            <w:vAlign w:val="center"/>
          </w:tcPr>
          <w:p w14:paraId="0537167A" w14:textId="73F20309" w:rsidR="00266602" w:rsidRPr="00D33E22" w:rsidRDefault="00266602" w:rsidP="00266602">
            <w:r w:rsidRPr="00BC3DE9">
              <w:t>$</w:t>
            </w:r>
            <w:r w:rsidR="00497DD1">
              <w:t>44,820</w:t>
            </w:r>
          </w:p>
        </w:tc>
        <w:tc>
          <w:tcPr>
            <w:tcW w:w="1870" w:type="dxa"/>
            <w:vAlign w:val="center"/>
          </w:tcPr>
          <w:p w14:paraId="2D660A95" w14:textId="7C3500DF" w:rsidR="00266602" w:rsidRPr="00D33E22" w:rsidRDefault="00266602" w:rsidP="00266602">
            <w:r w:rsidRPr="00BC3DE9">
              <w:t>$</w:t>
            </w:r>
            <w:r w:rsidR="00A06EDA">
              <w:t>3,806,240</w:t>
            </w:r>
          </w:p>
        </w:tc>
      </w:tr>
      <w:tr w:rsidR="00266602" w:rsidRPr="00BC3DE9" w14:paraId="4B1AEDEA" w14:textId="77777777" w:rsidTr="00150520">
        <w:tc>
          <w:tcPr>
            <w:tcW w:w="2245" w:type="dxa"/>
          </w:tcPr>
          <w:p w14:paraId="1D21F18F" w14:textId="77777777" w:rsidR="00266602" w:rsidRPr="00BC3DE9" w:rsidRDefault="00266602" w:rsidP="00266602">
            <w:pPr>
              <w:ind w:left="159"/>
            </w:pPr>
            <w:r w:rsidRPr="00BC3DE9">
              <w:t>Mortality Benefits</w:t>
            </w:r>
          </w:p>
        </w:tc>
        <w:tc>
          <w:tcPr>
            <w:tcW w:w="1495" w:type="dxa"/>
            <w:vAlign w:val="center"/>
          </w:tcPr>
          <w:p w14:paraId="3A3CAA01" w14:textId="6BF2CA7E" w:rsidR="00266602" w:rsidRPr="00D33E22" w:rsidRDefault="00266602" w:rsidP="00266602">
            <w:r w:rsidRPr="00BC3DE9">
              <w:t>$</w:t>
            </w:r>
            <w:r>
              <w:t>4,010</w:t>
            </w:r>
          </w:p>
        </w:tc>
        <w:tc>
          <w:tcPr>
            <w:tcW w:w="1870" w:type="dxa"/>
            <w:vAlign w:val="center"/>
          </w:tcPr>
          <w:p w14:paraId="4452C4E6" w14:textId="6DF9F96C" w:rsidR="00266602" w:rsidRPr="00D33E22" w:rsidRDefault="00266602" w:rsidP="00266602">
            <w:r w:rsidRPr="00BC3DE9">
              <w:rPr>
                <w:color w:val="000000"/>
              </w:rPr>
              <w:t>$</w:t>
            </w:r>
            <w:r w:rsidR="00984E16">
              <w:rPr>
                <w:color w:val="000000"/>
              </w:rPr>
              <w:t>12,025</w:t>
            </w:r>
          </w:p>
        </w:tc>
        <w:tc>
          <w:tcPr>
            <w:tcW w:w="1870" w:type="dxa"/>
            <w:vAlign w:val="center"/>
          </w:tcPr>
          <w:p w14:paraId="365891E8" w14:textId="27771C8E" w:rsidR="00266602" w:rsidRPr="00D33E22" w:rsidRDefault="00266602" w:rsidP="00266602">
            <w:r w:rsidRPr="00BC3DE9">
              <w:t>$</w:t>
            </w:r>
            <w:r w:rsidR="00497DD1">
              <w:t>28,065</w:t>
            </w:r>
          </w:p>
        </w:tc>
        <w:tc>
          <w:tcPr>
            <w:tcW w:w="1870" w:type="dxa"/>
            <w:vAlign w:val="center"/>
          </w:tcPr>
          <w:p w14:paraId="7EE24FC3" w14:textId="7B3BBEB7" w:rsidR="00266602" w:rsidRPr="00D33E22" w:rsidRDefault="00266602" w:rsidP="00266602">
            <w:r w:rsidRPr="00D33E22">
              <w:t>$</w:t>
            </w:r>
            <w:r w:rsidR="00A06EDA">
              <w:t>2,405,480</w:t>
            </w:r>
          </w:p>
        </w:tc>
      </w:tr>
      <w:tr w:rsidR="00266602" w:rsidRPr="00BC3DE9" w14:paraId="4BFAC941" w14:textId="77777777" w:rsidTr="00150520">
        <w:tc>
          <w:tcPr>
            <w:tcW w:w="2245" w:type="dxa"/>
          </w:tcPr>
          <w:p w14:paraId="6326106F" w14:textId="77777777" w:rsidR="00266602" w:rsidRPr="00BC3DE9" w:rsidRDefault="00266602" w:rsidP="00266602">
            <w:pPr>
              <w:ind w:left="159"/>
            </w:pPr>
            <w:r w:rsidRPr="00BC3DE9">
              <w:t>Morbidity Benefits</w:t>
            </w:r>
          </w:p>
        </w:tc>
        <w:tc>
          <w:tcPr>
            <w:tcW w:w="1495" w:type="dxa"/>
            <w:vAlign w:val="center"/>
          </w:tcPr>
          <w:p w14:paraId="465157C7" w14:textId="6312F7A3" w:rsidR="00266602" w:rsidRPr="00D33E22" w:rsidRDefault="00266602" w:rsidP="00266602">
            <w:r w:rsidRPr="00D33E22">
              <w:t>$</w:t>
            </w:r>
            <w:r>
              <w:t>1,010</w:t>
            </w:r>
          </w:p>
        </w:tc>
        <w:tc>
          <w:tcPr>
            <w:tcW w:w="1870" w:type="dxa"/>
            <w:vAlign w:val="center"/>
          </w:tcPr>
          <w:p w14:paraId="39A144E3" w14:textId="0FCF77D5" w:rsidR="00266602" w:rsidRPr="00D33E22" w:rsidRDefault="00266602" w:rsidP="00266602">
            <w:pPr>
              <w:rPr>
                <w:color w:val="000000"/>
              </w:rPr>
            </w:pPr>
            <w:r w:rsidRPr="00D33E22">
              <w:rPr>
                <w:color w:val="000000"/>
              </w:rPr>
              <w:t>$</w:t>
            </w:r>
            <w:r>
              <w:rPr>
                <w:color w:val="000000"/>
              </w:rPr>
              <w:t>3,035</w:t>
            </w:r>
          </w:p>
        </w:tc>
        <w:tc>
          <w:tcPr>
            <w:tcW w:w="1870" w:type="dxa"/>
            <w:vAlign w:val="center"/>
          </w:tcPr>
          <w:p w14:paraId="7ADC78E6" w14:textId="766B85AD" w:rsidR="00266602" w:rsidRPr="00D33E22" w:rsidRDefault="00266602" w:rsidP="00266602">
            <w:r w:rsidRPr="00D33E22">
              <w:t>$</w:t>
            </w:r>
            <w:r>
              <w:t>7,085</w:t>
            </w:r>
          </w:p>
        </w:tc>
        <w:tc>
          <w:tcPr>
            <w:tcW w:w="1870" w:type="dxa"/>
            <w:vAlign w:val="center"/>
          </w:tcPr>
          <w:p w14:paraId="771717D9" w14:textId="56E8FFDD" w:rsidR="00266602" w:rsidRPr="00D33E22" w:rsidRDefault="00266602" w:rsidP="00266602">
            <w:r w:rsidRPr="00D33E22">
              <w:t>$</w:t>
            </w:r>
            <w:r>
              <w:t>607,275</w:t>
            </w:r>
          </w:p>
        </w:tc>
      </w:tr>
      <w:tr w:rsidR="00266602" w:rsidRPr="00BC3DE9" w14:paraId="2461ED7C" w14:textId="77777777" w:rsidTr="00150520">
        <w:tc>
          <w:tcPr>
            <w:tcW w:w="2245" w:type="dxa"/>
          </w:tcPr>
          <w:p w14:paraId="6F07B254" w14:textId="77777777" w:rsidR="00266602" w:rsidRPr="00BC3DE9" w:rsidRDefault="00266602" w:rsidP="00266602">
            <w:pPr>
              <w:ind w:left="159"/>
            </w:pPr>
            <w:r w:rsidRPr="00BC3DE9">
              <w:t>Time Savings</w:t>
            </w:r>
          </w:p>
        </w:tc>
        <w:tc>
          <w:tcPr>
            <w:tcW w:w="1495" w:type="dxa"/>
            <w:vAlign w:val="center"/>
          </w:tcPr>
          <w:p w14:paraId="15513A0D" w14:textId="51DBB45F" w:rsidR="00266602" w:rsidRPr="00D33E22" w:rsidRDefault="00266602" w:rsidP="00266602">
            <w:r w:rsidRPr="00D33E22">
              <w:t>$</w:t>
            </w:r>
            <w:r>
              <w:t>1,605</w:t>
            </w:r>
          </w:p>
        </w:tc>
        <w:tc>
          <w:tcPr>
            <w:tcW w:w="1870" w:type="dxa"/>
            <w:vAlign w:val="center"/>
          </w:tcPr>
          <w:p w14:paraId="682CD02C" w14:textId="3F4338BD" w:rsidR="00266602" w:rsidRPr="00D33E22" w:rsidRDefault="00266602" w:rsidP="00266602">
            <w:pPr>
              <w:rPr>
                <w:color w:val="000000"/>
              </w:rPr>
            </w:pPr>
            <w:r w:rsidRPr="00D33E22">
              <w:rPr>
                <w:color w:val="000000"/>
              </w:rPr>
              <w:t>$</w:t>
            </w:r>
            <w:r>
              <w:rPr>
                <w:color w:val="000000"/>
              </w:rPr>
              <w:t>3,480</w:t>
            </w:r>
          </w:p>
        </w:tc>
        <w:tc>
          <w:tcPr>
            <w:tcW w:w="1870" w:type="dxa"/>
            <w:vAlign w:val="center"/>
          </w:tcPr>
          <w:p w14:paraId="1A3B24D1" w14:textId="27BC4B32" w:rsidR="00266602" w:rsidRPr="00D33E22" w:rsidRDefault="00266602" w:rsidP="00266602">
            <w:r w:rsidRPr="00D33E22">
              <w:t>$</w:t>
            </w:r>
            <w:r>
              <w:t>9,670</w:t>
            </w:r>
          </w:p>
        </w:tc>
        <w:tc>
          <w:tcPr>
            <w:tcW w:w="1870" w:type="dxa"/>
            <w:vAlign w:val="center"/>
          </w:tcPr>
          <w:p w14:paraId="6A0030ED" w14:textId="1C980E03" w:rsidR="00266602" w:rsidRPr="00D33E22" w:rsidRDefault="00266602" w:rsidP="00266602">
            <w:r w:rsidRPr="00D33E22">
              <w:t>$</w:t>
            </w:r>
            <w:r>
              <w:t>793,485</w:t>
            </w:r>
          </w:p>
        </w:tc>
      </w:tr>
      <w:tr w:rsidR="00266602" w:rsidRPr="00BC3DE9" w14:paraId="578325B5" w14:textId="77777777" w:rsidTr="00150520">
        <w:tc>
          <w:tcPr>
            <w:tcW w:w="2245" w:type="dxa"/>
          </w:tcPr>
          <w:p w14:paraId="5BE06B69" w14:textId="77777777" w:rsidR="00266602" w:rsidRPr="00BC3DE9" w:rsidRDefault="00266602" w:rsidP="00266602">
            <w:r w:rsidRPr="00BC3DE9">
              <w:t>Costs</w:t>
            </w:r>
          </w:p>
        </w:tc>
        <w:tc>
          <w:tcPr>
            <w:tcW w:w="1495" w:type="dxa"/>
            <w:vAlign w:val="center"/>
          </w:tcPr>
          <w:p w14:paraId="4B859248" w14:textId="0A23D9E7" w:rsidR="00266602" w:rsidRPr="00D33E22" w:rsidRDefault="00266602" w:rsidP="00266602">
            <w:r w:rsidRPr="00D33E22">
              <w:t>$</w:t>
            </w:r>
            <w:r>
              <w:t>5,605</w:t>
            </w:r>
          </w:p>
        </w:tc>
        <w:tc>
          <w:tcPr>
            <w:tcW w:w="1870" w:type="dxa"/>
            <w:vAlign w:val="center"/>
          </w:tcPr>
          <w:p w14:paraId="5E49A6A7" w14:textId="5744EFFF" w:rsidR="00266602" w:rsidRPr="00D33E22" w:rsidRDefault="00266602" w:rsidP="00266602">
            <w:r w:rsidRPr="00D33E22">
              <w:t>$6,</w:t>
            </w:r>
            <w:r>
              <w:t>475</w:t>
            </w:r>
          </w:p>
        </w:tc>
        <w:tc>
          <w:tcPr>
            <w:tcW w:w="1870" w:type="dxa"/>
            <w:vAlign w:val="center"/>
          </w:tcPr>
          <w:p w14:paraId="4A8B2DFB" w14:textId="4FD7605D" w:rsidR="00266602" w:rsidRPr="00D33E22" w:rsidRDefault="00266602" w:rsidP="00266602">
            <w:r w:rsidRPr="00D33E22">
              <w:t>$8,</w:t>
            </w:r>
            <w:r>
              <w:t>385</w:t>
            </w:r>
          </w:p>
        </w:tc>
        <w:tc>
          <w:tcPr>
            <w:tcW w:w="1870" w:type="dxa"/>
            <w:vAlign w:val="center"/>
          </w:tcPr>
          <w:p w14:paraId="586FE3CD" w14:textId="431FC939" w:rsidR="00266602" w:rsidRPr="00D33E22" w:rsidRDefault="00266602" w:rsidP="00266602">
            <w:r w:rsidRPr="00D33E22">
              <w:t>$1,3</w:t>
            </w:r>
            <w:r>
              <w:t>01,985</w:t>
            </w:r>
          </w:p>
        </w:tc>
      </w:tr>
      <w:tr w:rsidR="00266602" w:rsidRPr="00BC3DE9" w14:paraId="7D786BAB" w14:textId="77777777" w:rsidTr="00150520">
        <w:tc>
          <w:tcPr>
            <w:tcW w:w="2245" w:type="dxa"/>
          </w:tcPr>
          <w:p w14:paraId="5D4A82B8" w14:textId="77777777" w:rsidR="00266602" w:rsidRPr="00BC3DE9" w:rsidRDefault="00266602" w:rsidP="00266602">
            <w:r w:rsidRPr="00BC3DE9">
              <w:t xml:space="preserve">    Program Costs</w:t>
            </w:r>
          </w:p>
        </w:tc>
        <w:tc>
          <w:tcPr>
            <w:tcW w:w="1495" w:type="dxa"/>
            <w:vAlign w:val="center"/>
          </w:tcPr>
          <w:p w14:paraId="0E85B140" w14:textId="41C569C6" w:rsidR="00266602" w:rsidRPr="00D33E22" w:rsidRDefault="00266602" w:rsidP="00266602">
            <w:r w:rsidRPr="00D33E22">
              <w:t>$4,900</w:t>
            </w:r>
          </w:p>
        </w:tc>
        <w:tc>
          <w:tcPr>
            <w:tcW w:w="1870" w:type="dxa"/>
            <w:vAlign w:val="center"/>
          </w:tcPr>
          <w:p w14:paraId="39EDA703" w14:textId="003E7781" w:rsidR="00266602" w:rsidRPr="00D33E22" w:rsidRDefault="00266602" w:rsidP="00266602">
            <w:r w:rsidRPr="00D33E22">
              <w:t>$4,900</w:t>
            </w:r>
          </w:p>
        </w:tc>
        <w:tc>
          <w:tcPr>
            <w:tcW w:w="1870" w:type="dxa"/>
            <w:vAlign w:val="center"/>
          </w:tcPr>
          <w:p w14:paraId="6D2CF1DB" w14:textId="4F8B2A00" w:rsidR="00266602" w:rsidRPr="00D33E22" w:rsidRDefault="00266602" w:rsidP="00266602">
            <w:r w:rsidRPr="00D33E22">
              <w:t>$4,900</w:t>
            </w:r>
          </w:p>
        </w:tc>
        <w:tc>
          <w:tcPr>
            <w:tcW w:w="1870" w:type="dxa"/>
            <w:vAlign w:val="center"/>
          </w:tcPr>
          <w:p w14:paraId="7047619B" w14:textId="62227872" w:rsidR="00266602" w:rsidRPr="00D33E22" w:rsidRDefault="00266602" w:rsidP="00266602">
            <w:r w:rsidRPr="00D33E22">
              <w:t>$980,000</w:t>
            </w:r>
          </w:p>
        </w:tc>
      </w:tr>
      <w:tr w:rsidR="00266602" w:rsidRPr="00BC3DE9" w14:paraId="20FB85C8" w14:textId="77777777" w:rsidTr="00150520">
        <w:tc>
          <w:tcPr>
            <w:tcW w:w="2245" w:type="dxa"/>
          </w:tcPr>
          <w:p w14:paraId="0FC782C6" w14:textId="77777777" w:rsidR="00266602" w:rsidRPr="00BC3DE9" w:rsidRDefault="00266602" w:rsidP="00266602">
            <w:r w:rsidRPr="00BC3DE9">
              <w:t xml:space="preserve">    Time Costs</w:t>
            </w:r>
          </w:p>
        </w:tc>
        <w:tc>
          <w:tcPr>
            <w:tcW w:w="1495" w:type="dxa"/>
            <w:vAlign w:val="center"/>
          </w:tcPr>
          <w:p w14:paraId="73F09EF3" w14:textId="6EDC117D" w:rsidR="00266602" w:rsidRPr="00D33E22" w:rsidRDefault="00266602" w:rsidP="00266602">
            <w:r w:rsidRPr="00D33E22">
              <w:t>$</w:t>
            </w:r>
            <w:r>
              <w:t>325</w:t>
            </w:r>
          </w:p>
        </w:tc>
        <w:tc>
          <w:tcPr>
            <w:tcW w:w="1870" w:type="dxa"/>
            <w:vAlign w:val="center"/>
          </w:tcPr>
          <w:p w14:paraId="710EB2E1" w14:textId="5BF1F5BB" w:rsidR="00266602" w:rsidRPr="00D33E22" w:rsidRDefault="00266602" w:rsidP="00266602">
            <w:r w:rsidRPr="00D33E22">
              <w:t>$</w:t>
            </w:r>
            <w:r>
              <w:t>405</w:t>
            </w:r>
          </w:p>
        </w:tc>
        <w:tc>
          <w:tcPr>
            <w:tcW w:w="1870" w:type="dxa"/>
            <w:vAlign w:val="center"/>
          </w:tcPr>
          <w:p w14:paraId="5BF16370" w14:textId="2B4217B6" w:rsidR="00266602" w:rsidRPr="00D33E22" w:rsidRDefault="00266602" w:rsidP="00266602">
            <w:r w:rsidRPr="00D33E22">
              <w:t>$</w:t>
            </w:r>
            <w:r>
              <w:t>490</w:t>
            </w:r>
          </w:p>
        </w:tc>
        <w:tc>
          <w:tcPr>
            <w:tcW w:w="1870" w:type="dxa"/>
            <w:vAlign w:val="center"/>
          </w:tcPr>
          <w:p w14:paraId="5680A9B6" w14:textId="5574FABF" w:rsidR="00266602" w:rsidRPr="00D33E22" w:rsidRDefault="00266602" w:rsidP="00266602">
            <w:r w:rsidRPr="00D33E22">
              <w:t>$</w:t>
            </w:r>
            <w:r>
              <w:t>77,760</w:t>
            </w:r>
          </w:p>
        </w:tc>
      </w:tr>
      <w:tr w:rsidR="00266602" w:rsidRPr="00BC3DE9" w14:paraId="599755DE" w14:textId="77777777" w:rsidTr="00150520">
        <w:tc>
          <w:tcPr>
            <w:tcW w:w="2245" w:type="dxa"/>
          </w:tcPr>
          <w:p w14:paraId="6C481B40" w14:textId="77777777" w:rsidR="00266602" w:rsidRPr="00BC3DE9" w:rsidRDefault="00266602" w:rsidP="00266602">
            <w:r w:rsidRPr="00BC3DE9">
              <w:t xml:space="preserve">    Capital Costs</w:t>
            </w:r>
          </w:p>
        </w:tc>
        <w:tc>
          <w:tcPr>
            <w:tcW w:w="1495" w:type="dxa"/>
            <w:vAlign w:val="center"/>
          </w:tcPr>
          <w:p w14:paraId="254A5F09" w14:textId="2024581A" w:rsidR="00266602" w:rsidRPr="00D33E22" w:rsidRDefault="00266602" w:rsidP="00266602">
            <w:r w:rsidRPr="00D33E22">
              <w:t>$</w:t>
            </w:r>
            <w:r>
              <w:t>280</w:t>
            </w:r>
          </w:p>
        </w:tc>
        <w:tc>
          <w:tcPr>
            <w:tcW w:w="1870" w:type="dxa"/>
            <w:vAlign w:val="center"/>
          </w:tcPr>
          <w:p w14:paraId="312CAE9E" w14:textId="2292E507" w:rsidR="00266602" w:rsidRPr="00D33E22" w:rsidRDefault="00266602" w:rsidP="00266602">
            <w:r w:rsidRPr="00D33E22">
              <w:t>$8</w:t>
            </w:r>
            <w:r>
              <w:t>35</w:t>
            </w:r>
          </w:p>
        </w:tc>
        <w:tc>
          <w:tcPr>
            <w:tcW w:w="1870" w:type="dxa"/>
            <w:vAlign w:val="center"/>
          </w:tcPr>
          <w:p w14:paraId="1A33AEC7" w14:textId="6D605992" w:rsidR="00266602" w:rsidRPr="00D33E22" w:rsidRDefault="00266602" w:rsidP="00266602">
            <w:r w:rsidRPr="00D33E22">
              <w:t>$</w:t>
            </w:r>
            <w:r>
              <w:t>1,945</w:t>
            </w:r>
          </w:p>
        </w:tc>
        <w:tc>
          <w:tcPr>
            <w:tcW w:w="1870" w:type="dxa"/>
            <w:vAlign w:val="center"/>
          </w:tcPr>
          <w:p w14:paraId="4BC4D7CB" w14:textId="0CF8C07B" w:rsidR="00266602" w:rsidRPr="00D33E22" w:rsidRDefault="00266602" w:rsidP="00266602">
            <w:r w:rsidRPr="00D33E22">
              <w:t>$</w:t>
            </w:r>
            <w:r>
              <w:t>166,875</w:t>
            </w:r>
          </w:p>
        </w:tc>
      </w:tr>
      <w:tr w:rsidR="00266602" w:rsidRPr="00BC3DE9" w14:paraId="5F6C00CE" w14:textId="77777777" w:rsidTr="00150520">
        <w:tc>
          <w:tcPr>
            <w:tcW w:w="2245" w:type="dxa"/>
          </w:tcPr>
          <w:p w14:paraId="1DC61EA9" w14:textId="77777777" w:rsidR="00266602" w:rsidRPr="00BC3DE9" w:rsidRDefault="00266602" w:rsidP="00266602">
            <w:r w:rsidRPr="00BC3DE9">
              <w:t xml:space="preserve">    O&amp;M Costs</w:t>
            </w:r>
          </w:p>
        </w:tc>
        <w:tc>
          <w:tcPr>
            <w:tcW w:w="1495" w:type="dxa"/>
            <w:vAlign w:val="center"/>
          </w:tcPr>
          <w:p w14:paraId="5492FA48" w14:textId="2B5D1AF8" w:rsidR="00266602" w:rsidRPr="00D33E22" w:rsidRDefault="00266602" w:rsidP="00266602">
            <w:r w:rsidRPr="00D33E22">
              <w:t>$100</w:t>
            </w:r>
          </w:p>
        </w:tc>
        <w:tc>
          <w:tcPr>
            <w:tcW w:w="1870" w:type="dxa"/>
            <w:vAlign w:val="center"/>
          </w:tcPr>
          <w:p w14:paraId="25988189" w14:textId="17610044" w:rsidR="00266602" w:rsidRPr="00D33E22" w:rsidRDefault="00266602" w:rsidP="00266602">
            <w:r w:rsidRPr="00D33E22">
              <w:t>$3</w:t>
            </w:r>
            <w:r>
              <w:t>35</w:t>
            </w:r>
          </w:p>
        </w:tc>
        <w:tc>
          <w:tcPr>
            <w:tcW w:w="1870" w:type="dxa"/>
            <w:vAlign w:val="center"/>
          </w:tcPr>
          <w:p w14:paraId="66AE3564" w14:textId="52231656" w:rsidR="00266602" w:rsidRPr="00D33E22" w:rsidRDefault="00266602" w:rsidP="00266602">
            <w:r w:rsidRPr="00D33E22">
              <w:t>$</w:t>
            </w:r>
            <w:r>
              <w:t>1,050</w:t>
            </w:r>
          </w:p>
        </w:tc>
        <w:tc>
          <w:tcPr>
            <w:tcW w:w="1870" w:type="dxa"/>
            <w:vAlign w:val="center"/>
          </w:tcPr>
          <w:p w14:paraId="44432840" w14:textId="16360FCD" w:rsidR="00266602" w:rsidRPr="00D33E22" w:rsidRDefault="00266602" w:rsidP="00266602">
            <w:r w:rsidRPr="00D33E22">
              <w:t>$77,350</w:t>
            </w:r>
          </w:p>
        </w:tc>
      </w:tr>
      <w:tr w:rsidR="00266602" w:rsidRPr="00BC3DE9" w14:paraId="7A0D5B79" w14:textId="77777777" w:rsidTr="00150520">
        <w:tc>
          <w:tcPr>
            <w:tcW w:w="2245" w:type="dxa"/>
          </w:tcPr>
          <w:p w14:paraId="4D67CBB5" w14:textId="77777777" w:rsidR="00266602" w:rsidRPr="00BC3DE9" w:rsidRDefault="00266602" w:rsidP="00266602">
            <w:r>
              <w:t>Net Benefits</w:t>
            </w:r>
          </w:p>
        </w:tc>
        <w:tc>
          <w:tcPr>
            <w:tcW w:w="1495" w:type="dxa"/>
            <w:vAlign w:val="center"/>
          </w:tcPr>
          <w:p w14:paraId="21FEB5AC" w14:textId="6C61FE7D" w:rsidR="00266602" w:rsidRPr="00D33E22" w:rsidRDefault="00266602" w:rsidP="00266602">
            <w:r>
              <w:t>$1,020</w:t>
            </w:r>
          </w:p>
        </w:tc>
        <w:tc>
          <w:tcPr>
            <w:tcW w:w="1870" w:type="dxa"/>
            <w:vAlign w:val="center"/>
          </w:tcPr>
          <w:p w14:paraId="438C55EF" w14:textId="2C3EA1CA" w:rsidR="00266602" w:rsidRPr="00D33E22" w:rsidRDefault="00266602" w:rsidP="00266602">
            <w:r w:rsidRPr="00BC3DE9">
              <w:t>$</w:t>
            </w:r>
            <w:r w:rsidR="00984E16">
              <w:t>12,070</w:t>
            </w:r>
          </w:p>
        </w:tc>
        <w:tc>
          <w:tcPr>
            <w:tcW w:w="1870" w:type="dxa"/>
            <w:vAlign w:val="center"/>
          </w:tcPr>
          <w:p w14:paraId="79C9927A" w14:textId="4DB9F2FC" w:rsidR="00266602" w:rsidRPr="00D33E22" w:rsidRDefault="00266602" w:rsidP="00266602">
            <w:r w:rsidRPr="00BC3DE9">
              <w:t>$</w:t>
            </w:r>
            <w:r w:rsidR="00497DD1">
              <w:t>36,435</w:t>
            </w:r>
          </w:p>
        </w:tc>
        <w:tc>
          <w:tcPr>
            <w:tcW w:w="1870" w:type="dxa"/>
            <w:vAlign w:val="center"/>
          </w:tcPr>
          <w:p w14:paraId="45055EA9" w14:textId="78248F92" w:rsidR="00266602" w:rsidRPr="00D33E22" w:rsidRDefault="00266602" w:rsidP="00266602">
            <w:r w:rsidRPr="00BC3DE9">
              <w:t>$</w:t>
            </w:r>
            <w:r w:rsidR="00A06EDA">
              <w:t>2,594,255</w:t>
            </w:r>
          </w:p>
        </w:tc>
      </w:tr>
      <w:tr w:rsidR="00266602" w:rsidRPr="00BC3DE9" w14:paraId="5F298A0A" w14:textId="77777777" w:rsidTr="00150520">
        <w:trPr>
          <w:trHeight w:val="100"/>
        </w:trPr>
        <w:tc>
          <w:tcPr>
            <w:tcW w:w="2245" w:type="dxa"/>
          </w:tcPr>
          <w:p w14:paraId="6D7B283E" w14:textId="77777777" w:rsidR="00266602" w:rsidRPr="00BC3DE9" w:rsidRDefault="00266602" w:rsidP="00266602">
            <w:r w:rsidRPr="00BC3DE9">
              <w:t>BC ratio</w:t>
            </w:r>
          </w:p>
        </w:tc>
        <w:tc>
          <w:tcPr>
            <w:tcW w:w="1495" w:type="dxa"/>
            <w:vAlign w:val="center"/>
          </w:tcPr>
          <w:p w14:paraId="28C3B2F5" w14:textId="2102D6EF" w:rsidR="00266602" w:rsidRPr="00D33E22" w:rsidRDefault="00266602" w:rsidP="00266602">
            <w:r>
              <w:t>1.2</w:t>
            </w:r>
          </w:p>
        </w:tc>
        <w:tc>
          <w:tcPr>
            <w:tcW w:w="1870" w:type="dxa"/>
            <w:vAlign w:val="center"/>
          </w:tcPr>
          <w:p w14:paraId="76B53226" w14:textId="2235E6A1" w:rsidR="00266602" w:rsidRPr="00D33E22" w:rsidRDefault="00984E16" w:rsidP="00266602">
            <w:r>
              <w:t>2.9</w:t>
            </w:r>
          </w:p>
        </w:tc>
        <w:tc>
          <w:tcPr>
            <w:tcW w:w="1870" w:type="dxa"/>
            <w:vAlign w:val="center"/>
          </w:tcPr>
          <w:p w14:paraId="2051D125" w14:textId="23CAA429" w:rsidR="00266602" w:rsidRPr="00D33E22" w:rsidRDefault="00497DD1" w:rsidP="00266602">
            <w:r>
              <w:t>5.3</w:t>
            </w:r>
          </w:p>
        </w:tc>
        <w:tc>
          <w:tcPr>
            <w:tcW w:w="1870" w:type="dxa"/>
            <w:vAlign w:val="center"/>
          </w:tcPr>
          <w:p w14:paraId="7DD13D4C" w14:textId="28609569" w:rsidR="00266602" w:rsidRPr="00D33E22" w:rsidRDefault="00266602" w:rsidP="00266602">
            <w:r>
              <w:t>1.</w:t>
            </w:r>
            <w:r w:rsidR="00A06EDA">
              <w:t>9</w:t>
            </w:r>
          </w:p>
        </w:tc>
      </w:tr>
      <w:tr w:rsidR="00266602" w:rsidRPr="00BC3DE9" w14:paraId="682788A7" w14:textId="77777777" w:rsidTr="00150520">
        <w:tc>
          <w:tcPr>
            <w:tcW w:w="2245" w:type="dxa"/>
          </w:tcPr>
          <w:p w14:paraId="57A17E2B" w14:textId="77777777" w:rsidR="00266602" w:rsidRPr="00BC3DE9" w:rsidRDefault="00266602" w:rsidP="00266602">
            <w:r w:rsidRPr="00BC3DE9">
              <w:t>ERR</w:t>
            </w:r>
          </w:p>
        </w:tc>
        <w:tc>
          <w:tcPr>
            <w:tcW w:w="1495" w:type="dxa"/>
            <w:vAlign w:val="center"/>
          </w:tcPr>
          <w:p w14:paraId="69721DF9" w14:textId="3E36CDF0" w:rsidR="00266602" w:rsidRPr="00D33E22" w:rsidRDefault="00266602" w:rsidP="00266602">
            <w:r>
              <w:t>4</w:t>
            </w:r>
            <w:r w:rsidRPr="00BC3DE9">
              <w:t>%</w:t>
            </w:r>
          </w:p>
        </w:tc>
        <w:tc>
          <w:tcPr>
            <w:tcW w:w="1870" w:type="dxa"/>
            <w:vAlign w:val="center"/>
          </w:tcPr>
          <w:p w14:paraId="59F4B7F1" w14:textId="32FCEB40" w:rsidR="00266602" w:rsidRPr="00D33E22" w:rsidRDefault="00984E16" w:rsidP="00266602">
            <w:r>
              <w:t>32</w:t>
            </w:r>
            <w:r w:rsidR="00266602" w:rsidRPr="00BC3DE9">
              <w:t>%</w:t>
            </w:r>
          </w:p>
        </w:tc>
        <w:tc>
          <w:tcPr>
            <w:tcW w:w="1870" w:type="dxa"/>
            <w:vAlign w:val="center"/>
          </w:tcPr>
          <w:p w14:paraId="1C417444" w14:textId="70BFDCE7" w:rsidR="00266602" w:rsidRPr="00D33E22" w:rsidRDefault="00497DD1" w:rsidP="00266602">
            <w:r>
              <w:t>74</w:t>
            </w:r>
            <w:r w:rsidR="00266602" w:rsidRPr="00BC3DE9">
              <w:t>%</w:t>
            </w:r>
          </w:p>
        </w:tc>
        <w:tc>
          <w:tcPr>
            <w:tcW w:w="1870" w:type="dxa"/>
            <w:vAlign w:val="center"/>
          </w:tcPr>
          <w:p w14:paraId="161614C5" w14:textId="7324C5E9" w:rsidR="00266602" w:rsidRPr="00D33E22" w:rsidRDefault="00A06EDA" w:rsidP="00266602">
            <w:r>
              <w:t>33</w:t>
            </w:r>
            <w:r w:rsidR="00266602" w:rsidRPr="00BC3DE9">
              <w:t>%</w:t>
            </w:r>
          </w:p>
        </w:tc>
      </w:tr>
      <w:tr w:rsidR="00266602" w:rsidRPr="00BC3DE9" w14:paraId="2D8E8643" w14:textId="77777777" w:rsidTr="00150520">
        <w:tc>
          <w:tcPr>
            <w:tcW w:w="2245" w:type="dxa"/>
          </w:tcPr>
          <w:p w14:paraId="4FB26C9F" w14:textId="77777777" w:rsidR="00266602" w:rsidRPr="00BC3DE9" w:rsidRDefault="00266602" w:rsidP="00266602"/>
        </w:tc>
        <w:tc>
          <w:tcPr>
            <w:tcW w:w="1495" w:type="dxa"/>
          </w:tcPr>
          <w:p w14:paraId="0AFDF691" w14:textId="77777777" w:rsidR="00266602" w:rsidRPr="00D33E22" w:rsidRDefault="00266602" w:rsidP="00266602"/>
        </w:tc>
        <w:tc>
          <w:tcPr>
            <w:tcW w:w="1870" w:type="dxa"/>
          </w:tcPr>
          <w:p w14:paraId="4BE8D43E" w14:textId="77777777" w:rsidR="00266602" w:rsidRPr="00D33E22" w:rsidRDefault="00266602" w:rsidP="00266602"/>
        </w:tc>
        <w:tc>
          <w:tcPr>
            <w:tcW w:w="1870" w:type="dxa"/>
          </w:tcPr>
          <w:p w14:paraId="3E2337E0" w14:textId="77777777" w:rsidR="00266602" w:rsidRPr="00D33E22" w:rsidRDefault="00266602" w:rsidP="00266602"/>
        </w:tc>
        <w:tc>
          <w:tcPr>
            <w:tcW w:w="1870" w:type="dxa"/>
          </w:tcPr>
          <w:p w14:paraId="68234EAF" w14:textId="77777777" w:rsidR="00266602" w:rsidRPr="00D33E22" w:rsidRDefault="00266602" w:rsidP="00266602"/>
        </w:tc>
      </w:tr>
      <w:tr w:rsidR="00266602" w:rsidRPr="00BC3DE9" w14:paraId="2AA86F11" w14:textId="77777777" w:rsidTr="00150520">
        <w:tc>
          <w:tcPr>
            <w:tcW w:w="2245" w:type="dxa"/>
          </w:tcPr>
          <w:p w14:paraId="4FC18763" w14:textId="77777777" w:rsidR="00266602" w:rsidRPr="00BC3DE9" w:rsidRDefault="00266602" w:rsidP="00266602">
            <w:r w:rsidRPr="00BC3DE9">
              <w:t>With Externalities</w:t>
            </w:r>
          </w:p>
        </w:tc>
        <w:tc>
          <w:tcPr>
            <w:tcW w:w="1495" w:type="dxa"/>
          </w:tcPr>
          <w:p w14:paraId="4E73D301" w14:textId="77777777" w:rsidR="00266602" w:rsidRPr="00D33E22" w:rsidRDefault="00266602" w:rsidP="00266602"/>
        </w:tc>
        <w:tc>
          <w:tcPr>
            <w:tcW w:w="1870" w:type="dxa"/>
          </w:tcPr>
          <w:p w14:paraId="4C72B8BC" w14:textId="77777777" w:rsidR="00266602" w:rsidRPr="00D33E22" w:rsidRDefault="00266602" w:rsidP="00266602"/>
        </w:tc>
        <w:tc>
          <w:tcPr>
            <w:tcW w:w="1870" w:type="dxa"/>
          </w:tcPr>
          <w:p w14:paraId="6825E94C" w14:textId="77777777" w:rsidR="00266602" w:rsidRPr="00D33E22" w:rsidRDefault="00266602" w:rsidP="00266602"/>
        </w:tc>
        <w:tc>
          <w:tcPr>
            <w:tcW w:w="1870" w:type="dxa"/>
          </w:tcPr>
          <w:p w14:paraId="1174031F" w14:textId="77777777" w:rsidR="00266602" w:rsidRPr="00D33E22" w:rsidRDefault="00266602" w:rsidP="00266602"/>
        </w:tc>
      </w:tr>
      <w:tr w:rsidR="00984E16" w:rsidRPr="00BC3DE9" w14:paraId="0685C051" w14:textId="77777777" w:rsidTr="00150520">
        <w:tc>
          <w:tcPr>
            <w:tcW w:w="2245" w:type="dxa"/>
          </w:tcPr>
          <w:p w14:paraId="1AB99880" w14:textId="77777777" w:rsidR="00984E16" w:rsidRPr="00BC3DE9" w:rsidRDefault="00984E16" w:rsidP="00984E16">
            <w:r w:rsidRPr="00BC3DE9">
              <w:t>Benefits</w:t>
            </w:r>
          </w:p>
        </w:tc>
        <w:tc>
          <w:tcPr>
            <w:tcW w:w="1495" w:type="dxa"/>
            <w:vAlign w:val="center"/>
          </w:tcPr>
          <w:p w14:paraId="5D1C1840" w14:textId="04F635E0" w:rsidR="00984E16" w:rsidRPr="00D33E22" w:rsidRDefault="00984E16" w:rsidP="00984E16">
            <w:r w:rsidRPr="00BC3DE9">
              <w:t>$</w:t>
            </w:r>
            <w:r>
              <w:t>6,625</w:t>
            </w:r>
          </w:p>
        </w:tc>
        <w:tc>
          <w:tcPr>
            <w:tcW w:w="1870" w:type="dxa"/>
            <w:vAlign w:val="center"/>
          </w:tcPr>
          <w:p w14:paraId="19DB4078" w14:textId="14C1974C" w:rsidR="00984E16" w:rsidRPr="00D33E22" w:rsidRDefault="00984E16" w:rsidP="00984E16">
            <w:r w:rsidRPr="00BC3DE9">
              <w:t>$</w:t>
            </w:r>
            <w:r>
              <w:t>18,545</w:t>
            </w:r>
          </w:p>
        </w:tc>
        <w:tc>
          <w:tcPr>
            <w:tcW w:w="1870" w:type="dxa"/>
            <w:vAlign w:val="center"/>
          </w:tcPr>
          <w:p w14:paraId="0B4500AE" w14:textId="118B404E" w:rsidR="00984E16" w:rsidRPr="00D33E22" w:rsidRDefault="00984E16" w:rsidP="00984E16">
            <w:r w:rsidRPr="00BC3DE9">
              <w:t>$</w:t>
            </w:r>
            <w:r w:rsidR="00497DD1">
              <w:t>59,470</w:t>
            </w:r>
          </w:p>
        </w:tc>
        <w:tc>
          <w:tcPr>
            <w:tcW w:w="1870" w:type="dxa"/>
            <w:vAlign w:val="center"/>
          </w:tcPr>
          <w:p w14:paraId="7137D8D1" w14:textId="2ADBA472" w:rsidR="00984E16" w:rsidRPr="00D33E22" w:rsidRDefault="00984E16" w:rsidP="00984E16">
            <w:r w:rsidRPr="00BC3DE9">
              <w:t>$</w:t>
            </w:r>
            <w:r w:rsidR="00AD38FE">
              <w:t>5,357,815</w:t>
            </w:r>
          </w:p>
        </w:tc>
      </w:tr>
      <w:tr w:rsidR="00984E16" w:rsidRPr="00BC3DE9" w14:paraId="56A5413C" w14:textId="77777777" w:rsidTr="00150520">
        <w:tc>
          <w:tcPr>
            <w:tcW w:w="2245" w:type="dxa"/>
          </w:tcPr>
          <w:p w14:paraId="542F969A" w14:textId="77777777" w:rsidR="00984E16" w:rsidRPr="00BC3DE9" w:rsidRDefault="00984E16" w:rsidP="00984E16">
            <w:r w:rsidRPr="00BC3DE9">
              <w:t>Mortality Benefits</w:t>
            </w:r>
          </w:p>
        </w:tc>
        <w:tc>
          <w:tcPr>
            <w:tcW w:w="1495" w:type="dxa"/>
            <w:vAlign w:val="center"/>
          </w:tcPr>
          <w:p w14:paraId="40B16E1B" w14:textId="45515DF1" w:rsidR="00984E16" w:rsidRPr="00D33E22" w:rsidRDefault="00984E16" w:rsidP="00984E16">
            <w:r w:rsidRPr="00BC3DE9">
              <w:t>$</w:t>
            </w:r>
            <w:r>
              <w:t>4,010</w:t>
            </w:r>
          </w:p>
        </w:tc>
        <w:tc>
          <w:tcPr>
            <w:tcW w:w="1870" w:type="dxa"/>
            <w:vAlign w:val="center"/>
          </w:tcPr>
          <w:p w14:paraId="71D9EBAE" w14:textId="2A80664B" w:rsidR="00984E16" w:rsidRPr="00D33E22" w:rsidRDefault="00984E16" w:rsidP="00984E16">
            <w:r w:rsidRPr="00BC3DE9">
              <w:rPr>
                <w:color w:val="000000"/>
              </w:rPr>
              <w:t>$</w:t>
            </w:r>
            <w:r>
              <w:rPr>
                <w:color w:val="000000"/>
              </w:rPr>
              <w:t>12,025</w:t>
            </w:r>
          </w:p>
        </w:tc>
        <w:tc>
          <w:tcPr>
            <w:tcW w:w="1870" w:type="dxa"/>
            <w:vAlign w:val="center"/>
          </w:tcPr>
          <w:p w14:paraId="5033654D" w14:textId="7EFDE6B1" w:rsidR="00984E16" w:rsidRPr="00D33E22" w:rsidRDefault="00984E16" w:rsidP="00984E16">
            <w:r w:rsidRPr="00D33E22">
              <w:t>$</w:t>
            </w:r>
            <w:r w:rsidR="00497DD1">
              <w:t>40,240</w:t>
            </w:r>
          </w:p>
        </w:tc>
        <w:tc>
          <w:tcPr>
            <w:tcW w:w="1870" w:type="dxa"/>
            <w:vAlign w:val="center"/>
          </w:tcPr>
          <w:p w14:paraId="5EC214CF" w14:textId="11BE3F99" w:rsidR="00984E16" w:rsidRPr="00D33E22" w:rsidRDefault="00984E16" w:rsidP="00984E16">
            <w:r>
              <w:t>$</w:t>
            </w:r>
            <w:r w:rsidR="00AD38FE">
              <w:t>3,858,105</w:t>
            </w:r>
          </w:p>
        </w:tc>
      </w:tr>
      <w:tr w:rsidR="00984E16" w:rsidRPr="00BC3DE9" w14:paraId="3C481278" w14:textId="77777777" w:rsidTr="00150520">
        <w:tc>
          <w:tcPr>
            <w:tcW w:w="2245" w:type="dxa"/>
          </w:tcPr>
          <w:p w14:paraId="1CC47430" w14:textId="77777777" w:rsidR="00984E16" w:rsidRPr="00BC3DE9" w:rsidRDefault="00984E16" w:rsidP="00984E16">
            <w:r w:rsidRPr="00BC3DE9">
              <w:t>Morbidity Benefits</w:t>
            </w:r>
          </w:p>
        </w:tc>
        <w:tc>
          <w:tcPr>
            <w:tcW w:w="1495" w:type="dxa"/>
            <w:vAlign w:val="center"/>
          </w:tcPr>
          <w:p w14:paraId="37AA23AA" w14:textId="2453B465" w:rsidR="00984E16" w:rsidRPr="00D33E22" w:rsidRDefault="00984E16" w:rsidP="00984E16">
            <w:r w:rsidRPr="00D33E22">
              <w:t>$</w:t>
            </w:r>
            <w:r>
              <w:t>1,010</w:t>
            </w:r>
          </w:p>
        </w:tc>
        <w:tc>
          <w:tcPr>
            <w:tcW w:w="1870" w:type="dxa"/>
            <w:vAlign w:val="center"/>
          </w:tcPr>
          <w:p w14:paraId="1526FC83" w14:textId="4633DE63" w:rsidR="00984E16" w:rsidRPr="00D33E22" w:rsidRDefault="00984E16" w:rsidP="00984E16">
            <w:pPr>
              <w:rPr>
                <w:color w:val="000000"/>
              </w:rPr>
            </w:pPr>
            <w:r w:rsidRPr="00D33E22">
              <w:rPr>
                <w:color w:val="000000"/>
              </w:rPr>
              <w:t>$</w:t>
            </w:r>
            <w:r>
              <w:rPr>
                <w:color w:val="000000"/>
              </w:rPr>
              <w:t>3,035</w:t>
            </w:r>
          </w:p>
        </w:tc>
        <w:tc>
          <w:tcPr>
            <w:tcW w:w="1870" w:type="dxa"/>
            <w:vAlign w:val="center"/>
          </w:tcPr>
          <w:p w14:paraId="13B1F992" w14:textId="61DAD18D" w:rsidR="00984E16" w:rsidRPr="00D33E22" w:rsidRDefault="00984E16" w:rsidP="00984E16">
            <w:r>
              <w:t>$9,560</w:t>
            </w:r>
          </w:p>
        </w:tc>
        <w:tc>
          <w:tcPr>
            <w:tcW w:w="1870" w:type="dxa"/>
            <w:vAlign w:val="center"/>
          </w:tcPr>
          <w:p w14:paraId="2DC0108F" w14:textId="524B9968" w:rsidR="00984E16" w:rsidRPr="00D33E22" w:rsidRDefault="00984E16" w:rsidP="00984E16">
            <w:r w:rsidRPr="00D33E22">
              <w:t>$</w:t>
            </w:r>
            <w:r>
              <w:t>706,225</w:t>
            </w:r>
          </w:p>
        </w:tc>
      </w:tr>
      <w:tr w:rsidR="00984E16" w:rsidRPr="00BC3DE9" w14:paraId="558A172D" w14:textId="77777777" w:rsidTr="00150520">
        <w:tc>
          <w:tcPr>
            <w:tcW w:w="2245" w:type="dxa"/>
          </w:tcPr>
          <w:p w14:paraId="33F95B3D" w14:textId="77777777" w:rsidR="00984E16" w:rsidRPr="00BC3DE9" w:rsidRDefault="00984E16" w:rsidP="00984E16">
            <w:r w:rsidRPr="00BC3DE9">
              <w:t>Time Savings</w:t>
            </w:r>
          </w:p>
        </w:tc>
        <w:tc>
          <w:tcPr>
            <w:tcW w:w="1495" w:type="dxa"/>
            <w:vAlign w:val="center"/>
          </w:tcPr>
          <w:p w14:paraId="002DFE3E" w14:textId="37B225B4" w:rsidR="00984E16" w:rsidRPr="00D33E22" w:rsidRDefault="00984E16" w:rsidP="00984E16">
            <w:r w:rsidRPr="00D33E22">
              <w:t>$</w:t>
            </w:r>
            <w:r>
              <w:t>1,605</w:t>
            </w:r>
          </w:p>
        </w:tc>
        <w:tc>
          <w:tcPr>
            <w:tcW w:w="1870" w:type="dxa"/>
            <w:vAlign w:val="center"/>
          </w:tcPr>
          <w:p w14:paraId="7F7F4425" w14:textId="19AE8A36" w:rsidR="00984E16" w:rsidRPr="00D33E22" w:rsidRDefault="00984E16" w:rsidP="00984E16">
            <w:pPr>
              <w:rPr>
                <w:color w:val="000000"/>
              </w:rPr>
            </w:pPr>
            <w:r w:rsidRPr="00D33E22">
              <w:rPr>
                <w:color w:val="000000"/>
              </w:rPr>
              <w:t>$</w:t>
            </w:r>
            <w:r>
              <w:rPr>
                <w:color w:val="000000"/>
              </w:rPr>
              <w:t>3,480</w:t>
            </w:r>
          </w:p>
        </w:tc>
        <w:tc>
          <w:tcPr>
            <w:tcW w:w="1870" w:type="dxa"/>
            <w:vAlign w:val="center"/>
          </w:tcPr>
          <w:p w14:paraId="5066456A" w14:textId="440CC5FA" w:rsidR="00984E16" w:rsidRPr="00D33E22" w:rsidRDefault="00984E16" w:rsidP="00984E16">
            <w:r w:rsidRPr="00D33E22">
              <w:t>$</w:t>
            </w:r>
            <w:r>
              <w:t>9,670</w:t>
            </w:r>
          </w:p>
        </w:tc>
        <w:tc>
          <w:tcPr>
            <w:tcW w:w="1870" w:type="dxa"/>
            <w:vAlign w:val="center"/>
          </w:tcPr>
          <w:p w14:paraId="7E81D30A" w14:textId="4840FF09" w:rsidR="00984E16" w:rsidRPr="00D33E22" w:rsidRDefault="00984E16" w:rsidP="00984E16">
            <w:r w:rsidRPr="00D33E22">
              <w:t>$</w:t>
            </w:r>
            <w:r>
              <w:t>793,485</w:t>
            </w:r>
          </w:p>
        </w:tc>
      </w:tr>
      <w:tr w:rsidR="00984E16" w:rsidRPr="00BC3DE9" w14:paraId="0FE858C1" w14:textId="77777777" w:rsidTr="00150520">
        <w:tc>
          <w:tcPr>
            <w:tcW w:w="2245" w:type="dxa"/>
          </w:tcPr>
          <w:p w14:paraId="2DA7EC98" w14:textId="77777777" w:rsidR="00984E16" w:rsidRPr="00BC3DE9" w:rsidRDefault="00984E16" w:rsidP="00984E16">
            <w:r w:rsidRPr="00BC3DE9">
              <w:t>Costs</w:t>
            </w:r>
          </w:p>
        </w:tc>
        <w:tc>
          <w:tcPr>
            <w:tcW w:w="1495" w:type="dxa"/>
            <w:vAlign w:val="center"/>
          </w:tcPr>
          <w:p w14:paraId="1E2C557E" w14:textId="39F0410F" w:rsidR="00984E16" w:rsidRPr="00D33E22" w:rsidRDefault="00984E16" w:rsidP="00984E16">
            <w:r w:rsidRPr="00D33E22">
              <w:t>$</w:t>
            </w:r>
            <w:r>
              <w:t>5,605</w:t>
            </w:r>
          </w:p>
        </w:tc>
        <w:tc>
          <w:tcPr>
            <w:tcW w:w="1870" w:type="dxa"/>
            <w:vAlign w:val="center"/>
          </w:tcPr>
          <w:p w14:paraId="25D8872F" w14:textId="069501E6" w:rsidR="00984E16" w:rsidRPr="00D33E22" w:rsidRDefault="00984E16" w:rsidP="00984E16">
            <w:r w:rsidRPr="00D33E22">
              <w:t>$6,</w:t>
            </w:r>
            <w:r>
              <w:t>475</w:t>
            </w:r>
          </w:p>
        </w:tc>
        <w:tc>
          <w:tcPr>
            <w:tcW w:w="1870" w:type="dxa"/>
            <w:vAlign w:val="center"/>
          </w:tcPr>
          <w:p w14:paraId="7EC6E9B1" w14:textId="7B52860D" w:rsidR="00984E16" w:rsidRPr="00D33E22" w:rsidRDefault="00984E16" w:rsidP="00984E16">
            <w:r w:rsidRPr="00D33E22">
              <w:t>$8,</w:t>
            </w:r>
            <w:r>
              <w:t>385</w:t>
            </w:r>
          </w:p>
        </w:tc>
        <w:tc>
          <w:tcPr>
            <w:tcW w:w="1870" w:type="dxa"/>
            <w:vAlign w:val="center"/>
          </w:tcPr>
          <w:p w14:paraId="3000206A" w14:textId="5E8EE085" w:rsidR="00984E16" w:rsidRPr="00D33E22" w:rsidRDefault="00984E16" w:rsidP="00984E16">
            <w:r w:rsidRPr="00D33E22">
              <w:t>$1,3</w:t>
            </w:r>
            <w:r>
              <w:t>01,985</w:t>
            </w:r>
          </w:p>
        </w:tc>
      </w:tr>
      <w:tr w:rsidR="00984E16" w:rsidRPr="00BC3DE9" w14:paraId="56E555AC" w14:textId="77777777" w:rsidTr="00150520">
        <w:tc>
          <w:tcPr>
            <w:tcW w:w="2245" w:type="dxa"/>
          </w:tcPr>
          <w:p w14:paraId="5FA19A36" w14:textId="77777777" w:rsidR="00984E16" w:rsidRPr="00BC3DE9" w:rsidRDefault="00984E16" w:rsidP="00984E16">
            <w:r w:rsidRPr="00BC3DE9">
              <w:t xml:space="preserve">    Program Costs</w:t>
            </w:r>
          </w:p>
        </w:tc>
        <w:tc>
          <w:tcPr>
            <w:tcW w:w="1495" w:type="dxa"/>
            <w:vAlign w:val="center"/>
          </w:tcPr>
          <w:p w14:paraId="55A5E900" w14:textId="090F9063" w:rsidR="00984E16" w:rsidRPr="00D33E22" w:rsidRDefault="00984E16" w:rsidP="00984E16">
            <w:r w:rsidRPr="00D33E22">
              <w:t>$4,900</w:t>
            </w:r>
          </w:p>
        </w:tc>
        <w:tc>
          <w:tcPr>
            <w:tcW w:w="1870" w:type="dxa"/>
            <w:vAlign w:val="center"/>
          </w:tcPr>
          <w:p w14:paraId="58E8879B" w14:textId="6841C195" w:rsidR="00984E16" w:rsidRPr="00D33E22" w:rsidRDefault="00984E16" w:rsidP="00984E16">
            <w:r w:rsidRPr="00D33E22">
              <w:t>$4,900</w:t>
            </w:r>
          </w:p>
        </w:tc>
        <w:tc>
          <w:tcPr>
            <w:tcW w:w="1870" w:type="dxa"/>
            <w:vAlign w:val="center"/>
          </w:tcPr>
          <w:p w14:paraId="6BA720A5" w14:textId="19775B61" w:rsidR="00984E16" w:rsidRPr="00D33E22" w:rsidRDefault="00984E16" w:rsidP="00984E16">
            <w:r w:rsidRPr="00D33E22">
              <w:t>$4,900</w:t>
            </w:r>
          </w:p>
        </w:tc>
        <w:tc>
          <w:tcPr>
            <w:tcW w:w="1870" w:type="dxa"/>
            <w:vAlign w:val="center"/>
          </w:tcPr>
          <w:p w14:paraId="059C43E5" w14:textId="04A8F151" w:rsidR="00984E16" w:rsidRPr="00D33E22" w:rsidRDefault="00984E16" w:rsidP="00984E16">
            <w:r w:rsidRPr="00D33E22">
              <w:t>$980,000</w:t>
            </w:r>
          </w:p>
        </w:tc>
      </w:tr>
      <w:tr w:rsidR="00984E16" w:rsidRPr="00BC3DE9" w14:paraId="700EDF96" w14:textId="77777777" w:rsidTr="00150520">
        <w:tc>
          <w:tcPr>
            <w:tcW w:w="2245" w:type="dxa"/>
          </w:tcPr>
          <w:p w14:paraId="37148B24" w14:textId="77777777" w:rsidR="00984E16" w:rsidRPr="00BC3DE9" w:rsidRDefault="00984E16" w:rsidP="00984E16">
            <w:r w:rsidRPr="00BC3DE9">
              <w:t xml:space="preserve">    Time Costs</w:t>
            </w:r>
          </w:p>
        </w:tc>
        <w:tc>
          <w:tcPr>
            <w:tcW w:w="1495" w:type="dxa"/>
            <w:vAlign w:val="center"/>
          </w:tcPr>
          <w:p w14:paraId="2A2AADE2" w14:textId="15DCCBA3" w:rsidR="00984E16" w:rsidRPr="00D33E22" w:rsidRDefault="00984E16" w:rsidP="00984E16">
            <w:r w:rsidRPr="00D33E22">
              <w:t>$</w:t>
            </w:r>
            <w:r>
              <w:t>325</w:t>
            </w:r>
          </w:p>
        </w:tc>
        <w:tc>
          <w:tcPr>
            <w:tcW w:w="1870" w:type="dxa"/>
            <w:vAlign w:val="center"/>
          </w:tcPr>
          <w:p w14:paraId="425D8DB8" w14:textId="1AB2C4FE" w:rsidR="00984E16" w:rsidRPr="00D33E22" w:rsidRDefault="00984E16" w:rsidP="00984E16">
            <w:r w:rsidRPr="00D33E22">
              <w:t>$</w:t>
            </w:r>
            <w:r>
              <w:t>405</w:t>
            </w:r>
          </w:p>
        </w:tc>
        <w:tc>
          <w:tcPr>
            <w:tcW w:w="1870" w:type="dxa"/>
            <w:vAlign w:val="center"/>
          </w:tcPr>
          <w:p w14:paraId="1A12A4C9" w14:textId="6702D959" w:rsidR="00984E16" w:rsidRPr="00D33E22" w:rsidRDefault="00984E16" w:rsidP="00984E16">
            <w:r w:rsidRPr="00D33E22">
              <w:t>$</w:t>
            </w:r>
            <w:r>
              <w:t>490</w:t>
            </w:r>
          </w:p>
        </w:tc>
        <w:tc>
          <w:tcPr>
            <w:tcW w:w="1870" w:type="dxa"/>
            <w:vAlign w:val="center"/>
          </w:tcPr>
          <w:p w14:paraId="58487DCC" w14:textId="3BF9BA32" w:rsidR="00984E16" w:rsidRPr="00D33E22" w:rsidRDefault="00984E16" w:rsidP="00984E16">
            <w:r w:rsidRPr="00D33E22">
              <w:t>$</w:t>
            </w:r>
            <w:r>
              <w:t>77,760</w:t>
            </w:r>
          </w:p>
        </w:tc>
      </w:tr>
      <w:tr w:rsidR="00984E16" w:rsidRPr="00BC3DE9" w14:paraId="360CD9E9" w14:textId="77777777" w:rsidTr="00150520">
        <w:tc>
          <w:tcPr>
            <w:tcW w:w="2245" w:type="dxa"/>
          </w:tcPr>
          <w:p w14:paraId="05A46D97" w14:textId="77777777" w:rsidR="00984E16" w:rsidRPr="00BC3DE9" w:rsidRDefault="00984E16" w:rsidP="00984E16">
            <w:r w:rsidRPr="00BC3DE9">
              <w:t xml:space="preserve">    Capital Costs</w:t>
            </w:r>
          </w:p>
        </w:tc>
        <w:tc>
          <w:tcPr>
            <w:tcW w:w="1495" w:type="dxa"/>
            <w:vAlign w:val="center"/>
          </w:tcPr>
          <w:p w14:paraId="100CE325" w14:textId="1F1F32A0" w:rsidR="00984E16" w:rsidRPr="00D33E22" w:rsidRDefault="00984E16" w:rsidP="00984E16">
            <w:r w:rsidRPr="00D33E22">
              <w:t>$</w:t>
            </w:r>
            <w:r>
              <w:t>280</w:t>
            </w:r>
          </w:p>
        </w:tc>
        <w:tc>
          <w:tcPr>
            <w:tcW w:w="1870" w:type="dxa"/>
            <w:vAlign w:val="center"/>
          </w:tcPr>
          <w:p w14:paraId="5972B923" w14:textId="3761FB76" w:rsidR="00984E16" w:rsidRPr="00D33E22" w:rsidRDefault="00984E16" w:rsidP="00984E16">
            <w:r w:rsidRPr="00D33E22">
              <w:t>$8</w:t>
            </w:r>
            <w:r>
              <w:t>35</w:t>
            </w:r>
          </w:p>
        </w:tc>
        <w:tc>
          <w:tcPr>
            <w:tcW w:w="1870" w:type="dxa"/>
            <w:vAlign w:val="center"/>
          </w:tcPr>
          <w:p w14:paraId="2135647C" w14:textId="4B9AFC9F" w:rsidR="00984E16" w:rsidRPr="00D33E22" w:rsidRDefault="00984E16" w:rsidP="00984E16">
            <w:r w:rsidRPr="00D33E22">
              <w:t>$</w:t>
            </w:r>
            <w:r>
              <w:t>1,945</w:t>
            </w:r>
          </w:p>
        </w:tc>
        <w:tc>
          <w:tcPr>
            <w:tcW w:w="1870" w:type="dxa"/>
            <w:vAlign w:val="center"/>
          </w:tcPr>
          <w:p w14:paraId="185CAAB0" w14:textId="351D236A" w:rsidR="00984E16" w:rsidRPr="00D33E22" w:rsidRDefault="00984E16" w:rsidP="00984E16">
            <w:r w:rsidRPr="00D33E22">
              <w:t>$</w:t>
            </w:r>
            <w:r>
              <w:t>166,875</w:t>
            </w:r>
          </w:p>
        </w:tc>
      </w:tr>
      <w:tr w:rsidR="00984E16" w:rsidRPr="00BC3DE9" w14:paraId="116908DE" w14:textId="77777777" w:rsidTr="00150520">
        <w:tc>
          <w:tcPr>
            <w:tcW w:w="2245" w:type="dxa"/>
          </w:tcPr>
          <w:p w14:paraId="26108D6C" w14:textId="77777777" w:rsidR="00984E16" w:rsidRPr="00BC3DE9" w:rsidRDefault="00984E16" w:rsidP="00984E16">
            <w:r w:rsidRPr="00BC3DE9">
              <w:t xml:space="preserve">    O&amp;M Costs</w:t>
            </w:r>
          </w:p>
        </w:tc>
        <w:tc>
          <w:tcPr>
            <w:tcW w:w="1495" w:type="dxa"/>
            <w:vAlign w:val="center"/>
          </w:tcPr>
          <w:p w14:paraId="640E308A" w14:textId="3144A152" w:rsidR="00984E16" w:rsidRPr="00D33E22" w:rsidRDefault="00984E16" w:rsidP="00984E16">
            <w:r w:rsidRPr="00D33E22">
              <w:t>$100</w:t>
            </w:r>
          </w:p>
        </w:tc>
        <w:tc>
          <w:tcPr>
            <w:tcW w:w="1870" w:type="dxa"/>
            <w:vAlign w:val="center"/>
          </w:tcPr>
          <w:p w14:paraId="0F6902D7" w14:textId="10D83887" w:rsidR="00984E16" w:rsidRPr="00D33E22" w:rsidRDefault="00984E16" w:rsidP="00984E16">
            <w:r w:rsidRPr="00D33E22">
              <w:t>$3</w:t>
            </w:r>
            <w:r>
              <w:t>35</w:t>
            </w:r>
          </w:p>
        </w:tc>
        <w:tc>
          <w:tcPr>
            <w:tcW w:w="1870" w:type="dxa"/>
            <w:vAlign w:val="center"/>
          </w:tcPr>
          <w:p w14:paraId="4A9EAA60" w14:textId="59737E44" w:rsidR="00984E16" w:rsidRPr="00D33E22" w:rsidRDefault="00984E16" w:rsidP="00984E16">
            <w:r w:rsidRPr="00D33E22">
              <w:t>$</w:t>
            </w:r>
            <w:r>
              <w:t>1,050</w:t>
            </w:r>
          </w:p>
        </w:tc>
        <w:tc>
          <w:tcPr>
            <w:tcW w:w="1870" w:type="dxa"/>
            <w:vAlign w:val="center"/>
          </w:tcPr>
          <w:p w14:paraId="43FB0E86" w14:textId="629B948B" w:rsidR="00984E16" w:rsidRPr="00D33E22" w:rsidRDefault="00984E16" w:rsidP="00984E16">
            <w:r w:rsidRPr="00D33E22">
              <w:t>$77,350</w:t>
            </w:r>
          </w:p>
        </w:tc>
      </w:tr>
      <w:tr w:rsidR="00984E16" w:rsidRPr="00BC3DE9" w14:paraId="471CC5D8" w14:textId="77777777" w:rsidTr="00150520">
        <w:tc>
          <w:tcPr>
            <w:tcW w:w="2245" w:type="dxa"/>
          </w:tcPr>
          <w:p w14:paraId="0585EC7E" w14:textId="77777777" w:rsidR="00984E16" w:rsidRPr="00BC3DE9" w:rsidRDefault="00984E16" w:rsidP="00984E16">
            <w:r>
              <w:t>Net Benefits</w:t>
            </w:r>
          </w:p>
        </w:tc>
        <w:tc>
          <w:tcPr>
            <w:tcW w:w="1495" w:type="dxa"/>
            <w:vAlign w:val="center"/>
          </w:tcPr>
          <w:p w14:paraId="7DCE47F4" w14:textId="272C92AE" w:rsidR="00984E16" w:rsidRPr="00D33E22" w:rsidRDefault="00984E16" w:rsidP="00984E16">
            <w:r>
              <w:t>$1,020</w:t>
            </w:r>
          </w:p>
        </w:tc>
        <w:tc>
          <w:tcPr>
            <w:tcW w:w="1870" w:type="dxa"/>
            <w:vAlign w:val="center"/>
          </w:tcPr>
          <w:p w14:paraId="6DAB65F5" w14:textId="001664FF" w:rsidR="00984E16" w:rsidRPr="00D33E22" w:rsidRDefault="00984E16" w:rsidP="00984E16">
            <w:r w:rsidRPr="00BC3DE9">
              <w:t>$</w:t>
            </w:r>
            <w:r>
              <w:t>12,070</w:t>
            </w:r>
          </w:p>
        </w:tc>
        <w:tc>
          <w:tcPr>
            <w:tcW w:w="1870" w:type="dxa"/>
            <w:vAlign w:val="center"/>
          </w:tcPr>
          <w:p w14:paraId="63734DD4" w14:textId="67F8A118" w:rsidR="00984E16" w:rsidRPr="00D33E22" w:rsidRDefault="00984E16" w:rsidP="00984E16">
            <w:r w:rsidRPr="00BC3DE9">
              <w:t>$</w:t>
            </w:r>
            <w:r w:rsidR="00497DD1">
              <w:t>51</w:t>
            </w:r>
            <w:r>
              <w:t>,</w:t>
            </w:r>
            <w:r w:rsidR="00497DD1">
              <w:t>085</w:t>
            </w:r>
          </w:p>
        </w:tc>
        <w:tc>
          <w:tcPr>
            <w:tcW w:w="1870" w:type="dxa"/>
            <w:vAlign w:val="center"/>
          </w:tcPr>
          <w:p w14:paraId="597DB886" w14:textId="10630666" w:rsidR="00984E16" w:rsidRPr="00D33E22" w:rsidRDefault="00984E16" w:rsidP="00984E16">
            <w:r w:rsidRPr="00BC3DE9">
              <w:t>$</w:t>
            </w:r>
            <w:r w:rsidR="00AD38FE">
              <w:t>4,055,830</w:t>
            </w:r>
          </w:p>
        </w:tc>
      </w:tr>
      <w:tr w:rsidR="00984E16" w:rsidRPr="00BC3DE9" w14:paraId="4A527996" w14:textId="77777777" w:rsidTr="00150520">
        <w:tc>
          <w:tcPr>
            <w:tcW w:w="2245" w:type="dxa"/>
          </w:tcPr>
          <w:p w14:paraId="35DECF27" w14:textId="77777777" w:rsidR="00984E16" w:rsidRPr="00BC3DE9" w:rsidRDefault="00984E16" w:rsidP="00984E16">
            <w:r w:rsidRPr="00BC3DE9">
              <w:t>BC ratio</w:t>
            </w:r>
          </w:p>
        </w:tc>
        <w:tc>
          <w:tcPr>
            <w:tcW w:w="1495" w:type="dxa"/>
            <w:vAlign w:val="center"/>
          </w:tcPr>
          <w:p w14:paraId="3FBDE349" w14:textId="53D0E5EF" w:rsidR="00984E16" w:rsidRPr="00D33E22" w:rsidRDefault="00984E16" w:rsidP="00984E16">
            <w:r>
              <w:t>1.2</w:t>
            </w:r>
          </w:p>
        </w:tc>
        <w:tc>
          <w:tcPr>
            <w:tcW w:w="1870" w:type="dxa"/>
            <w:vAlign w:val="center"/>
          </w:tcPr>
          <w:p w14:paraId="72C5325F" w14:textId="4055D47A" w:rsidR="00984E16" w:rsidRPr="00D33E22" w:rsidRDefault="00984E16" w:rsidP="00984E16">
            <w:r>
              <w:t>2.9</w:t>
            </w:r>
          </w:p>
        </w:tc>
        <w:tc>
          <w:tcPr>
            <w:tcW w:w="1870" w:type="dxa"/>
            <w:vAlign w:val="center"/>
          </w:tcPr>
          <w:p w14:paraId="122A51F6" w14:textId="3B1C126A" w:rsidR="00984E16" w:rsidRPr="00D33E22" w:rsidRDefault="00497DD1" w:rsidP="00984E16">
            <w:r>
              <w:t>7.1</w:t>
            </w:r>
          </w:p>
        </w:tc>
        <w:tc>
          <w:tcPr>
            <w:tcW w:w="1870" w:type="dxa"/>
            <w:vAlign w:val="center"/>
          </w:tcPr>
          <w:p w14:paraId="7C97101F" w14:textId="2050E18D" w:rsidR="00984E16" w:rsidRPr="00D33E22" w:rsidRDefault="00AD38FE" w:rsidP="00984E16">
            <w:r>
              <w:t>4.1</w:t>
            </w:r>
          </w:p>
        </w:tc>
      </w:tr>
      <w:tr w:rsidR="00984E16" w:rsidRPr="00BC3DE9" w14:paraId="4A65FF2D" w14:textId="77777777" w:rsidTr="00150520">
        <w:tc>
          <w:tcPr>
            <w:tcW w:w="2245" w:type="dxa"/>
          </w:tcPr>
          <w:p w14:paraId="590F40F0" w14:textId="77777777" w:rsidR="00984E16" w:rsidRPr="00BC3DE9" w:rsidRDefault="00984E16" w:rsidP="00984E16">
            <w:r w:rsidRPr="00BC3DE9">
              <w:t>ERR</w:t>
            </w:r>
          </w:p>
        </w:tc>
        <w:tc>
          <w:tcPr>
            <w:tcW w:w="1495" w:type="dxa"/>
            <w:vAlign w:val="center"/>
          </w:tcPr>
          <w:p w14:paraId="393B2209" w14:textId="1824DA6F" w:rsidR="00984E16" w:rsidRPr="00D33E22" w:rsidRDefault="00984E16" w:rsidP="00984E16">
            <w:r>
              <w:t>4</w:t>
            </w:r>
            <w:r w:rsidRPr="00BC3DE9">
              <w:t>%</w:t>
            </w:r>
          </w:p>
        </w:tc>
        <w:tc>
          <w:tcPr>
            <w:tcW w:w="1870" w:type="dxa"/>
            <w:vAlign w:val="center"/>
          </w:tcPr>
          <w:p w14:paraId="2C958DDC" w14:textId="20B4CBD0" w:rsidR="00984E16" w:rsidRPr="00D33E22" w:rsidRDefault="00984E16" w:rsidP="00984E16">
            <w:r>
              <w:t>32</w:t>
            </w:r>
            <w:r w:rsidRPr="00BC3DE9">
              <w:t>%</w:t>
            </w:r>
          </w:p>
        </w:tc>
        <w:tc>
          <w:tcPr>
            <w:tcW w:w="1870" w:type="dxa"/>
            <w:vAlign w:val="center"/>
          </w:tcPr>
          <w:p w14:paraId="006FFB8E" w14:textId="19B4145D" w:rsidR="00984E16" w:rsidRPr="00D33E22" w:rsidRDefault="00497DD1" w:rsidP="00984E16">
            <w:r>
              <w:t>108</w:t>
            </w:r>
            <w:r w:rsidR="00984E16" w:rsidRPr="00BC3DE9">
              <w:t>%</w:t>
            </w:r>
          </w:p>
        </w:tc>
        <w:tc>
          <w:tcPr>
            <w:tcW w:w="1870" w:type="dxa"/>
            <w:vAlign w:val="center"/>
          </w:tcPr>
          <w:p w14:paraId="631226C3" w14:textId="62EF4898" w:rsidR="00984E16" w:rsidRPr="00D33E22" w:rsidRDefault="00AD38FE" w:rsidP="00984E16">
            <w:r>
              <w:t>41</w:t>
            </w:r>
            <w:r w:rsidR="00984E16" w:rsidRPr="00BC3DE9">
              <w:t>%</w:t>
            </w:r>
          </w:p>
        </w:tc>
      </w:tr>
    </w:tbl>
    <w:p w14:paraId="45FB3BB6" w14:textId="77777777" w:rsidR="00A66695" w:rsidRDefault="00A66695" w:rsidP="00A66695">
      <w:pPr>
        <w:rPr>
          <w:b/>
          <w:sz w:val="20"/>
          <w:szCs w:val="20"/>
        </w:rPr>
      </w:pPr>
    </w:p>
    <w:p w14:paraId="522E9134" w14:textId="77777777" w:rsidR="00A66695" w:rsidRDefault="00A66695" w:rsidP="00A66695">
      <w:pPr>
        <w:rPr>
          <w:b/>
          <w:sz w:val="20"/>
          <w:szCs w:val="20"/>
        </w:rPr>
      </w:pPr>
    </w:p>
    <w:p w14:paraId="5F855ACB" w14:textId="77777777" w:rsidR="00A66695" w:rsidRDefault="00A66695" w:rsidP="00A66695">
      <w:pPr>
        <w:rPr>
          <w:b/>
          <w:sz w:val="20"/>
          <w:szCs w:val="20"/>
        </w:rPr>
      </w:pPr>
    </w:p>
    <w:p w14:paraId="19F914F6" w14:textId="77777777" w:rsidR="00A66695" w:rsidRDefault="00A66695" w:rsidP="00A66695">
      <w:pPr>
        <w:rPr>
          <w:b/>
          <w:sz w:val="20"/>
          <w:szCs w:val="20"/>
        </w:rPr>
      </w:pPr>
    </w:p>
    <w:p w14:paraId="03A5D479" w14:textId="77777777" w:rsidR="00A66695" w:rsidRDefault="00A66695" w:rsidP="00A66695">
      <w:pPr>
        <w:rPr>
          <w:b/>
          <w:sz w:val="20"/>
          <w:szCs w:val="20"/>
        </w:rPr>
      </w:pPr>
    </w:p>
    <w:p w14:paraId="0BD4D4CA" w14:textId="77777777" w:rsidR="00A66695" w:rsidRDefault="00A66695" w:rsidP="00A66695">
      <w:pPr>
        <w:rPr>
          <w:b/>
          <w:sz w:val="20"/>
          <w:szCs w:val="20"/>
        </w:rPr>
      </w:pPr>
    </w:p>
    <w:p w14:paraId="7EF41103" w14:textId="77777777" w:rsidR="00A66695" w:rsidRDefault="00A66695" w:rsidP="00A66695">
      <w:pPr>
        <w:rPr>
          <w:b/>
          <w:sz w:val="20"/>
          <w:szCs w:val="20"/>
        </w:rPr>
      </w:pPr>
    </w:p>
    <w:p w14:paraId="743D92CD" w14:textId="77777777" w:rsidR="00A66695" w:rsidRDefault="00A66695" w:rsidP="00A66695">
      <w:pPr>
        <w:rPr>
          <w:b/>
          <w:sz w:val="20"/>
          <w:szCs w:val="20"/>
        </w:rPr>
      </w:pPr>
    </w:p>
    <w:p w14:paraId="7935C645" w14:textId="77777777" w:rsidR="00A66695" w:rsidRDefault="00A66695" w:rsidP="00A66695">
      <w:pPr>
        <w:rPr>
          <w:b/>
          <w:sz w:val="20"/>
          <w:szCs w:val="20"/>
        </w:rPr>
      </w:pPr>
    </w:p>
    <w:p w14:paraId="1F043264" w14:textId="77777777" w:rsidR="00A66695" w:rsidRDefault="00A66695" w:rsidP="00A66695">
      <w:pPr>
        <w:rPr>
          <w:b/>
          <w:sz w:val="20"/>
          <w:szCs w:val="20"/>
        </w:rPr>
      </w:pPr>
    </w:p>
    <w:p w14:paraId="7F0DDA66" w14:textId="77777777" w:rsidR="00A66695" w:rsidRDefault="00A66695" w:rsidP="00A66695">
      <w:pPr>
        <w:rPr>
          <w:b/>
          <w:sz w:val="20"/>
          <w:szCs w:val="20"/>
        </w:rPr>
      </w:pPr>
    </w:p>
    <w:p w14:paraId="51808479" w14:textId="77777777" w:rsidR="00A66695" w:rsidRDefault="00A66695" w:rsidP="00A66695">
      <w:pPr>
        <w:rPr>
          <w:b/>
          <w:sz w:val="20"/>
          <w:szCs w:val="20"/>
        </w:rPr>
      </w:pPr>
    </w:p>
    <w:p w14:paraId="4A66F4E4" w14:textId="77777777" w:rsidR="00A66695" w:rsidRDefault="00A66695" w:rsidP="00A66695">
      <w:pPr>
        <w:rPr>
          <w:b/>
          <w:sz w:val="20"/>
          <w:szCs w:val="20"/>
        </w:rPr>
      </w:pPr>
    </w:p>
    <w:p w14:paraId="6ACDADFC" w14:textId="77777777" w:rsidR="00A66695" w:rsidRDefault="00A66695" w:rsidP="00A66695">
      <w:pPr>
        <w:rPr>
          <w:b/>
          <w:sz w:val="20"/>
          <w:szCs w:val="20"/>
        </w:rPr>
      </w:pPr>
    </w:p>
    <w:p w14:paraId="6F98909C" w14:textId="77777777" w:rsidR="00A74E9B" w:rsidRDefault="00A74E9B" w:rsidP="00A66695">
      <w:pPr>
        <w:rPr>
          <w:b/>
          <w:sz w:val="20"/>
          <w:szCs w:val="20"/>
        </w:rPr>
      </w:pPr>
    </w:p>
    <w:p w14:paraId="4AF09872" w14:textId="77777777" w:rsidR="00A74E9B" w:rsidRDefault="00A74E9B" w:rsidP="00A66695">
      <w:pPr>
        <w:rPr>
          <w:b/>
          <w:sz w:val="20"/>
          <w:szCs w:val="20"/>
        </w:rPr>
      </w:pPr>
    </w:p>
    <w:p w14:paraId="0B153D49" w14:textId="77777777" w:rsidR="00A74E9B" w:rsidRDefault="00A74E9B" w:rsidP="00A66695">
      <w:pPr>
        <w:rPr>
          <w:b/>
          <w:sz w:val="20"/>
          <w:szCs w:val="20"/>
        </w:rPr>
      </w:pPr>
    </w:p>
    <w:p w14:paraId="48DCD443" w14:textId="77777777" w:rsidR="00A66695" w:rsidRDefault="00A66695" w:rsidP="00A66695">
      <w:pPr>
        <w:rPr>
          <w:b/>
          <w:sz w:val="20"/>
          <w:szCs w:val="20"/>
        </w:rPr>
      </w:pPr>
    </w:p>
    <w:p w14:paraId="5AC7F7C3" w14:textId="77777777" w:rsidR="00A66695" w:rsidRDefault="00A66695" w:rsidP="00A66695">
      <w:pPr>
        <w:rPr>
          <w:b/>
          <w:sz w:val="20"/>
          <w:szCs w:val="20"/>
        </w:rPr>
      </w:pPr>
    </w:p>
    <w:p w14:paraId="4478E37C" w14:textId="77777777" w:rsidR="00A66695" w:rsidRDefault="00A66695" w:rsidP="00A66695">
      <w:pPr>
        <w:rPr>
          <w:b/>
          <w:sz w:val="20"/>
          <w:szCs w:val="20"/>
        </w:rPr>
      </w:pPr>
    </w:p>
    <w:p w14:paraId="6CBBD83F" w14:textId="77777777" w:rsidR="00A66695" w:rsidRDefault="00A66695" w:rsidP="00A66695">
      <w:pPr>
        <w:rPr>
          <w:b/>
          <w:sz w:val="20"/>
          <w:szCs w:val="20"/>
        </w:rPr>
      </w:pPr>
    </w:p>
    <w:p w14:paraId="7D63DEAC" w14:textId="77777777" w:rsidR="00A66695" w:rsidRDefault="00A66695" w:rsidP="00A66695">
      <w:r>
        <w:rPr>
          <w:b/>
        </w:rPr>
        <w:lastRenderedPageBreak/>
        <w:t>Appendix G:</w:t>
      </w:r>
      <w:r>
        <w:t xml:space="preserve"> Summary of Benefit-Cost Results using a Value of Statistical Life (VSL) of 2016 Int’l $320,000</w:t>
      </w:r>
    </w:p>
    <w:p w14:paraId="7B625B00" w14:textId="77777777" w:rsidR="00A66695" w:rsidRPr="006B108A" w:rsidRDefault="00A66695" w:rsidP="00A66695"/>
    <w:tbl>
      <w:tblPr>
        <w:tblStyle w:val="TableGrid"/>
        <w:tblW w:w="0" w:type="auto"/>
        <w:tblLook w:val="04A0" w:firstRow="1" w:lastRow="0" w:firstColumn="1" w:lastColumn="0" w:noHBand="0" w:noVBand="1"/>
      </w:tblPr>
      <w:tblGrid>
        <w:gridCol w:w="2245"/>
        <w:gridCol w:w="1495"/>
        <w:gridCol w:w="1870"/>
        <w:gridCol w:w="1870"/>
        <w:gridCol w:w="1870"/>
      </w:tblGrid>
      <w:tr w:rsidR="00A66695" w:rsidRPr="00EB3D67" w14:paraId="40149B42" w14:textId="77777777" w:rsidTr="00150520">
        <w:tc>
          <w:tcPr>
            <w:tcW w:w="2245" w:type="dxa"/>
          </w:tcPr>
          <w:p w14:paraId="074A0C35" w14:textId="77777777" w:rsidR="00A66695" w:rsidRPr="00EB3D67" w:rsidRDefault="00A66695" w:rsidP="00150520"/>
        </w:tc>
        <w:tc>
          <w:tcPr>
            <w:tcW w:w="1495" w:type="dxa"/>
          </w:tcPr>
          <w:p w14:paraId="3EC314D0" w14:textId="77777777" w:rsidR="00A66695" w:rsidRPr="00EB3D67" w:rsidRDefault="00A66695" w:rsidP="00150520">
            <w:r>
              <w:t xml:space="preserve">Low-Uptake </w:t>
            </w:r>
            <w:r w:rsidRPr="00EB3D67">
              <w:t xml:space="preserve">Villages </w:t>
            </w:r>
          </w:p>
        </w:tc>
        <w:tc>
          <w:tcPr>
            <w:tcW w:w="1870" w:type="dxa"/>
          </w:tcPr>
          <w:p w14:paraId="5D0234F2" w14:textId="77777777" w:rsidR="00A66695" w:rsidRPr="00EB3D67" w:rsidRDefault="00A66695" w:rsidP="00150520">
            <w:r>
              <w:t xml:space="preserve">Medium-Uptake </w:t>
            </w:r>
            <w:r w:rsidRPr="00EB3D67">
              <w:t>Villages</w:t>
            </w:r>
          </w:p>
        </w:tc>
        <w:tc>
          <w:tcPr>
            <w:tcW w:w="1870" w:type="dxa"/>
          </w:tcPr>
          <w:p w14:paraId="38B60966" w14:textId="77777777" w:rsidR="00A66695" w:rsidRPr="00EB3D67" w:rsidRDefault="00A66695" w:rsidP="00150520">
            <w:r>
              <w:t xml:space="preserve">High-Uptake </w:t>
            </w:r>
            <w:r w:rsidRPr="00EB3D67">
              <w:t>Villages</w:t>
            </w:r>
          </w:p>
        </w:tc>
        <w:tc>
          <w:tcPr>
            <w:tcW w:w="1870" w:type="dxa"/>
          </w:tcPr>
          <w:p w14:paraId="3A934D98" w14:textId="77777777" w:rsidR="00A66695" w:rsidRPr="00EB3D67" w:rsidRDefault="00A66695" w:rsidP="00150520">
            <w:r w:rsidRPr="00EB3D67">
              <w:t>All Villages</w:t>
            </w:r>
          </w:p>
        </w:tc>
      </w:tr>
      <w:tr w:rsidR="00A66695" w:rsidRPr="00EB3D67" w14:paraId="4BAC0046" w14:textId="77777777" w:rsidTr="00150520">
        <w:tc>
          <w:tcPr>
            <w:tcW w:w="2245" w:type="dxa"/>
          </w:tcPr>
          <w:p w14:paraId="7195010D" w14:textId="77777777" w:rsidR="00A66695" w:rsidRPr="00D91921" w:rsidRDefault="00A66695" w:rsidP="00150520">
            <w:r w:rsidRPr="00D91921">
              <w:t>No Externalities</w:t>
            </w:r>
          </w:p>
        </w:tc>
        <w:tc>
          <w:tcPr>
            <w:tcW w:w="1495" w:type="dxa"/>
          </w:tcPr>
          <w:p w14:paraId="7C5633E6" w14:textId="77777777" w:rsidR="00A66695" w:rsidRPr="00D91921" w:rsidRDefault="00A66695" w:rsidP="00150520"/>
        </w:tc>
        <w:tc>
          <w:tcPr>
            <w:tcW w:w="1870" w:type="dxa"/>
          </w:tcPr>
          <w:p w14:paraId="1211F937" w14:textId="77777777" w:rsidR="00A66695" w:rsidRPr="00D91921" w:rsidRDefault="00A66695" w:rsidP="00150520"/>
        </w:tc>
        <w:tc>
          <w:tcPr>
            <w:tcW w:w="1870" w:type="dxa"/>
          </w:tcPr>
          <w:p w14:paraId="569273CB" w14:textId="77777777" w:rsidR="00A66695" w:rsidRPr="00D91921" w:rsidRDefault="00A66695" w:rsidP="00150520"/>
        </w:tc>
        <w:tc>
          <w:tcPr>
            <w:tcW w:w="1870" w:type="dxa"/>
          </w:tcPr>
          <w:p w14:paraId="4B711128" w14:textId="77777777" w:rsidR="00A66695" w:rsidRPr="00D91921" w:rsidRDefault="00A66695" w:rsidP="00150520"/>
        </w:tc>
      </w:tr>
      <w:tr w:rsidR="00984E16" w:rsidRPr="00EB3D67" w14:paraId="20D4B406" w14:textId="77777777" w:rsidTr="00150520">
        <w:tc>
          <w:tcPr>
            <w:tcW w:w="2245" w:type="dxa"/>
          </w:tcPr>
          <w:p w14:paraId="209367FB" w14:textId="77777777" w:rsidR="00984E16" w:rsidRPr="00D91921" w:rsidRDefault="00984E16" w:rsidP="00984E16">
            <w:r w:rsidRPr="00D91921">
              <w:t>Benefits</w:t>
            </w:r>
          </w:p>
        </w:tc>
        <w:tc>
          <w:tcPr>
            <w:tcW w:w="1495" w:type="dxa"/>
            <w:vAlign w:val="center"/>
          </w:tcPr>
          <w:p w14:paraId="5208C6E6" w14:textId="59287417" w:rsidR="00984E16" w:rsidRPr="00D33E22" w:rsidRDefault="00984E16" w:rsidP="00984E16">
            <w:r w:rsidRPr="00BC3DE9">
              <w:t>$</w:t>
            </w:r>
            <w:r>
              <w:t>9,430</w:t>
            </w:r>
          </w:p>
        </w:tc>
        <w:tc>
          <w:tcPr>
            <w:tcW w:w="1870" w:type="dxa"/>
            <w:vAlign w:val="center"/>
          </w:tcPr>
          <w:p w14:paraId="35C340AB" w14:textId="6F8C6D2D" w:rsidR="00984E16" w:rsidRPr="00D33E22" w:rsidRDefault="00984E16" w:rsidP="00984E16">
            <w:r w:rsidRPr="00BC3DE9">
              <w:t>$</w:t>
            </w:r>
            <w:r>
              <w:t>26,960</w:t>
            </w:r>
          </w:p>
        </w:tc>
        <w:tc>
          <w:tcPr>
            <w:tcW w:w="1870" w:type="dxa"/>
            <w:vAlign w:val="center"/>
          </w:tcPr>
          <w:p w14:paraId="1E94B52B" w14:textId="0C251F40" w:rsidR="00984E16" w:rsidRPr="00D33E22" w:rsidRDefault="00984E16" w:rsidP="00984E16">
            <w:r w:rsidRPr="00BC3DE9">
              <w:t>$</w:t>
            </w:r>
            <w:r w:rsidR="00497DD1">
              <w:t>64,445</w:t>
            </w:r>
          </w:p>
        </w:tc>
        <w:tc>
          <w:tcPr>
            <w:tcW w:w="1870" w:type="dxa"/>
            <w:vAlign w:val="center"/>
          </w:tcPr>
          <w:p w14:paraId="49F6EC51" w14:textId="22742202" w:rsidR="00984E16" w:rsidRPr="00D33E22" w:rsidRDefault="00984E16" w:rsidP="00984E16">
            <w:r w:rsidRPr="00BC3DE9">
              <w:t>$</w:t>
            </w:r>
            <w:r w:rsidR="00A06EDA">
              <w:t>5,488,705</w:t>
            </w:r>
          </w:p>
        </w:tc>
      </w:tr>
      <w:tr w:rsidR="00984E16" w:rsidRPr="00EB3D67" w14:paraId="7FC7D512" w14:textId="77777777" w:rsidTr="00150520">
        <w:tc>
          <w:tcPr>
            <w:tcW w:w="2245" w:type="dxa"/>
          </w:tcPr>
          <w:p w14:paraId="1B0B006E" w14:textId="77777777" w:rsidR="00984E16" w:rsidRPr="00D91921" w:rsidRDefault="00984E16" w:rsidP="00984E16">
            <w:pPr>
              <w:ind w:left="159"/>
            </w:pPr>
            <w:r w:rsidRPr="00D91921">
              <w:t>Mortality Benefits</w:t>
            </w:r>
          </w:p>
        </w:tc>
        <w:tc>
          <w:tcPr>
            <w:tcW w:w="1495" w:type="dxa"/>
            <w:vAlign w:val="center"/>
          </w:tcPr>
          <w:p w14:paraId="101C42EC" w14:textId="08C7EE4A" w:rsidR="00984E16" w:rsidRPr="00D33E22" w:rsidRDefault="00984E16" w:rsidP="00984E16">
            <w:r w:rsidRPr="00BC3DE9">
              <w:t>$</w:t>
            </w:r>
            <w:r>
              <w:t>6,815</w:t>
            </w:r>
          </w:p>
        </w:tc>
        <w:tc>
          <w:tcPr>
            <w:tcW w:w="1870" w:type="dxa"/>
            <w:vAlign w:val="center"/>
          </w:tcPr>
          <w:p w14:paraId="27400BBD" w14:textId="325F3690" w:rsidR="00984E16" w:rsidRPr="00D33E22" w:rsidRDefault="00984E16" w:rsidP="00984E16">
            <w:r w:rsidRPr="00BC3DE9">
              <w:rPr>
                <w:color w:val="000000"/>
              </w:rPr>
              <w:t>$</w:t>
            </w:r>
            <w:r>
              <w:rPr>
                <w:color w:val="000000"/>
              </w:rPr>
              <w:t>20,440</w:t>
            </w:r>
          </w:p>
        </w:tc>
        <w:tc>
          <w:tcPr>
            <w:tcW w:w="1870" w:type="dxa"/>
            <w:vAlign w:val="center"/>
          </w:tcPr>
          <w:p w14:paraId="5F0F0762" w14:textId="58108321" w:rsidR="00984E16" w:rsidRPr="00D33E22" w:rsidRDefault="00984E16" w:rsidP="00984E16">
            <w:r w:rsidRPr="00BC3DE9">
              <w:t>$</w:t>
            </w:r>
            <w:r w:rsidR="00497DD1">
              <w:t>47,690</w:t>
            </w:r>
          </w:p>
        </w:tc>
        <w:tc>
          <w:tcPr>
            <w:tcW w:w="1870" w:type="dxa"/>
            <w:vAlign w:val="center"/>
          </w:tcPr>
          <w:p w14:paraId="5E9B1D81" w14:textId="4DFE0014" w:rsidR="00984E16" w:rsidRPr="00D33E22" w:rsidRDefault="00984E16" w:rsidP="00984E16">
            <w:r w:rsidRPr="00D33E22">
              <w:t>$</w:t>
            </w:r>
            <w:r w:rsidR="00A06EDA">
              <w:t>4,087,945</w:t>
            </w:r>
          </w:p>
        </w:tc>
      </w:tr>
      <w:tr w:rsidR="00984E16" w:rsidRPr="00EB3D67" w14:paraId="5122241C" w14:textId="77777777" w:rsidTr="00150520">
        <w:tc>
          <w:tcPr>
            <w:tcW w:w="2245" w:type="dxa"/>
          </w:tcPr>
          <w:p w14:paraId="3046135E" w14:textId="77777777" w:rsidR="00984E16" w:rsidRPr="00D91921" w:rsidRDefault="00984E16" w:rsidP="00984E16">
            <w:pPr>
              <w:ind w:left="159"/>
            </w:pPr>
            <w:r w:rsidRPr="00D91921">
              <w:t>Morbidity Benefits</w:t>
            </w:r>
          </w:p>
        </w:tc>
        <w:tc>
          <w:tcPr>
            <w:tcW w:w="1495" w:type="dxa"/>
            <w:vAlign w:val="center"/>
          </w:tcPr>
          <w:p w14:paraId="0B61D27F" w14:textId="0DA14D21" w:rsidR="00984E16" w:rsidRPr="00D33E22" w:rsidRDefault="00984E16" w:rsidP="00984E16">
            <w:r w:rsidRPr="00D33E22">
              <w:t>$</w:t>
            </w:r>
            <w:r>
              <w:t>1,010</w:t>
            </w:r>
          </w:p>
        </w:tc>
        <w:tc>
          <w:tcPr>
            <w:tcW w:w="1870" w:type="dxa"/>
            <w:vAlign w:val="center"/>
          </w:tcPr>
          <w:p w14:paraId="42D50157" w14:textId="34686743" w:rsidR="00984E16" w:rsidRPr="00D33E22" w:rsidRDefault="00984E16" w:rsidP="00984E16">
            <w:pPr>
              <w:rPr>
                <w:color w:val="000000"/>
              </w:rPr>
            </w:pPr>
            <w:r w:rsidRPr="00D33E22">
              <w:rPr>
                <w:color w:val="000000"/>
              </w:rPr>
              <w:t>$</w:t>
            </w:r>
            <w:r>
              <w:rPr>
                <w:color w:val="000000"/>
              </w:rPr>
              <w:t>3,035</w:t>
            </w:r>
          </w:p>
        </w:tc>
        <w:tc>
          <w:tcPr>
            <w:tcW w:w="1870" w:type="dxa"/>
            <w:vAlign w:val="center"/>
          </w:tcPr>
          <w:p w14:paraId="00A15115" w14:textId="4DA718BC" w:rsidR="00984E16" w:rsidRPr="00D33E22" w:rsidRDefault="00984E16" w:rsidP="00984E16">
            <w:r w:rsidRPr="00D33E22">
              <w:t>$</w:t>
            </w:r>
            <w:r>
              <w:t>7,085</w:t>
            </w:r>
          </w:p>
        </w:tc>
        <w:tc>
          <w:tcPr>
            <w:tcW w:w="1870" w:type="dxa"/>
            <w:vAlign w:val="center"/>
          </w:tcPr>
          <w:p w14:paraId="47B04A60" w14:textId="4F9B75CC" w:rsidR="00984E16" w:rsidRPr="00D33E22" w:rsidRDefault="00984E16" w:rsidP="00984E16">
            <w:r w:rsidRPr="00D33E22">
              <w:t>$</w:t>
            </w:r>
            <w:r>
              <w:t>607,275</w:t>
            </w:r>
          </w:p>
        </w:tc>
      </w:tr>
      <w:tr w:rsidR="00984E16" w:rsidRPr="00EB3D67" w14:paraId="7D23BFEB" w14:textId="77777777" w:rsidTr="00150520">
        <w:tc>
          <w:tcPr>
            <w:tcW w:w="2245" w:type="dxa"/>
          </w:tcPr>
          <w:p w14:paraId="25D0264F" w14:textId="77777777" w:rsidR="00984E16" w:rsidRPr="00D91921" w:rsidRDefault="00984E16" w:rsidP="00984E16">
            <w:pPr>
              <w:ind w:left="159"/>
            </w:pPr>
            <w:r w:rsidRPr="00D91921">
              <w:t>Time Savings</w:t>
            </w:r>
          </w:p>
        </w:tc>
        <w:tc>
          <w:tcPr>
            <w:tcW w:w="1495" w:type="dxa"/>
            <w:vAlign w:val="center"/>
          </w:tcPr>
          <w:p w14:paraId="3D5A59E6" w14:textId="4DC2F309" w:rsidR="00984E16" w:rsidRPr="00D33E22" w:rsidRDefault="00984E16" w:rsidP="00984E16">
            <w:r w:rsidRPr="00D33E22">
              <w:t>$</w:t>
            </w:r>
            <w:r>
              <w:t>1,605</w:t>
            </w:r>
          </w:p>
        </w:tc>
        <w:tc>
          <w:tcPr>
            <w:tcW w:w="1870" w:type="dxa"/>
            <w:vAlign w:val="center"/>
          </w:tcPr>
          <w:p w14:paraId="4E37A50B" w14:textId="6C3A7E21" w:rsidR="00984E16" w:rsidRPr="00D33E22" w:rsidRDefault="00984E16" w:rsidP="00984E16">
            <w:pPr>
              <w:rPr>
                <w:color w:val="000000"/>
              </w:rPr>
            </w:pPr>
            <w:r w:rsidRPr="00D33E22">
              <w:rPr>
                <w:color w:val="000000"/>
              </w:rPr>
              <w:t>$</w:t>
            </w:r>
            <w:r>
              <w:rPr>
                <w:color w:val="000000"/>
              </w:rPr>
              <w:t>3,480</w:t>
            </w:r>
          </w:p>
        </w:tc>
        <w:tc>
          <w:tcPr>
            <w:tcW w:w="1870" w:type="dxa"/>
            <w:vAlign w:val="center"/>
          </w:tcPr>
          <w:p w14:paraId="47C384B1" w14:textId="65BD35CA" w:rsidR="00984E16" w:rsidRPr="00D33E22" w:rsidRDefault="00984E16" w:rsidP="00984E16">
            <w:r w:rsidRPr="00D33E22">
              <w:t>$</w:t>
            </w:r>
            <w:r>
              <w:t>9,670</w:t>
            </w:r>
          </w:p>
        </w:tc>
        <w:tc>
          <w:tcPr>
            <w:tcW w:w="1870" w:type="dxa"/>
            <w:vAlign w:val="center"/>
          </w:tcPr>
          <w:p w14:paraId="32C65125" w14:textId="7DDB12EF" w:rsidR="00984E16" w:rsidRPr="00D33E22" w:rsidRDefault="00984E16" w:rsidP="00984E16">
            <w:r w:rsidRPr="00D33E22">
              <w:t>$</w:t>
            </w:r>
            <w:r>
              <w:t>793,485</w:t>
            </w:r>
          </w:p>
        </w:tc>
      </w:tr>
      <w:tr w:rsidR="00984E16" w:rsidRPr="00EB3D67" w14:paraId="5A5A02F4" w14:textId="77777777" w:rsidTr="00150520">
        <w:tc>
          <w:tcPr>
            <w:tcW w:w="2245" w:type="dxa"/>
          </w:tcPr>
          <w:p w14:paraId="5F86A583" w14:textId="77777777" w:rsidR="00984E16" w:rsidRPr="00D91921" w:rsidRDefault="00984E16" w:rsidP="00984E16">
            <w:r w:rsidRPr="00D91921">
              <w:t>Costs</w:t>
            </w:r>
          </w:p>
        </w:tc>
        <w:tc>
          <w:tcPr>
            <w:tcW w:w="1495" w:type="dxa"/>
            <w:vAlign w:val="center"/>
          </w:tcPr>
          <w:p w14:paraId="4B887844" w14:textId="5629021D" w:rsidR="00984E16" w:rsidRPr="00D33E22" w:rsidRDefault="00984E16" w:rsidP="00984E16">
            <w:r w:rsidRPr="00D33E22">
              <w:t>$</w:t>
            </w:r>
            <w:r>
              <w:t>5,605</w:t>
            </w:r>
          </w:p>
        </w:tc>
        <w:tc>
          <w:tcPr>
            <w:tcW w:w="1870" w:type="dxa"/>
            <w:vAlign w:val="center"/>
          </w:tcPr>
          <w:p w14:paraId="4D7AB533" w14:textId="4369F924" w:rsidR="00984E16" w:rsidRPr="00D33E22" w:rsidRDefault="00984E16" w:rsidP="00984E16">
            <w:r w:rsidRPr="00D33E22">
              <w:t>$6,</w:t>
            </w:r>
            <w:r>
              <w:t>475</w:t>
            </w:r>
          </w:p>
        </w:tc>
        <w:tc>
          <w:tcPr>
            <w:tcW w:w="1870" w:type="dxa"/>
            <w:vAlign w:val="center"/>
          </w:tcPr>
          <w:p w14:paraId="77863FF6" w14:textId="230CA735" w:rsidR="00984E16" w:rsidRPr="00D33E22" w:rsidRDefault="00984E16" w:rsidP="00984E16">
            <w:r w:rsidRPr="00D33E22">
              <w:t>$8,</w:t>
            </w:r>
            <w:r>
              <w:t>385</w:t>
            </w:r>
          </w:p>
        </w:tc>
        <w:tc>
          <w:tcPr>
            <w:tcW w:w="1870" w:type="dxa"/>
            <w:vAlign w:val="center"/>
          </w:tcPr>
          <w:p w14:paraId="7450C9C8" w14:textId="7BA9F785" w:rsidR="00984E16" w:rsidRPr="00D33E22" w:rsidRDefault="00984E16" w:rsidP="00984E16">
            <w:r w:rsidRPr="00D33E22">
              <w:t>$1,3</w:t>
            </w:r>
            <w:r>
              <w:t>01,985</w:t>
            </w:r>
          </w:p>
        </w:tc>
      </w:tr>
      <w:tr w:rsidR="00984E16" w:rsidRPr="00EB3D67" w14:paraId="4A14E024" w14:textId="77777777" w:rsidTr="00150520">
        <w:tc>
          <w:tcPr>
            <w:tcW w:w="2245" w:type="dxa"/>
          </w:tcPr>
          <w:p w14:paraId="4A3029E0" w14:textId="77777777" w:rsidR="00984E16" w:rsidRPr="00D91921" w:rsidRDefault="00984E16" w:rsidP="00984E16">
            <w:r w:rsidRPr="00D91921">
              <w:t xml:space="preserve">    Program Costs</w:t>
            </w:r>
          </w:p>
        </w:tc>
        <w:tc>
          <w:tcPr>
            <w:tcW w:w="1495" w:type="dxa"/>
            <w:vAlign w:val="center"/>
          </w:tcPr>
          <w:p w14:paraId="34C34B0C" w14:textId="6A5B9A8F" w:rsidR="00984E16" w:rsidRPr="00D33E22" w:rsidRDefault="00984E16" w:rsidP="00984E16">
            <w:r w:rsidRPr="00D33E22">
              <w:t>$4,900</w:t>
            </w:r>
          </w:p>
        </w:tc>
        <w:tc>
          <w:tcPr>
            <w:tcW w:w="1870" w:type="dxa"/>
            <w:vAlign w:val="center"/>
          </w:tcPr>
          <w:p w14:paraId="4322C893" w14:textId="1605C774" w:rsidR="00984E16" w:rsidRPr="00D33E22" w:rsidRDefault="00984E16" w:rsidP="00984E16">
            <w:r w:rsidRPr="00D33E22">
              <w:t>$4,900</w:t>
            </w:r>
          </w:p>
        </w:tc>
        <w:tc>
          <w:tcPr>
            <w:tcW w:w="1870" w:type="dxa"/>
            <w:vAlign w:val="center"/>
          </w:tcPr>
          <w:p w14:paraId="2875989A" w14:textId="5A0448D6" w:rsidR="00984E16" w:rsidRPr="00D33E22" w:rsidRDefault="00984E16" w:rsidP="00984E16">
            <w:r w:rsidRPr="00D33E22">
              <w:t>$4,900</w:t>
            </w:r>
          </w:p>
        </w:tc>
        <w:tc>
          <w:tcPr>
            <w:tcW w:w="1870" w:type="dxa"/>
            <w:vAlign w:val="center"/>
          </w:tcPr>
          <w:p w14:paraId="426C26AF" w14:textId="333A140B" w:rsidR="00984E16" w:rsidRPr="00D33E22" w:rsidRDefault="00984E16" w:rsidP="00984E16">
            <w:r w:rsidRPr="00D33E22">
              <w:t>$980,000</w:t>
            </w:r>
          </w:p>
        </w:tc>
      </w:tr>
      <w:tr w:rsidR="00984E16" w:rsidRPr="00EB3D67" w14:paraId="46B468F9" w14:textId="77777777" w:rsidTr="00150520">
        <w:tc>
          <w:tcPr>
            <w:tcW w:w="2245" w:type="dxa"/>
          </w:tcPr>
          <w:p w14:paraId="1DE79361" w14:textId="77777777" w:rsidR="00984E16" w:rsidRPr="00D91921" w:rsidRDefault="00984E16" w:rsidP="00984E16">
            <w:r w:rsidRPr="00D91921">
              <w:t xml:space="preserve">    Time Costs</w:t>
            </w:r>
          </w:p>
        </w:tc>
        <w:tc>
          <w:tcPr>
            <w:tcW w:w="1495" w:type="dxa"/>
            <w:vAlign w:val="center"/>
          </w:tcPr>
          <w:p w14:paraId="580DC2F5" w14:textId="19F41BF3" w:rsidR="00984E16" w:rsidRPr="00D33E22" w:rsidRDefault="00984E16" w:rsidP="00984E16">
            <w:r w:rsidRPr="00D33E22">
              <w:t>$</w:t>
            </w:r>
            <w:r>
              <w:t>325</w:t>
            </w:r>
          </w:p>
        </w:tc>
        <w:tc>
          <w:tcPr>
            <w:tcW w:w="1870" w:type="dxa"/>
            <w:vAlign w:val="center"/>
          </w:tcPr>
          <w:p w14:paraId="22FD1F3A" w14:textId="761FA27C" w:rsidR="00984E16" w:rsidRPr="00D33E22" w:rsidRDefault="00984E16" w:rsidP="00984E16">
            <w:r w:rsidRPr="00D33E22">
              <w:t>$</w:t>
            </w:r>
            <w:r>
              <w:t>405</w:t>
            </w:r>
          </w:p>
        </w:tc>
        <w:tc>
          <w:tcPr>
            <w:tcW w:w="1870" w:type="dxa"/>
            <w:vAlign w:val="center"/>
          </w:tcPr>
          <w:p w14:paraId="63A3AEF6" w14:textId="7FA275BE" w:rsidR="00984E16" w:rsidRPr="00D33E22" w:rsidRDefault="00984E16" w:rsidP="00984E16">
            <w:r w:rsidRPr="00D33E22">
              <w:t>$</w:t>
            </w:r>
            <w:r>
              <w:t>490</w:t>
            </w:r>
          </w:p>
        </w:tc>
        <w:tc>
          <w:tcPr>
            <w:tcW w:w="1870" w:type="dxa"/>
            <w:vAlign w:val="center"/>
          </w:tcPr>
          <w:p w14:paraId="197C0ABB" w14:textId="1538FBBB" w:rsidR="00984E16" w:rsidRPr="00D33E22" w:rsidRDefault="00984E16" w:rsidP="00984E16">
            <w:r w:rsidRPr="00D33E22">
              <w:t>$</w:t>
            </w:r>
            <w:r>
              <w:t>77,760</w:t>
            </w:r>
          </w:p>
        </w:tc>
      </w:tr>
      <w:tr w:rsidR="00984E16" w:rsidRPr="00EB3D67" w14:paraId="4CEE2175" w14:textId="77777777" w:rsidTr="00150520">
        <w:tc>
          <w:tcPr>
            <w:tcW w:w="2245" w:type="dxa"/>
          </w:tcPr>
          <w:p w14:paraId="122BE569" w14:textId="77777777" w:rsidR="00984E16" w:rsidRPr="00D91921" w:rsidRDefault="00984E16" w:rsidP="00984E16">
            <w:r w:rsidRPr="00D91921">
              <w:t xml:space="preserve">    Capital Costs</w:t>
            </w:r>
          </w:p>
        </w:tc>
        <w:tc>
          <w:tcPr>
            <w:tcW w:w="1495" w:type="dxa"/>
            <w:vAlign w:val="center"/>
          </w:tcPr>
          <w:p w14:paraId="390CB587" w14:textId="040FB7FB" w:rsidR="00984E16" w:rsidRPr="00D33E22" w:rsidRDefault="00984E16" w:rsidP="00984E16">
            <w:r w:rsidRPr="00D33E22">
              <w:t>$</w:t>
            </w:r>
            <w:r>
              <w:t>280</w:t>
            </w:r>
          </w:p>
        </w:tc>
        <w:tc>
          <w:tcPr>
            <w:tcW w:w="1870" w:type="dxa"/>
            <w:vAlign w:val="center"/>
          </w:tcPr>
          <w:p w14:paraId="379CC15A" w14:textId="1E8DAB72" w:rsidR="00984E16" w:rsidRPr="00D33E22" w:rsidRDefault="00984E16" w:rsidP="00984E16">
            <w:r w:rsidRPr="00D33E22">
              <w:t>$8</w:t>
            </w:r>
            <w:r>
              <w:t>35</w:t>
            </w:r>
          </w:p>
        </w:tc>
        <w:tc>
          <w:tcPr>
            <w:tcW w:w="1870" w:type="dxa"/>
            <w:vAlign w:val="center"/>
          </w:tcPr>
          <w:p w14:paraId="13B27436" w14:textId="29996567" w:rsidR="00984E16" w:rsidRPr="00D33E22" w:rsidRDefault="00984E16" w:rsidP="00984E16">
            <w:r w:rsidRPr="00D33E22">
              <w:t>$</w:t>
            </w:r>
            <w:r>
              <w:t>1,945</w:t>
            </w:r>
          </w:p>
        </w:tc>
        <w:tc>
          <w:tcPr>
            <w:tcW w:w="1870" w:type="dxa"/>
            <w:vAlign w:val="center"/>
          </w:tcPr>
          <w:p w14:paraId="4020FF47" w14:textId="67F5CD05" w:rsidR="00984E16" w:rsidRPr="00D33E22" w:rsidRDefault="00984E16" w:rsidP="00984E16">
            <w:r w:rsidRPr="00D33E22">
              <w:t>$</w:t>
            </w:r>
            <w:r>
              <w:t>166,875</w:t>
            </w:r>
          </w:p>
        </w:tc>
      </w:tr>
      <w:tr w:rsidR="00984E16" w:rsidRPr="00EB3D67" w14:paraId="7FA630C4" w14:textId="77777777" w:rsidTr="00150520">
        <w:tc>
          <w:tcPr>
            <w:tcW w:w="2245" w:type="dxa"/>
          </w:tcPr>
          <w:p w14:paraId="66865719" w14:textId="77777777" w:rsidR="00984E16" w:rsidRPr="00D91921" w:rsidRDefault="00984E16" w:rsidP="00984E16">
            <w:r w:rsidRPr="00D91921">
              <w:t xml:space="preserve">    O&amp;M Costs</w:t>
            </w:r>
          </w:p>
        </w:tc>
        <w:tc>
          <w:tcPr>
            <w:tcW w:w="1495" w:type="dxa"/>
            <w:vAlign w:val="center"/>
          </w:tcPr>
          <w:p w14:paraId="4AC852DE" w14:textId="44C80635" w:rsidR="00984E16" w:rsidRPr="00D33E22" w:rsidRDefault="00984E16" w:rsidP="00984E16">
            <w:r w:rsidRPr="00D33E22">
              <w:t>$100</w:t>
            </w:r>
          </w:p>
        </w:tc>
        <w:tc>
          <w:tcPr>
            <w:tcW w:w="1870" w:type="dxa"/>
            <w:vAlign w:val="center"/>
          </w:tcPr>
          <w:p w14:paraId="021FE100" w14:textId="0C94EBB3" w:rsidR="00984E16" w:rsidRPr="00D33E22" w:rsidRDefault="00984E16" w:rsidP="00984E16">
            <w:r w:rsidRPr="00D33E22">
              <w:t>$3</w:t>
            </w:r>
            <w:r>
              <w:t>35</w:t>
            </w:r>
          </w:p>
        </w:tc>
        <w:tc>
          <w:tcPr>
            <w:tcW w:w="1870" w:type="dxa"/>
            <w:vAlign w:val="center"/>
          </w:tcPr>
          <w:p w14:paraId="1C076204" w14:textId="40421EF3" w:rsidR="00984E16" w:rsidRPr="00D33E22" w:rsidRDefault="00984E16" w:rsidP="00984E16">
            <w:r w:rsidRPr="00D33E22">
              <w:t>$</w:t>
            </w:r>
            <w:r>
              <w:t>1,050</w:t>
            </w:r>
          </w:p>
        </w:tc>
        <w:tc>
          <w:tcPr>
            <w:tcW w:w="1870" w:type="dxa"/>
            <w:vAlign w:val="center"/>
          </w:tcPr>
          <w:p w14:paraId="624802F4" w14:textId="727A8E6E" w:rsidR="00984E16" w:rsidRPr="00D33E22" w:rsidRDefault="00984E16" w:rsidP="00984E16">
            <w:r w:rsidRPr="00D33E22">
              <w:t>$77,350</w:t>
            </w:r>
          </w:p>
        </w:tc>
      </w:tr>
      <w:tr w:rsidR="00984E16" w:rsidRPr="00EB3D67" w14:paraId="5BB1241B" w14:textId="77777777" w:rsidTr="00150520">
        <w:tc>
          <w:tcPr>
            <w:tcW w:w="2245" w:type="dxa"/>
          </w:tcPr>
          <w:p w14:paraId="25A9BF26" w14:textId="77777777" w:rsidR="00984E16" w:rsidRPr="00D91921" w:rsidRDefault="00984E16" w:rsidP="00984E16">
            <w:r>
              <w:t>Net Benefits</w:t>
            </w:r>
          </w:p>
        </w:tc>
        <w:tc>
          <w:tcPr>
            <w:tcW w:w="1495" w:type="dxa"/>
            <w:vAlign w:val="center"/>
          </w:tcPr>
          <w:p w14:paraId="7C16D6AA" w14:textId="313A885F" w:rsidR="00984E16" w:rsidRPr="00D33E22" w:rsidRDefault="00984E16" w:rsidP="00984E16">
            <w:r>
              <w:t>$3,825</w:t>
            </w:r>
          </w:p>
        </w:tc>
        <w:tc>
          <w:tcPr>
            <w:tcW w:w="1870" w:type="dxa"/>
            <w:vAlign w:val="center"/>
          </w:tcPr>
          <w:p w14:paraId="13362B00" w14:textId="7D2D3EA5" w:rsidR="00984E16" w:rsidRPr="00D33E22" w:rsidRDefault="00984E16" w:rsidP="00984E16">
            <w:r w:rsidRPr="00BC3DE9">
              <w:t>$</w:t>
            </w:r>
            <w:r>
              <w:t>20,485</w:t>
            </w:r>
          </w:p>
        </w:tc>
        <w:tc>
          <w:tcPr>
            <w:tcW w:w="1870" w:type="dxa"/>
            <w:vAlign w:val="center"/>
          </w:tcPr>
          <w:p w14:paraId="201C6091" w14:textId="3D8D8496" w:rsidR="00984E16" w:rsidRPr="00D33E22" w:rsidRDefault="00984E16" w:rsidP="00984E16">
            <w:r w:rsidRPr="00BC3DE9">
              <w:t>$</w:t>
            </w:r>
            <w:r w:rsidR="00497DD1">
              <w:t>56,060</w:t>
            </w:r>
          </w:p>
        </w:tc>
        <w:tc>
          <w:tcPr>
            <w:tcW w:w="1870" w:type="dxa"/>
            <w:vAlign w:val="center"/>
          </w:tcPr>
          <w:p w14:paraId="7BB14BAD" w14:textId="41F92523" w:rsidR="00984E16" w:rsidRPr="00D33E22" w:rsidRDefault="00984E16" w:rsidP="00984E16">
            <w:r w:rsidRPr="00BC3DE9">
              <w:t>$</w:t>
            </w:r>
            <w:r w:rsidR="00A06EDA">
              <w:t>4,186,720</w:t>
            </w:r>
          </w:p>
        </w:tc>
      </w:tr>
      <w:tr w:rsidR="00984E16" w:rsidRPr="00EB3D67" w14:paraId="247A980D" w14:textId="77777777" w:rsidTr="00150520">
        <w:trPr>
          <w:trHeight w:val="100"/>
        </w:trPr>
        <w:tc>
          <w:tcPr>
            <w:tcW w:w="2245" w:type="dxa"/>
          </w:tcPr>
          <w:p w14:paraId="35C30E2E" w14:textId="77777777" w:rsidR="00984E16" w:rsidRPr="00D91921" w:rsidRDefault="00984E16" w:rsidP="00984E16">
            <w:r w:rsidRPr="00D91921">
              <w:t>BC ratio</w:t>
            </w:r>
          </w:p>
        </w:tc>
        <w:tc>
          <w:tcPr>
            <w:tcW w:w="1495" w:type="dxa"/>
            <w:vAlign w:val="center"/>
          </w:tcPr>
          <w:p w14:paraId="1703C38B" w14:textId="4DCE9D29" w:rsidR="00984E16" w:rsidRPr="00D33E22" w:rsidRDefault="00984E16" w:rsidP="00984E16">
            <w:r>
              <w:t>1</w:t>
            </w:r>
            <w:r w:rsidRPr="00BC3DE9">
              <w:t>.</w:t>
            </w:r>
            <w:r>
              <w:t>7</w:t>
            </w:r>
          </w:p>
        </w:tc>
        <w:tc>
          <w:tcPr>
            <w:tcW w:w="1870" w:type="dxa"/>
            <w:vAlign w:val="center"/>
          </w:tcPr>
          <w:p w14:paraId="06717441" w14:textId="0216441F" w:rsidR="00984E16" w:rsidRPr="00D33E22" w:rsidRDefault="00984E16" w:rsidP="00984E16">
            <w:r>
              <w:t>4.2</w:t>
            </w:r>
          </w:p>
        </w:tc>
        <w:tc>
          <w:tcPr>
            <w:tcW w:w="1870" w:type="dxa"/>
            <w:vAlign w:val="center"/>
          </w:tcPr>
          <w:p w14:paraId="4985A366" w14:textId="3E659C97" w:rsidR="00984E16" w:rsidRPr="00D33E22" w:rsidRDefault="00497DD1" w:rsidP="00984E16">
            <w:r>
              <w:t>7.7</w:t>
            </w:r>
          </w:p>
        </w:tc>
        <w:tc>
          <w:tcPr>
            <w:tcW w:w="1870" w:type="dxa"/>
            <w:vAlign w:val="center"/>
          </w:tcPr>
          <w:p w14:paraId="26DA6C54" w14:textId="7B0EF0B4" w:rsidR="00984E16" w:rsidRPr="00D33E22" w:rsidRDefault="00A06EDA" w:rsidP="00984E16">
            <w:r>
              <w:t>4.2</w:t>
            </w:r>
          </w:p>
        </w:tc>
      </w:tr>
      <w:tr w:rsidR="00984E16" w:rsidRPr="00EB3D67" w14:paraId="2C276347" w14:textId="77777777" w:rsidTr="00150520">
        <w:tc>
          <w:tcPr>
            <w:tcW w:w="2245" w:type="dxa"/>
          </w:tcPr>
          <w:p w14:paraId="0E27F3C8" w14:textId="77777777" w:rsidR="00984E16" w:rsidRPr="00D91921" w:rsidRDefault="00984E16" w:rsidP="00984E16">
            <w:r w:rsidRPr="00D91921">
              <w:t>ERR</w:t>
            </w:r>
          </w:p>
        </w:tc>
        <w:tc>
          <w:tcPr>
            <w:tcW w:w="1495" w:type="dxa"/>
            <w:vAlign w:val="center"/>
          </w:tcPr>
          <w:p w14:paraId="2DBFF6F4" w14:textId="0894B593" w:rsidR="00984E16" w:rsidRPr="00D33E22" w:rsidRDefault="00984E16" w:rsidP="00984E16">
            <w:r>
              <w:t>11</w:t>
            </w:r>
            <w:r w:rsidRPr="00BC3DE9">
              <w:t>%</w:t>
            </w:r>
          </w:p>
        </w:tc>
        <w:tc>
          <w:tcPr>
            <w:tcW w:w="1870" w:type="dxa"/>
            <w:vAlign w:val="center"/>
          </w:tcPr>
          <w:p w14:paraId="3871CA6E" w14:textId="53779D5C" w:rsidR="00984E16" w:rsidRPr="00D33E22" w:rsidRDefault="00984E16" w:rsidP="00984E16">
            <w:r>
              <w:t>49</w:t>
            </w:r>
            <w:r w:rsidRPr="00BC3DE9">
              <w:t>%</w:t>
            </w:r>
          </w:p>
        </w:tc>
        <w:tc>
          <w:tcPr>
            <w:tcW w:w="1870" w:type="dxa"/>
            <w:vAlign w:val="center"/>
          </w:tcPr>
          <w:p w14:paraId="006FA4FF" w14:textId="4B24E043" w:rsidR="00984E16" w:rsidRPr="00D33E22" w:rsidRDefault="00497DD1" w:rsidP="00984E16">
            <w:r>
              <w:t>104</w:t>
            </w:r>
            <w:r w:rsidR="00984E16" w:rsidRPr="00BC3DE9">
              <w:t>%</w:t>
            </w:r>
          </w:p>
        </w:tc>
        <w:tc>
          <w:tcPr>
            <w:tcW w:w="1870" w:type="dxa"/>
            <w:vAlign w:val="center"/>
          </w:tcPr>
          <w:p w14:paraId="5619859B" w14:textId="07A03BB0" w:rsidR="00984E16" w:rsidRPr="00D33E22" w:rsidRDefault="00A06EDA" w:rsidP="00984E16">
            <w:r>
              <w:t>41</w:t>
            </w:r>
            <w:r w:rsidR="00984E16" w:rsidRPr="00BC3DE9">
              <w:t>%</w:t>
            </w:r>
          </w:p>
        </w:tc>
      </w:tr>
      <w:tr w:rsidR="00266602" w:rsidRPr="00EB3D67" w14:paraId="15FC51FC" w14:textId="77777777" w:rsidTr="00150520">
        <w:tc>
          <w:tcPr>
            <w:tcW w:w="2245" w:type="dxa"/>
          </w:tcPr>
          <w:p w14:paraId="7E18632C" w14:textId="77777777" w:rsidR="00266602" w:rsidRPr="00D91921" w:rsidRDefault="00266602" w:rsidP="00266602"/>
        </w:tc>
        <w:tc>
          <w:tcPr>
            <w:tcW w:w="1495" w:type="dxa"/>
          </w:tcPr>
          <w:p w14:paraId="08A17AA9" w14:textId="77777777" w:rsidR="00266602" w:rsidRPr="00D33E22" w:rsidRDefault="00266602" w:rsidP="00266602"/>
        </w:tc>
        <w:tc>
          <w:tcPr>
            <w:tcW w:w="1870" w:type="dxa"/>
          </w:tcPr>
          <w:p w14:paraId="35EB599F" w14:textId="77777777" w:rsidR="00266602" w:rsidRPr="00D33E22" w:rsidRDefault="00266602" w:rsidP="00266602"/>
        </w:tc>
        <w:tc>
          <w:tcPr>
            <w:tcW w:w="1870" w:type="dxa"/>
          </w:tcPr>
          <w:p w14:paraId="20D9F364" w14:textId="77777777" w:rsidR="00266602" w:rsidRPr="00D33E22" w:rsidRDefault="00266602" w:rsidP="00266602"/>
        </w:tc>
        <w:tc>
          <w:tcPr>
            <w:tcW w:w="1870" w:type="dxa"/>
          </w:tcPr>
          <w:p w14:paraId="645B19DE" w14:textId="77777777" w:rsidR="00266602" w:rsidRPr="00D33E22" w:rsidRDefault="00266602" w:rsidP="00266602"/>
        </w:tc>
      </w:tr>
      <w:tr w:rsidR="00266602" w:rsidRPr="00EB3D67" w14:paraId="337E885C" w14:textId="77777777" w:rsidTr="00150520">
        <w:tc>
          <w:tcPr>
            <w:tcW w:w="2245" w:type="dxa"/>
          </w:tcPr>
          <w:p w14:paraId="0BE1FF73" w14:textId="77777777" w:rsidR="00266602" w:rsidRPr="00D91921" w:rsidRDefault="00266602" w:rsidP="00266602">
            <w:r w:rsidRPr="00D91921">
              <w:t>Externalities</w:t>
            </w:r>
          </w:p>
        </w:tc>
        <w:tc>
          <w:tcPr>
            <w:tcW w:w="1495" w:type="dxa"/>
          </w:tcPr>
          <w:p w14:paraId="78119C84" w14:textId="77777777" w:rsidR="00266602" w:rsidRPr="00D33E22" w:rsidRDefault="00266602" w:rsidP="00266602"/>
        </w:tc>
        <w:tc>
          <w:tcPr>
            <w:tcW w:w="1870" w:type="dxa"/>
          </w:tcPr>
          <w:p w14:paraId="56AE6791" w14:textId="77777777" w:rsidR="00266602" w:rsidRPr="00D33E22" w:rsidRDefault="00266602" w:rsidP="00266602"/>
        </w:tc>
        <w:tc>
          <w:tcPr>
            <w:tcW w:w="1870" w:type="dxa"/>
          </w:tcPr>
          <w:p w14:paraId="7BC80A00" w14:textId="77777777" w:rsidR="00266602" w:rsidRPr="00D33E22" w:rsidRDefault="00266602" w:rsidP="00266602"/>
        </w:tc>
        <w:tc>
          <w:tcPr>
            <w:tcW w:w="1870" w:type="dxa"/>
          </w:tcPr>
          <w:p w14:paraId="4434AA85" w14:textId="77777777" w:rsidR="00266602" w:rsidRPr="00D33E22" w:rsidRDefault="00266602" w:rsidP="00266602"/>
        </w:tc>
      </w:tr>
      <w:tr w:rsidR="00984E16" w:rsidRPr="00EB3D67" w14:paraId="20450272" w14:textId="77777777" w:rsidTr="00150520">
        <w:tc>
          <w:tcPr>
            <w:tcW w:w="2245" w:type="dxa"/>
          </w:tcPr>
          <w:p w14:paraId="1841F54F" w14:textId="77777777" w:rsidR="00984E16" w:rsidRPr="00D91921" w:rsidRDefault="00984E16" w:rsidP="00984E16">
            <w:r w:rsidRPr="00D91921">
              <w:t>Benefits</w:t>
            </w:r>
          </w:p>
        </w:tc>
        <w:tc>
          <w:tcPr>
            <w:tcW w:w="1495" w:type="dxa"/>
            <w:vAlign w:val="center"/>
          </w:tcPr>
          <w:p w14:paraId="356CA0E8" w14:textId="4C478AC9" w:rsidR="00984E16" w:rsidRPr="00D33E22" w:rsidRDefault="00984E16" w:rsidP="00984E16">
            <w:r w:rsidRPr="00BC3DE9">
              <w:t>$</w:t>
            </w:r>
            <w:r>
              <w:t>9,430</w:t>
            </w:r>
          </w:p>
        </w:tc>
        <w:tc>
          <w:tcPr>
            <w:tcW w:w="1870" w:type="dxa"/>
            <w:vAlign w:val="center"/>
          </w:tcPr>
          <w:p w14:paraId="2365A984" w14:textId="3F5F834A" w:rsidR="00984E16" w:rsidRPr="00D33E22" w:rsidRDefault="00984E16" w:rsidP="00984E16">
            <w:r w:rsidRPr="00BC3DE9">
              <w:t>$</w:t>
            </w:r>
            <w:r>
              <w:t>26,960</w:t>
            </w:r>
          </w:p>
        </w:tc>
        <w:tc>
          <w:tcPr>
            <w:tcW w:w="1870" w:type="dxa"/>
            <w:vAlign w:val="center"/>
          </w:tcPr>
          <w:p w14:paraId="0E250080" w14:textId="097E59F8" w:rsidR="00984E16" w:rsidRPr="00D33E22" w:rsidRDefault="00984E16" w:rsidP="00984E16">
            <w:r w:rsidRPr="00BC3DE9">
              <w:t>$</w:t>
            </w:r>
            <w:r w:rsidR="00497DD1">
              <w:t>83,610</w:t>
            </w:r>
          </w:p>
        </w:tc>
        <w:tc>
          <w:tcPr>
            <w:tcW w:w="1870" w:type="dxa"/>
            <w:vAlign w:val="center"/>
          </w:tcPr>
          <w:p w14:paraId="3C90F648" w14:textId="251E7BEB" w:rsidR="00984E16" w:rsidRPr="00D33E22" w:rsidRDefault="00984E16" w:rsidP="00984E16">
            <w:r w:rsidRPr="00BC3DE9">
              <w:t>$</w:t>
            </w:r>
            <w:r w:rsidR="00AD38FE">
              <w:t>6,255,130</w:t>
            </w:r>
          </w:p>
        </w:tc>
      </w:tr>
      <w:tr w:rsidR="00984E16" w:rsidRPr="00EB3D67" w14:paraId="0426EB14" w14:textId="77777777" w:rsidTr="00150520">
        <w:tc>
          <w:tcPr>
            <w:tcW w:w="2245" w:type="dxa"/>
          </w:tcPr>
          <w:p w14:paraId="127BA489" w14:textId="77777777" w:rsidR="00984E16" w:rsidRPr="00D91921" w:rsidRDefault="00984E16" w:rsidP="00984E16">
            <w:r w:rsidRPr="00D91921">
              <w:t>Mortality Benefits</w:t>
            </w:r>
          </w:p>
        </w:tc>
        <w:tc>
          <w:tcPr>
            <w:tcW w:w="1495" w:type="dxa"/>
            <w:vAlign w:val="center"/>
          </w:tcPr>
          <w:p w14:paraId="2C63DC6F" w14:textId="3223BC92" w:rsidR="00984E16" w:rsidRPr="00D33E22" w:rsidRDefault="00984E16" w:rsidP="00984E16">
            <w:r w:rsidRPr="00BC3DE9">
              <w:t>$</w:t>
            </w:r>
            <w:r>
              <w:t>6,815</w:t>
            </w:r>
          </w:p>
        </w:tc>
        <w:tc>
          <w:tcPr>
            <w:tcW w:w="1870" w:type="dxa"/>
            <w:vAlign w:val="center"/>
          </w:tcPr>
          <w:p w14:paraId="0E0C5ECD" w14:textId="0935D25F" w:rsidR="00984E16" w:rsidRPr="00D33E22" w:rsidRDefault="00984E16" w:rsidP="00984E16">
            <w:r w:rsidRPr="00BC3DE9">
              <w:rPr>
                <w:color w:val="000000"/>
              </w:rPr>
              <w:t>$</w:t>
            </w:r>
            <w:r>
              <w:rPr>
                <w:color w:val="000000"/>
              </w:rPr>
              <w:t>20,440</w:t>
            </w:r>
          </w:p>
        </w:tc>
        <w:tc>
          <w:tcPr>
            <w:tcW w:w="1870" w:type="dxa"/>
            <w:vAlign w:val="center"/>
          </w:tcPr>
          <w:p w14:paraId="0B9D9519" w14:textId="049F0431" w:rsidR="00984E16" w:rsidRPr="00D33E22" w:rsidRDefault="00984E16" w:rsidP="00984E16">
            <w:r w:rsidRPr="00D33E22">
              <w:t>$</w:t>
            </w:r>
            <w:r w:rsidR="00497DD1">
              <w:t>64,380</w:t>
            </w:r>
          </w:p>
        </w:tc>
        <w:tc>
          <w:tcPr>
            <w:tcW w:w="1870" w:type="dxa"/>
            <w:vAlign w:val="center"/>
          </w:tcPr>
          <w:p w14:paraId="376DA385" w14:textId="33F20D82" w:rsidR="00984E16" w:rsidRPr="00D33E22" w:rsidRDefault="00984E16" w:rsidP="00984E16">
            <w:r>
              <w:t>$</w:t>
            </w:r>
            <w:r w:rsidR="00AD38FE">
              <w:t>4,755,420</w:t>
            </w:r>
          </w:p>
        </w:tc>
      </w:tr>
      <w:tr w:rsidR="00984E16" w:rsidRPr="00EB3D67" w14:paraId="590149E8" w14:textId="77777777" w:rsidTr="00150520">
        <w:tc>
          <w:tcPr>
            <w:tcW w:w="2245" w:type="dxa"/>
          </w:tcPr>
          <w:p w14:paraId="641515DC" w14:textId="77777777" w:rsidR="00984E16" w:rsidRPr="00D91921" w:rsidRDefault="00984E16" w:rsidP="00984E16">
            <w:r w:rsidRPr="00D91921">
              <w:t>Morbidity Benefits</w:t>
            </w:r>
          </w:p>
        </w:tc>
        <w:tc>
          <w:tcPr>
            <w:tcW w:w="1495" w:type="dxa"/>
            <w:vAlign w:val="center"/>
          </w:tcPr>
          <w:p w14:paraId="17F49096" w14:textId="1F03FCCA" w:rsidR="00984E16" w:rsidRPr="00D33E22" w:rsidRDefault="00984E16" w:rsidP="00984E16">
            <w:r w:rsidRPr="00D33E22">
              <w:t>$</w:t>
            </w:r>
            <w:r>
              <w:t>1,010</w:t>
            </w:r>
          </w:p>
        </w:tc>
        <w:tc>
          <w:tcPr>
            <w:tcW w:w="1870" w:type="dxa"/>
            <w:vAlign w:val="center"/>
          </w:tcPr>
          <w:p w14:paraId="1C5B810B" w14:textId="1720A356" w:rsidR="00984E16" w:rsidRPr="00D33E22" w:rsidRDefault="00984E16" w:rsidP="00984E16">
            <w:pPr>
              <w:rPr>
                <w:color w:val="000000"/>
              </w:rPr>
            </w:pPr>
            <w:r w:rsidRPr="00D33E22">
              <w:rPr>
                <w:color w:val="000000"/>
              </w:rPr>
              <w:t>$</w:t>
            </w:r>
            <w:r>
              <w:rPr>
                <w:color w:val="000000"/>
              </w:rPr>
              <w:t>3,035</w:t>
            </w:r>
          </w:p>
        </w:tc>
        <w:tc>
          <w:tcPr>
            <w:tcW w:w="1870" w:type="dxa"/>
            <w:vAlign w:val="center"/>
          </w:tcPr>
          <w:p w14:paraId="7D723F76" w14:textId="60E50C7B" w:rsidR="00984E16" w:rsidRPr="00D33E22" w:rsidRDefault="00984E16" w:rsidP="00984E16">
            <w:r>
              <w:t>$9,560</w:t>
            </w:r>
          </w:p>
        </w:tc>
        <w:tc>
          <w:tcPr>
            <w:tcW w:w="1870" w:type="dxa"/>
            <w:vAlign w:val="center"/>
          </w:tcPr>
          <w:p w14:paraId="22F9821D" w14:textId="407DE533" w:rsidR="00984E16" w:rsidRPr="00D33E22" w:rsidRDefault="00984E16" w:rsidP="00984E16">
            <w:r w:rsidRPr="00D33E22">
              <w:t>$</w:t>
            </w:r>
            <w:r>
              <w:t>706,225</w:t>
            </w:r>
          </w:p>
        </w:tc>
      </w:tr>
      <w:tr w:rsidR="00984E16" w:rsidRPr="00EB3D67" w14:paraId="299B5692" w14:textId="77777777" w:rsidTr="00150520">
        <w:tc>
          <w:tcPr>
            <w:tcW w:w="2245" w:type="dxa"/>
          </w:tcPr>
          <w:p w14:paraId="217D2C0A" w14:textId="77777777" w:rsidR="00984E16" w:rsidRPr="00D91921" w:rsidRDefault="00984E16" w:rsidP="00984E16">
            <w:r w:rsidRPr="00D91921">
              <w:t>Time Savings</w:t>
            </w:r>
          </w:p>
        </w:tc>
        <w:tc>
          <w:tcPr>
            <w:tcW w:w="1495" w:type="dxa"/>
            <w:vAlign w:val="center"/>
          </w:tcPr>
          <w:p w14:paraId="5A0F3E8B" w14:textId="29F79B66" w:rsidR="00984E16" w:rsidRPr="00D33E22" w:rsidRDefault="00984E16" w:rsidP="00984E16">
            <w:r w:rsidRPr="00D33E22">
              <w:t>$</w:t>
            </w:r>
            <w:r>
              <w:t>1,605</w:t>
            </w:r>
          </w:p>
        </w:tc>
        <w:tc>
          <w:tcPr>
            <w:tcW w:w="1870" w:type="dxa"/>
            <w:vAlign w:val="center"/>
          </w:tcPr>
          <w:p w14:paraId="15DF3C35" w14:textId="20F07803" w:rsidR="00984E16" w:rsidRPr="00D33E22" w:rsidRDefault="00984E16" w:rsidP="00984E16">
            <w:pPr>
              <w:rPr>
                <w:color w:val="000000"/>
              </w:rPr>
            </w:pPr>
            <w:r w:rsidRPr="00D33E22">
              <w:rPr>
                <w:color w:val="000000"/>
              </w:rPr>
              <w:t>$</w:t>
            </w:r>
            <w:r>
              <w:rPr>
                <w:color w:val="000000"/>
              </w:rPr>
              <w:t>3,480</w:t>
            </w:r>
          </w:p>
        </w:tc>
        <w:tc>
          <w:tcPr>
            <w:tcW w:w="1870" w:type="dxa"/>
            <w:vAlign w:val="center"/>
          </w:tcPr>
          <w:p w14:paraId="30156B56" w14:textId="30C95972" w:rsidR="00984E16" w:rsidRPr="00D33E22" w:rsidRDefault="00984E16" w:rsidP="00984E16">
            <w:r w:rsidRPr="00D33E22">
              <w:t>$</w:t>
            </w:r>
            <w:r>
              <w:t>9,670</w:t>
            </w:r>
          </w:p>
        </w:tc>
        <w:tc>
          <w:tcPr>
            <w:tcW w:w="1870" w:type="dxa"/>
            <w:vAlign w:val="center"/>
          </w:tcPr>
          <w:p w14:paraId="40C390EB" w14:textId="4281402E" w:rsidR="00984E16" w:rsidRPr="00D33E22" w:rsidRDefault="00984E16" w:rsidP="00984E16">
            <w:r w:rsidRPr="00D33E22">
              <w:t>$</w:t>
            </w:r>
            <w:r>
              <w:t>793,485</w:t>
            </w:r>
          </w:p>
        </w:tc>
      </w:tr>
      <w:tr w:rsidR="00984E16" w:rsidRPr="00EB3D67" w14:paraId="3E86D096" w14:textId="77777777" w:rsidTr="00150520">
        <w:tc>
          <w:tcPr>
            <w:tcW w:w="2245" w:type="dxa"/>
          </w:tcPr>
          <w:p w14:paraId="4754F8A7" w14:textId="77777777" w:rsidR="00984E16" w:rsidRPr="00D91921" w:rsidRDefault="00984E16" w:rsidP="00984E16">
            <w:r w:rsidRPr="00D91921">
              <w:t>Costs</w:t>
            </w:r>
          </w:p>
        </w:tc>
        <w:tc>
          <w:tcPr>
            <w:tcW w:w="1495" w:type="dxa"/>
            <w:vAlign w:val="center"/>
          </w:tcPr>
          <w:p w14:paraId="21D401CD" w14:textId="027CE738" w:rsidR="00984E16" w:rsidRPr="00D33E22" w:rsidRDefault="00984E16" w:rsidP="00984E16">
            <w:r w:rsidRPr="00D33E22">
              <w:t>$</w:t>
            </w:r>
            <w:r>
              <w:t>5,605</w:t>
            </w:r>
          </w:p>
        </w:tc>
        <w:tc>
          <w:tcPr>
            <w:tcW w:w="1870" w:type="dxa"/>
            <w:vAlign w:val="center"/>
          </w:tcPr>
          <w:p w14:paraId="5D55D4DC" w14:textId="54C1DAFF" w:rsidR="00984E16" w:rsidRPr="00D33E22" w:rsidRDefault="00984E16" w:rsidP="00984E16">
            <w:r w:rsidRPr="00D33E22">
              <w:t>$6,</w:t>
            </w:r>
            <w:r>
              <w:t>475</w:t>
            </w:r>
          </w:p>
        </w:tc>
        <w:tc>
          <w:tcPr>
            <w:tcW w:w="1870" w:type="dxa"/>
            <w:vAlign w:val="center"/>
          </w:tcPr>
          <w:p w14:paraId="40D3EF63" w14:textId="65EB0BF7" w:rsidR="00984E16" w:rsidRPr="00D33E22" w:rsidRDefault="00984E16" w:rsidP="00984E16">
            <w:r w:rsidRPr="00D33E22">
              <w:t>$8,</w:t>
            </w:r>
            <w:r>
              <w:t>385</w:t>
            </w:r>
          </w:p>
        </w:tc>
        <w:tc>
          <w:tcPr>
            <w:tcW w:w="1870" w:type="dxa"/>
            <w:vAlign w:val="center"/>
          </w:tcPr>
          <w:p w14:paraId="1D937F49" w14:textId="2847D5B7" w:rsidR="00984E16" w:rsidRPr="00D33E22" w:rsidRDefault="00984E16" w:rsidP="00984E16">
            <w:r w:rsidRPr="00D33E22">
              <w:t>$1,3</w:t>
            </w:r>
            <w:r>
              <w:t>01,985</w:t>
            </w:r>
          </w:p>
        </w:tc>
      </w:tr>
      <w:tr w:rsidR="00984E16" w:rsidRPr="00EB3D67" w14:paraId="69899ADD" w14:textId="77777777" w:rsidTr="00150520">
        <w:tc>
          <w:tcPr>
            <w:tcW w:w="2245" w:type="dxa"/>
          </w:tcPr>
          <w:p w14:paraId="54FCE5C1" w14:textId="77777777" w:rsidR="00984E16" w:rsidRPr="00D91921" w:rsidRDefault="00984E16" w:rsidP="00984E16">
            <w:r w:rsidRPr="00D91921">
              <w:t xml:space="preserve">    Program Costs</w:t>
            </w:r>
          </w:p>
        </w:tc>
        <w:tc>
          <w:tcPr>
            <w:tcW w:w="1495" w:type="dxa"/>
            <w:vAlign w:val="center"/>
          </w:tcPr>
          <w:p w14:paraId="05070019" w14:textId="16A8464B" w:rsidR="00984E16" w:rsidRPr="00D33E22" w:rsidRDefault="00984E16" w:rsidP="00984E16">
            <w:r w:rsidRPr="00D33E22">
              <w:t>$4,900</w:t>
            </w:r>
          </w:p>
        </w:tc>
        <w:tc>
          <w:tcPr>
            <w:tcW w:w="1870" w:type="dxa"/>
            <w:vAlign w:val="center"/>
          </w:tcPr>
          <w:p w14:paraId="789B7088" w14:textId="61435337" w:rsidR="00984E16" w:rsidRPr="00D33E22" w:rsidRDefault="00984E16" w:rsidP="00984E16">
            <w:r w:rsidRPr="00D33E22">
              <w:t>$4,900</w:t>
            </w:r>
          </w:p>
        </w:tc>
        <w:tc>
          <w:tcPr>
            <w:tcW w:w="1870" w:type="dxa"/>
            <w:vAlign w:val="center"/>
          </w:tcPr>
          <w:p w14:paraId="7E390D1C" w14:textId="52EA7401" w:rsidR="00984E16" w:rsidRPr="00D33E22" w:rsidRDefault="00984E16" w:rsidP="00984E16">
            <w:r w:rsidRPr="00D33E22">
              <w:t>$4,900</w:t>
            </w:r>
          </w:p>
        </w:tc>
        <w:tc>
          <w:tcPr>
            <w:tcW w:w="1870" w:type="dxa"/>
            <w:vAlign w:val="center"/>
          </w:tcPr>
          <w:p w14:paraId="6DB8E72D" w14:textId="1DD0EAAC" w:rsidR="00984E16" w:rsidRPr="00D33E22" w:rsidRDefault="00984E16" w:rsidP="00984E16">
            <w:r w:rsidRPr="00D33E22">
              <w:t>$980,000</w:t>
            </w:r>
          </w:p>
        </w:tc>
      </w:tr>
      <w:tr w:rsidR="00984E16" w:rsidRPr="00EB3D67" w14:paraId="52CB4BA6" w14:textId="77777777" w:rsidTr="00150520">
        <w:tc>
          <w:tcPr>
            <w:tcW w:w="2245" w:type="dxa"/>
          </w:tcPr>
          <w:p w14:paraId="5F06F151" w14:textId="77777777" w:rsidR="00984E16" w:rsidRPr="00D91921" w:rsidRDefault="00984E16" w:rsidP="00984E16">
            <w:r w:rsidRPr="00D91921">
              <w:t xml:space="preserve">    Time Costs</w:t>
            </w:r>
          </w:p>
        </w:tc>
        <w:tc>
          <w:tcPr>
            <w:tcW w:w="1495" w:type="dxa"/>
            <w:vAlign w:val="center"/>
          </w:tcPr>
          <w:p w14:paraId="286492E2" w14:textId="4346D260" w:rsidR="00984E16" w:rsidRPr="00D33E22" w:rsidRDefault="00984E16" w:rsidP="00984E16">
            <w:r w:rsidRPr="00D33E22">
              <w:t>$</w:t>
            </w:r>
            <w:r>
              <w:t>325</w:t>
            </w:r>
          </w:p>
        </w:tc>
        <w:tc>
          <w:tcPr>
            <w:tcW w:w="1870" w:type="dxa"/>
            <w:vAlign w:val="center"/>
          </w:tcPr>
          <w:p w14:paraId="3563B581" w14:textId="145CB934" w:rsidR="00984E16" w:rsidRPr="00D33E22" w:rsidRDefault="00984E16" w:rsidP="00984E16">
            <w:r w:rsidRPr="00D33E22">
              <w:t>$</w:t>
            </w:r>
            <w:r>
              <w:t>405</w:t>
            </w:r>
          </w:p>
        </w:tc>
        <w:tc>
          <w:tcPr>
            <w:tcW w:w="1870" w:type="dxa"/>
            <w:vAlign w:val="center"/>
          </w:tcPr>
          <w:p w14:paraId="4D36E1B1" w14:textId="28E7D63C" w:rsidR="00984E16" w:rsidRPr="00D33E22" w:rsidRDefault="00984E16" w:rsidP="00984E16">
            <w:r w:rsidRPr="00D33E22">
              <w:t>$</w:t>
            </w:r>
            <w:r>
              <w:t>490</w:t>
            </w:r>
          </w:p>
        </w:tc>
        <w:tc>
          <w:tcPr>
            <w:tcW w:w="1870" w:type="dxa"/>
            <w:vAlign w:val="center"/>
          </w:tcPr>
          <w:p w14:paraId="4D7D163F" w14:textId="20B003A4" w:rsidR="00984E16" w:rsidRPr="00D33E22" w:rsidRDefault="00984E16" w:rsidP="00984E16">
            <w:r w:rsidRPr="00D33E22">
              <w:t>$</w:t>
            </w:r>
            <w:r>
              <w:t>77,760</w:t>
            </w:r>
          </w:p>
        </w:tc>
      </w:tr>
      <w:tr w:rsidR="00984E16" w:rsidRPr="00EB3D67" w14:paraId="2D95482D" w14:textId="77777777" w:rsidTr="00150520">
        <w:tc>
          <w:tcPr>
            <w:tcW w:w="2245" w:type="dxa"/>
          </w:tcPr>
          <w:p w14:paraId="5C21F432" w14:textId="77777777" w:rsidR="00984E16" w:rsidRPr="00D91921" w:rsidRDefault="00984E16" w:rsidP="00984E16">
            <w:r w:rsidRPr="00D91921">
              <w:t xml:space="preserve">    Capital Costs</w:t>
            </w:r>
          </w:p>
        </w:tc>
        <w:tc>
          <w:tcPr>
            <w:tcW w:w="1495" w:type="dxa"/>
            <w:vAlign w:val="center"/>
          </w:tcPr>
          <w:p w14:paraId="1DA21AA7" w14:textId="47B116A1" w:rsidR="00984E16" w:rsidRPr="00D33E22" w:rsidRDefault="00984E16" w:rsidP="00984E16">
            <w:r w:rsidRPr="00D33E22">
              <w:t>$</w:t>
            </w:r>
            <w:r>
              <w:t>280</w:t>
            </w:r>
          </w:p>
        </w:tc>
        <w:tc>
          <w:tcPr>
            <w:tcW w:w="1870" w:type="dxa"/>
            <w:vAlign w:val="center"/>
          </w:tcPr>
          <w:p w14:paraId="6EE52F23" w14:textId="75216921" w:rsidR="00984E16" w:rsidRPr="00D33E22" w:rsidRDefault="00984E16" w:rsidP="00984E16">
            <w:r w:rsidRPr="00D33E22">
              <w:t>$8</w:t>
            </w:r>
            <w:r>
              <w:t>35</w:t>
            </w:r>
          </w:p>
        </w:tc>
        <w:tc>
          <w:tcPr>
            <w:tcW w:w="1870" w:type="dxa"/>
            <w:vAlign w:val="center"/>
          </w:tcPr>
          <w:p w14:paraId="694E53F0" w14:textId="785D2A01" w:rsidR="00984E16" w:rsidRPr="00D33E22" w:rsidRDefault="00984E16" w:rsidP="00984E16">
            <w:r w:rsidRPr="00D33E22">
              <w:t>$</w:t>
            </w:r>
            <w:r>
              <w:t>1,945</w:t>
            </w:r>
          </w:p>
        </w:tc>
        <w:tc>
          <w:tcPr>
            <w:tcW w:w="1870" w:type="dxa"/>
            <w:vAlign w:val="center"/>
          </w:tcPr>
          <w:p w14:paraId="7CF712B3" w14:textId="0067E36E" w:rsidR="00984E16" w:rsidRPr="00D33E22" w:rsidRDefault="00984E16" w:rsidP="00984E16">
            <w:r w:rsidRPr="00D33E22">
              <w:t>$</w:t>
            </w:r>
            <w:r>
              <w:t>166,875</w:t>
            </w:r>
          </w:p>
        </w:tc>
      </w:tr>
      <w:tr w:rsidR="00984E16" w:rsidRPr="00EB3D67" w14:paraId="65D5AD7E" w14:textId="77777777" w:rsidTr="00150520">
        <w:tc>
          <w:tcPr>
            <w:tcW w:w="2245" w:type="dxa"/>
          </w:tcPr>
          <w:p w14:paraId="52FEB698" w14:textId="77777777" w:rsidR="00984E16" w:rsidRPr="00D91921" w:rsidRDefault="00984E16" w:rsidP="00984E16">
            <w:r w:rsidRPr="00D91921">
              <w:t xml:space="preserve">    O&amp;M Costs</w:t>
            </w:r>
          </w:p>
        </w:tc>
        <w:tc>
          <w:tcPr>
            <w:tcW w:w="1495" w:type="dxa"/>
            <w:vAlign w:val="center"/>
          </w:tcPr>
          <w:p w14:paraId="10AFD3AB" w14:textId="642374C0" w:rsidR="00984E16" w:rsidRPr="00D33E22" w:rsidRDefault="00984E16" w:rsidP="00984E16">
            <w:r w:rsidRPr="00D33E22">
              <w:t>$100</w:t>
            </w:r>
          </w:p>
        </w:tc>
        <w:tc>
          <w:tcPr>
            <w:tcW w:w="1870" w:type="dxa"/>
            <w:vAlign w:val="center"/>
          </w:tcPr>
          <w:p w14:paraId="4457F08E" w14:textId="0F06F570" w:rsidR="00984E16" w:rsidRPr="00D33E22" w:rsidRDefault="00984E16" w:rsidP="00984E16">
            <w:r w:rsidRPr="00D33E22">
              <w:t>$3</w:t>
            </w:r>
            <w:r>
              <w:t>35</w:t>
            </w:r>
          </w:p>
        </w:tc>
        <w:tc>
          <w:tcPr>
            <w:tcW w:w="1870" w:type="dxa"/>
            <w:vAlign w:val="center"/>
          </w:tcPr>
          <w:p w14:paraId="7CB46295" w14:textId="7BA90C4D" w:rsidR="00984E16" w:rsidRPr="00D33E22" w:rsidRDefault="00984E16" w:rsidP="00984E16">
            <w:r w:rsidRPr="00D33E22">
              <w:t>$</w:t>
            </w:r>
            <w:r>
              <w:t>1,050</w:t>
            </w:r>
          </w:p>
        </w:tc>
        <w:tc>
          <w:tcPr>
            <w:tcW w:w="1870" w:type="dxa"/>
            <w:vAlign w:val="center"/>
          </w:tcPr>
          <w:p w14:paraId="2F36D6A8" w14:textId="72F8C81B" w:rsidR="00984E16" w:rsidRPr="00D33E22" w:rsidRDefault="00984E16" w:rsidP="00984E16">
            <w:r w:rsidRPr="00D33E22">
              <w:t>$77,350</w:t>
            </w:r>
          </w:p>
        </w:tc>
      </w:tr>
      <w:tr w:rsidR="00984E16" w:rsidRPr="00EB3D67" w14:paraId="483941D5" w14:textId="77777777" w:rsidTr="00150520">
        <w:tc>
          <w:tcPr>
            <w:tcW w:w="2245" w:type="dxa"/>
          </w:tcPr>
          <w:p w14:paraId="516D9908" w14:textId="77777777" w:rsidR="00984E16" w:rsidRPr="00D91921" w:rsidRDefault="00984E16" w:rsidP="00984E16">
            <w:r>
              <w:t>Net Benefits</w:t>
            </w:r>
          </w:p>
        </w:tc>
        <w:tc>
          <w:tcPr>
            <w:tcW w:w="1495" w:type="dxa"/>
            <w:vAlign w:val="center"/>
          </w:tcPr>
          <w:p w14:paraId="7494B513" w14:textId="7FBDC4DE" w:rsidR="00984E16" w:rsidRPr="00D33E22" w:rsidRDefault="00984E16" w:rsidP="00984E16">
            <w:r>
              <w:t>$3,825</w:t>
            </w:r>
          </w:p>
        </w:tc>
        <w:tc>
          <w:tcPr>
            <w:tcW w:w="1870" w:type="dxa"/>
            <w:vAlign w:val="center"/>
          </w:tcPr>
          <w:p w14:paraId="07F38CB2" w14:textId="0E3DF4CE" w:rsidR="00984E16" w:rsidRPr="00D33E22" w:rsidRDefault="00984E16" w:rsidP="00984E16">
            <w:r w:rsidRPr="00BC3DE9">
              <w:t>$</w:t>
            </w:r>
            <w:r>
              <w:t>20,485</w:t>
            </w:r>
          </w:p>
        </w:tc>
        <w:tc>
          <w:tcPr>
            <w:tcW w:w="1870" w:type="dxa"/>
            <w:vAlign w:val="center"/>
          </w:tcPr>
          <w:p w14:paraId="256946A2" w14:textId="4C1B0A9A" w:rsidR="00984E16" w:rsidRPr="00D33E22" w:rsidRDefault="00984E16" w:rsidP="00984E16">
            <w:r w:rsidRPr="00BC3DE9">
              <w:t>$</w:t>
            </w:r>
            <w:r w:rsidR="00497DD1">
              <w:t>75,225</w:t>
            </w:r>
          </w:p>
        </w:tc>
        <w:tc>
          <w:tcPr>
            <w:tcW w:w="1870" w:type="dxa"/>
            <w:vAlign w:val="center"/>
          </w:tcPr>
          <w:p w14:paraId="52C770A5" w14:textId="5F5F5958" w:rsidR="00984E16" w:rsidRPr="00D33E22" w:rsidRDefault="00984E16" w:rsidP="00984E16">
            <w:r w:rsidRPr="00BC3DE9">
              <w:t>$</w:t>
            </w:r>
            <w:r w:rsidR="00AD38FE">
              <w:t>4,953,145</w:t>
            </w:r>
          </w:p>
        </w:tc>
      </w:tr>
      <w:tr w:rsidR="00984E16" w:rsidRPr="00EB3D67" w14:paraId="5749A2C3" w14:textId="77777777" w:rsidTr="00150520">
        <w:tc>
          <w:tcPr>
            <w:tcW w:w="2245" w:type="dxa"/>
          </w:tcPr>
          <w:p w14:paraId="579F64B0" w14:textId="77777777" w:rsidR="00984E16" w:rsidRPr="00D91921" w:rsidRDefault="00984E16" w:rsidP="00984E16">
            <w:r w:rsidRPr="00D91921">
              <w:t>BC ratio</w:t>
            </w:r>
          </w:p>
        </w:tc>
        <w:tc>
          <w:tcPr>
            <w:tcW w:w="1495" w:type="dxa"/>
            <w:vAlign w:val="center"/>
          </w:tcPr>
          <w:p w14:paraId="18E6ABC0" w14:textId="7B794CEC" w:rsidR="00984E16" w:rsidRPr="00D33E22" w:rsidRDefault="00984E16" w:rsidP="00984E16">
            <w:r>
              <w:t>1</w:t>
            </w:r>
            <w:r w:rsidRPr="00BC3DE9">
              <w:t>.</w:t>
            </w:r>
            <w:r>
              <w:t>7</w:t>
            </w:r>
          </w:p>
        </w:tc>
        <w:tc>
          <w:tcPr>
            <w:tcW w:w="1870" w:type="dxa"/>
            <w:vAlign w:val="center"/>
          </w:tcPr>
          <w:p w14:paraId="6457A93C" w14:textId="6B58761A" w:rsidR="00984E16" w:rsidRPr="00D33E22" w:rsidRDefault="00984E16" w:rsidP="00984E16">
            <w:r>
              <w:t>4.2</w:t>
            </w:r>
          </w:p>
        </w:tc>
        <w:tc>
          <w:tcPr>
            <w:tcW w:w="1870" w:type="dxa"/>
            <w:vAlign w:val="center"/>
          </w:tcPr>
          <w:p w14:paraId="12043D63" w14:textId="2350B050" w:rsidR="00984E16" w:rsidRPr="00D33E22" w:rsidRDefault="00497DD1" w:rsidP="00984E16">
            <w:r>
              <w:t>10.0</w:t>
            </w:r>
          </w:p>
        </w:tc>
        <w:tc>
          <w:tcPr>
            <w:tcW w:w="1870" w:type="dxa"/>
            <w:vAlign w:val="center"/>
          </w:tcPr>
          <w:p w14:paraId="47B3C998" w14:textId="2A889271" w:rsidR="00984E16" w:rsidRPr="00D33E22" w:rsidRDefault="00984E16" w:rsidP="00984E16">
            <w:r>
              <w:t>2</w:t>
            </w:r>
            <w:r w:rsidR="00AD38FE">
              <w:t>4.8</w:t>
            </w:r>
          </w:p>
        </w:tc>
      </w:tr>
      <w:tr w:rsidR="00984E16" w:rsidRPr="00EB3D67" w14:paraId="1B2A68EB" w14:textId="77777777" w:rsidTr="00150520">
        <w:tc>
          <w:tcPr>
            <w:tcW w:w="2245" w:type="dxa"/>
          </w:tcPr>
          <w:p w14:paraId="3EF5E4D0" w14:textId="77777777" w:rsidR="00984E16" w:rsidRPr="00D91921" w:rsidRDefault="00984E16" w:rsidP="00984E16">
            <w:r w:rsidRPr="00D91921">
              <w:t>ERR</w:t>
            </w:r>
          </w:p>
        </w:tc>
        <w:tc>
          <w:tcPr>
            <w:tcW w:w="1495" w:type="dxa"/>
            <w:vAlign w:val="center"/>
          </w:tcPr>
          <w:p w14:paraId="7A57CE75" w14:textId="5A17BE52" w:rsidR="00984E16" w:rsidRPr="00D33E22" w:rsidRDefault="00984E16" w:rsidP="00984E16">
            <w:r>
              <w:t>11</w:t>
            </w:r>
            <w:r w:rsidRPr="00BC3DE9">
              <w:t>%</w:t>
            </w:r>
          </w:p>
        </w:tc>
        <w:tc>
          <w:tcPr>
            <w:tcW w:w="1870" w:type="dxa"/>
            <w:vAlign w:val="center"/>
          </w:tcPr>
          <w:p w14:paraId="159868F9" w14:textId="0F337E98" w:rsidR="00984E16" w:rsidRPr="00D33E22" w:rsidRDefault="00984E16" w:rsidP="00984E16">
            <w:r>
              <w:t>49</w:t>
            </w:r>
            <w:r w:rsidRPr="00BC3DE9">
              <w:t>%</w:t>
            </w:r>
          </w:p>
        </w:tc>
        <w:tc>
          <w:tcPr>
            <w:tcW w:w="1870" w:type="dxa"/>
            <w:vAlign w:val="center"/>
          </w:tcPr>
          <w:p w14:paraId="12FFE5B6" w14:textId="5AC75901" w:rsidR="00984E16" w:rsidRPr="00D33E22" w:rsidRDefault="00497DD1" w:rsidP="00984E16">
            <w:r>
              <w:t>155</w:t>
            </w:r>
            <w:r w:rsidR="00984E16" w:rsidRPr="00BC3DE9">
              <w:t>%</w:t>
            </w:r>
          </w:p>
        </w:tc>
        <w:tc>
          <w:tcPr>
            <w:tcW w:w="1870" w:type="dxa"/>
            <w:vAlign w:val="center"/>
          </w:tcPr>
          <w:p w14:paraId="7E1C3501" w14:textId="76879186" w:rsidR="00984E16" w:rsidRPr="00D33E22" w:rsidRDefault="00AD38FE" w:rsidP="00984E16">
            <w:r>
              <w:t>4</w:t>
            </w:r>
            <w:r w:rsidR="00984E16">
              <w:t>9</w:t>
            </w:r>
            <w:r w:rsidR="00984E16" w:rsidRPr="00BC3DE9">
              <w:t>%</w:t>
            </w:r>
          </w:p>
        </w:tc>
      </w:tr>
    </w:tbl>
    <w:p w14:paraId="4507B518" w14:textId="77777777" w:rsidR="00A66695" w:rsidRPr="00FC2A2C" w:rsidRDefault="00A66695" w:rsidP="00A66695">
      <w:pPr>
        <w:rPr>
          <w:b/>
          <w:sz w:val="20"/>
          <w:szCs w:val="20"/>
        </w:rPr>
      </w:pPr>
    </w:p>
    <w:p w14:paraId="53BB3CA0" w14:textId="77777777" w:rsidR="00A66695" w:rsidRPr="00F863A9" w:rsidRDefault="00A66695" w:rsidP="00A66695">
      <w:pPr>
        <w:rPr>
          <w:b/>
        </w:rPr>
      </w:pPr>
    </w:p>
    <w:p w14:paraId="511196F9" w14:textId="77777777" w:rsidR="00150520" w:rsidRDefault="00150520"/>
    <w:sectPr w:rsidR="00150520" w:rsidSect="0015052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66DC7" w14:textId="77777777" w:rsidR="00B05237" w:rsidRDefault="00B05237" w:rsidP="00A66695">
      <w:r>
        <w:separator/>
      </w:r>
    </w:p>
  </w:endnote>
  <w:endnote w:type="continuationSeparator" w:id="0">
    <w:p w14:paraId="3B97B157" w14:textId="77777777" w:rsidR="00B05237" w:rsidRDefault="00B05237" w:rsidP="00A6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5737257"/>
      <w:docPartObj>
        <w:docPartGallery w:val="Page Numbers (Bottom of Page)"/>
        <w:docPartUnique/>
      </w:docPartObj>
    </w:sdtPr>
    <w:sdtEndPr>
      <w:rPr>
        <w:rStyle w:val="PageNumber"/>
      </w:rPr>
    </w:sdtEndPr>
    <w:sdtContent>
      <w:p w14:paraId="329615E5" w14:textId="2A775143" w:rsidR="003517EA" w:rsidRDefault="003517EA" w:rsidP="00DD3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5BCBB" w14:textId="77777777" w:rsidR="003517EA" w:rsidRDefault="00351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793270"/>
      <w:docPartObj>
        <w:docPartGallery w:val="Page Numbers (Bottom of Page)"/>
        <w:docPartUnique/>
      </w:docPartObj>
    </w:sdtPr>
    <w:sdtEndPr>
      <w:rPr>
        <w:rStyle w:val="PageNumber"/>
      </w:rPr>
    </w:sdtEndPr>
    <w:sdtContent>
      <w:p w14:paraId="52E2A12D" w14:textId="4E5F6951" w:rsidR="003517EA" w:rsidRDefault="003517EA" w:rsidP="00DD3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41017B" w14:textId="77777777" w:rsidR="003517EA" w:rsidRDefault="00351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BF67" w14:textId="77777777" w:rsidR="00B05237" w:rsidRDefault="00B05237" w:rsidP="00A66695">
      <w:r>
        <w:separator/>
      </w:r>
    </w:p>
  </w:footnote>
  <w:footnote w:type="continuationSeparator" w:id="0">
    <w:p w14:paraId="099D4455" w14:textId="77777777" w:rsidR="00B05237" w:rsidRDefault="00B05237" w:rsidP="00A66695">
      <w:r>
        <w:continuationSeparator/>
      </w:r>
    </w:p>
  </w:footnote>
  <w:footnote w:id="1">
    <w:p w14:paraId="208673C6" w14:textId="7B248CA8" w:rsidR="003517EA" w:rsidRDefault="003517EA" w:rsidP="00A66695">
      <w:pPr>
        <w:pStyle w:val="FootnoteText"/>
      </w:pPr>
      <w:r>
        <w:rPr>
          <w:rStyle w:val="FootnoteReference"/>
        </w:rPr>
        <w:footnoteRef/>
      </w:r>
      <w:r>
        <w:t xml:space="preserve"> This assumes that households in which members die from diarrhea also incur the full cost of illness. </w:t>
      </w:r>
    </w:p>
  </w:footnote>
  <w:footnote w:id="2">
    <w:p w14:paraId="611441FA" w14:textId="77777777" w:rsidR="003517EA" w:rsidRDefault="003517EA" w:rsidP="00A66695">
      <w:pPr>
        <w:pStyle w:val="FootnoteText"/>
      </w:pPr>
      <w:r>
        <w:rPr>
          <w:rStyle w:val="FootnoteReference"/>
        </w:rPr>
        <w:footnoteRef/>
      </w:r>
      <w:r>
        <w:t xml:space="preserve"> We estimate the loss in productivity as the loss of income that an individual would have earned by working had they not gotten sick.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1040"/>
    <w:multiLevelType w:val="hybridMultilevel"/>
    <w:tmpl w:val="BCC8C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66399"/>
    <w:multiLevelType w:val="hybridMultilevel"/>
    <w:tmpl w:val="605A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D97111"/>
    <w:multiLevelType w:val="hybridMultilevel"/>
    <w:tmpl w:val="26C4756E"/>
    <w:lvl w:ilvl="0" w:tplc="21A0771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A0E0F"/>
    <w:multiLevelType w:val="hybridMultilevel"/>
    <w:tmpl w:val="5BDA31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20467"/>
    <w:multiLevelType w:val="hybridMultilevel"/>
    <w:tmpl w:val="ED6AA6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9937CC"/>
    <w:multiLevelType w:val="hybridMultilevel"/>
    <w:tmpl w:val="AB50C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BC6D6D"/>
    <w:multiLevelType w:val="hybridMultilevel"/>
    <w:tmpl w:val="7D0E29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7700F3"/>
    <w:multiLevelType w:val="hybridMultilevel"/>
    <w:tmpl w:val="439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72D92"/>
    <w:multiLevelType w:val="hybridMultilevel"/>
    <w:tmpl w:val="D91CC016"/>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9" w15:restartNumberingAfterBreak="0">
    <w:nsid w:val="5CCA7BC2"/>
    <w:multiLevelType w:val="hybridMultilevel"/>
    <w:tmpl w:val="746CB0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2004"/>
    <w:multiLevelType w:val="hybridMultilevel"/>
    <w:tmpl w:val="DC78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329E"/>
    <w:multiLevelType w:val="hybridMultilevel"/>
    <w:tmpl w:val="3A9E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5D7B"/>
    <w:multiLevelType w:val="hybridMultilevel"/>
    <w:tmpl w:val="F48C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B072B0"/>
    <w:multiLevelType w:val="hybridMultilevel"/>
    <w:tmpl w:val="58D698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1"/>
  </w:num>
  <w:num w:numId="6">
    <w:abstractNumId w:val="9"/>
  </w:num>
  <w:num w:numId="7">
    <w:abstractNumId w:val="5"/>
  </w:num>
  <w:num w:numId="8">
    <w:abstractNumId w:val="3"/>
  </w:num>
  <w:num w:numId="9">
    <w:abstractNumId w:val="11"/>
  </w:num>
  <w:num w:numId="10">
    <w:abstractNumId w:val="8"/>
  </w:num>
  <w:num w:numId="11">
    <w:abstractNumId w:val="13"/>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95"/>
    <w:rsid w:val="000162AD"/>
    <w:rsid w:val="00025869"/>
    <w:rsid w:val="00030F7B"/>
    <w:rsid w:val="00033EC9"/>
    <w:rsid w:val="00076364"/>
    <w:rsid w:val="000A5BEE"/>
    <w:rsid w:val="000B255F"/>
    <w:rsid w:val="000B5005"/>
    <w:rsid w:val="000D08A8"/>
    <w:rsid w:val="000D466F"/>
    <w:rsid w:val="000E2AFA"/>
    <w:rsid w:val="001023B8"/>
    <w:rsid w:val="00150520"/>
    <w:rsid w:val="00150B81"/>
    <w:rsid w:val="0016219E"/>
    <w:rsid w:val="001628D0"/>
    <w:rsid w:val="00163FE8"/>
    <w:rsid w:val="00166DFB"/>
    <w:rsid w:val="00191E4F"/>
    <w:rsid w:val="001A6178"/>
    <w:rsid w:val="001D566A"/>
    <w:rsid w:val="00231B6F"/>
    <w:rsid w:val="00236C31"/>
    <w:rsid w:val="00240E7B"/>
    <w:rsid w:val="00254A94"/>
    <w:rsid w:val="00266602"/>
    <w:rsid w:val="00284601"/>
    <w:rsid w:val="00285522"/>
    <w:rsid w:val="002B75D1"/>
    <w:rsid w:val="002C2C9E"/>
    <w:rsid w:val="002D0C5B"/>
    <w:rsid w:val="003029F5"/>
    <w:rsid w:val="00312FA6"/>
    <w:rsid w:val="00313A28"/>
    <w:rsid w:val="00324C63"/>
    <w:rsid w:val="003465FB"/>
    <w:rsid w:val="003517EA"/>
    <w:rsid w:val="003524C2"/>
    <w:rsid w:val="003B16D3"/>
    <w:rsid w:val="003B2E80"/>
    <w:rsid w:val="003D7C8F"/>
    <w:rsid w:val="004046A5"/>
    <w:rsid w:val="0045467C"/>
    <w:rsid w:val="0045764C"/>
    <w:rsid w:val="004707F4"/>
    <w:rsid w:val="0048287C"/>
    <w:rsid w:val="004831D9"/>
    <w:rsid w:val="00497DD1"/>
    <w:rsid w:val="00497EC4"/>
    <w:rsid w:val="004A4C24"/>
    <w:rsid w:val="004C4D9E"/>
    <w:rsid w:val="004D02D7"/>
    <w:rsid w:val="004F7E8D"/>
    <w:rsid w:val="005124D1"/>
    <w:rsid w:val="0053129D"/>
    <w:rsid w:val="00561E04"/>
    <w:rsid w:val="005620A7"/>
    <w:rsid w:val="0056216D"/>
    <w:rsid w:val="00576B7D"/>
    <w:rsid w:val="005A571D"/>
    <w:rsid w:val="005B090D"/>
    <w:rsid w:val="005C462A"/>
    <w:rsid w:val="005F0FB8"/>
    <w:rsid w:val="005F6ABB"/>
    <w:rsid w:val="006A1F75"/>
    <w:rsid w:val="006B0FB3"/>
    <w:rsid w:val="006D031E"/>
    <w:rsid w:val="006D6D21"/>
    <w:rsid w:val="006D7EC0"/>
    <w:rsid w:val="0071475D"/>
    <w:rsid w:val="0074126C"/>
    <w:rsid w:val="0076543D"/>
    <w:rsid w:val="00791C94"/>
    <w:rsid w:val="007B61CE"/>
    <w:rsid w:val="0081674C"/>
    <w:rsid w:val="00816B05"/>
    <w:rsid w:val="00872D2D"/>
    <w:rsid w:val="008B4356"/>
    <w:rsid w:val="008D3346"/>
    <w:rsid w:val="00920FDE"/>
    <w:rsid w:val="0092319E"/>
    <w:rsid w:val="00923392"/>
    <w:rsid w:val="00931B0D"/>
    <w:rsid w:val="009352AF"/>
    <w:rsid w:val="009373D6"/>
    <w:rsid w:val="009433D7"/>
    <w:rsid w:val="0094423E"/>
    <w:rsid w:val="00965762"/>
    <w:rsid w:val="00984E16"/>
    <w:rsid w:val="00996F80"/>
    <w:rsid w:val="00997B6C"/>
    <w:rsid w:val="009A3FC9"/>
    <w:rsid w:val="009B6804"/>
    <w:rsid w:val="009B6838"/>
    <w:rsid w:val="009D0BA1"/>
    <w:rsid w:val="009D0C43"/>
    <w:rsid w:val="009E1943"/>
    <w:rsid w:val="009F26F3"/>
    <w:rsid w:val="00A06EDA"/>
    <w:rsid w:val="00A2415C"/>
    <w:rsid w:val="00A51AD4"/>
    <w:rsid w:val="00A60BFB"/>
    <w:rsid w:val="00A66695"/>
    <w:rsid w:val="00A74E9B"/>
    <w:rsid w:val="00A76C78"/>
    <w:rsid w:val="00A8445A"/>
    <w:rsid w:val="00AB0C2F"/>
    <w:rsid w:val="00AD38FE"/>
    <w:rsid w:val="00B05237"/>
    <w:rsid w:val="00B2067D"/>
    <w:rsid w:val="00B50E63"/>
    <w:rsid w:val="00B63558"/>
    <w:rsid w:val="00B9280B"/>
    <w:rsid w:val="00BA2EE9"/>
    <w:rsid w:val="00BB221C"/>
    <w:rsid w:val="00BD5A8E"/>
    <w:rsid w:val="00BF0D73"/>
    <w:rsid w:val="00C2099E"/>
    <w:rsid w:val="00C3435C"/>
    <w:rsid w:val="00C374E4"/>
    <w:rsid w:val="00C51484"/>
    <w:rsid w:val="00C639C1"/>
    <w:rsid w:val="00C72BB4"/>
    <w:rsid w:val="00C921CE"/>
    <w:rsid w:val="00CA37A2"/>
    <w:rsid w:val="00CB1333"/>
    <w:rsid w:val="00CF0125"/>
    <w:rsid w:val="00CF65CD"/>
    <w:rsid w:val="00D44A4E"/>
    <w:rsid w:val="00DA77EE"/>
    <w:rsid w:val="00DB65AF"/>
    <w:rsid w:val="00DB766C"/>
    <w:rsid w:val="00DD3934"/>
    <w:rsid w:val="00DE2263"/>
    <w:rsid w:val="00E0118C"/>
    <w:rsid w:val="00E07904"/>
    <w:rsid w:val="00E34C06"/>
    <w:rsid w:val="00E3698D"/>
    <w:rsid w:val="00E46BBB"/>
    <w:rsid w:val="00E753E8"/>
    <w:rsid w:val="00E902C7"/>
    <w:rsid w:val="00E91FD4"/>
    <w:rsid w:val="00E932FF"/>
    <w:rsid w:val="00E95C1A"/>
    <w:rsid w:val="00EB21CE"/>
    <w:rsid w:val="00EE01E5"/>
    <w:rsid w:val="00F004F0"/>
    <w:rsid w:val="00F22B67"/>
    <w:rsid w:val="00F41FD6"/>
    <w:rsid w:val="00FB73EC"/>
    <w:rsid w:val="00FC6846"/>
    <w:rsid w:val="00FD1EE7"/>
    <w:rsid w:val="00FE00A9"/>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813E"/>
  <w14:defaultImageDpi w14:val="32767"/>
  <w15:chartTrackingRefBased/>
  <w15:docId w15:val="{1FAC5CEA-87AE-3343-889F-FAB386DF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6695"/>
    <w:rPr>
      <w:rFonts w:ascii="Times New Roman" w:eastAsia="Times New Roman" w:hAnsi="Times New Roman" w:cs="Times New Roman"/>
    </w:rPr>
  </w:style>
  <w:style w:type="paragraph" w:styleId="Heading5">
    <w:name w:val="heading 5"/>
    <w:basedOn w:val="Normal"/>
    <w:next w:val="Normal"/>
    <w:link w:val="Heading5Char"/>
    <w:uiPriority w:val="9"/>
    <w:semiHidden/>
    <w:unhideWhenUsed/>
    <w:qFormat/>
    <w:rsid w:val="00A6669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66695"/>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A66695"/>
    <w:pPr>
      <w:tabs>
        <w:tab w:val="center" w:pos="4680"/>
        <w:tab w:val="right" w:pos="9360"/>
      </w:tabs>
    </w:pPr>
  </w:style>
  <w:style w:type="character" w:customStyle="1" w:styleId="FooterChar">
    <w:name w:val="Footer Char"/>
    <w:basedOn w:val="DefaultParagraphFont"/>
    <w:link w:val="Footer"/>
    <w:uiPriority w:val="99"/>
    <w:rsid w:val="00A66695"/>
    <w:rPr>
      <w:rFonts w:ascii="Times New Roman" w:eastAsia="Times New Roman" w:hAnsi="Times New Roman" w:cs="Times New Roman"/>
    </w:rPr>
  </w:style>
  <w:style w:type="character" w:styleId="PageNumber">
    <w:name w:val="page number"/>
    <w:basedOn w:val="DefaultParagraphFont"/>
    <w:uiPriority w:val="99"/>
    <w:semiHidden/>
    <w:unhideWhenUsed/>
    <w:rsid w:val="00A66695"/>
  </w:style>
  <w:style w:type="paragraph" w:styleId="ListParagraph">
    <w:name w:val="List Paragraph"/>
    <w:basedOn w:val="Normal"/>
    <w:uiPriority w:val="34"/>
    <w:qFormat/>
    <w:rsid w:val="00A66695"/>
    <w:pPr>
      <w:ind w:left="720"/>
      <w:contextualSpacing/>
    </w:pPr>
  </w:style>
  <w:style w:type="character" w:styleId="CommentReference">
    <w:name w:val="annotation reference"/>
    <w:uiPriority w:val="99"/>
    <w:semiHidden/>
    <w:unhideWhenUsed/>
    <w:rsid w:val="00A66695"/>
    <w:rPr>
      <w:sz w:val="16"/>
      <w:szCs w:val="16"/>
    </w:rPr>
  </w:style>
  <w:style w:type="paragraph" w:styleId="CommentText">
    <w:name w:val="annotation text"/>
    <w:basedOn w:val="Normal"/>
    <w:link w:val="CommentTextChar"/>
    <w:uiPriority w:val="99"/>
    <w:unhideWhenUsed/>
    <w:rsid w:val="00A66695"/>
    <w:rPr>
      <w:sz w:val="20"/>
      <w:szCs w:val="20"/>
    </w:rPr>
  </w:style>
  <w:style w:type="character" w:customStyle="1" w:styleId="CommentTextChar">
    <w:name w:val="Comment Text Char"/>
    <w:basedOn w:val="DefaultParagraphFont"/>
    <w:link w:val="CommentText"/>
    <w:uiPriority w:val="99"/>
    <w:rsid w:val="00A666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6695"/>
    <w:rPr>
      <w:b/>
      <w:bCs/>
    </w:rPr>
  </w:style>
  <w:style w:type="character" w:customStyle="1" w:styleId="CommentSubjectChar">
    <w:name w:val="Comment Subject Char"/>
    <w:basedOn w:val="CommentTextChar"/>
    <w:link w:val="CommentSubject"/>
    <w:uiPriority w:val="99"/>
    <w:semiHidden/>
    <w:rsid w:val="00A666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6695"/>
    <w:rPr>
      <w:sz w:val="18"/>
      <w:szCs w:val="18"/>
    </w:rPr>
  </w:style>
  <w:style w:type="character" w:customStyle="1" w:styleId="BalloonTextChar">
    <w:name w:val="Balloon Text Char"/>
    <w:basedOn w:val="DefaultParagraphFont"/>
    <w:link w:val="BalloonText"/>
    <w:uiPriority w:val="99"/>
    <w:semiHidden/>
    <w:rsid w:val="00A66695"/>
    <w:rPr>
      <w:rFonts w:ascii="Times New Roman" w:eastAsia="Times New Roman" w:hAnsi="Times New Roman" w:cs="Times New Roman"/>
      <w:sz w:val="18"/>
      <w:szCs w:val="18"/>
    </w:rPr>
  </w:style>
  <w:style w:type="paragraph" w:styleId="Caption">
    <w:name w:val="caption"/>
    <w:basedOn w:val="Normal"/>
    <w:next w:val="Normal"/>
    <w:uiPriority w:val="35"/>
    <w:unhideWhenUsed/>
    <w:qFormat/>
    <w:rsid w:val="00A66695"/>
    <w:pPr>
      <w:spacing w:after="200"/>
    </w:pPr>
    <w:rPr>
      <w:i/>
      <w:iCs/>
      <w:color w:val="44546A" w:themeColor="text2"/>
      <w:sz w:val="18"/>
      <w:szCs w:val="18"/>
    </w:rPr>
  </w:style>
  <w:style w:type="paragraph" w:styleId="NormalWeb">
    <w:name w:val="Normal (Web)"/>
    <w:basedOn w:val="Normal"/>
    <w:uiPriority w:val="99"/>
    <w:unhideWhenUsed/>
    <w:rsid w:val="00A66695"/>
    <w:pPr>
      <w:spacing w:before="100" w:beforeAutospacing="1" w:after="100" w:afterAutospacing="1"/>
    </w:pPr>
  </w:style>
  <w:style w:type="character" w:styleId="Hyperlink">
    <w:name w:val="Hyperlink"/>
    <w:basedOn w:val="DefaultParagraphFont"/>
    <w:uiPriority w:val="99"/>
    <w:unhideWhenUsed/>
    <w:rsid w:val="00A66695"/>
    <w:rPr>
      <w:color w:val="0563C1" w:themeColor="hyperlink"/>
      <w:u w:val="single"/>
    </w:rPr>
  </w:style>
  <w:style w:type="character" w:customStyle="1" w:styleId="UnresolvedMention1">
    <w:name w:val="Unresolved Mention1"/>
    <w:basedOn w:val="DefaultParagraphFont"/>
    <w:uiPriority w:val="99"/>
    <w:semiHidden/>
    <w:unhideWhenUsed/>
    <w:rsid w:val="00A66695"/>
    <w:rPr>
      <w:color w:val="808080"/>
      <w:shd w:val="clear" w:color="auto" w:fill="E6E6E6"/>
    </w:rPr>
  </w:style>
  <w:style w:type="character" w:styleId="FollowedHyperlink">
    <w:name w:val="FollowedHyperlink"/>
    <w:basedOn w:val="DefaultParagraphFont"/>
    <w:uiPriority w:val="99"/>
    <w:semiHidden/>
    <w:unhideWhenUsed/>
    <w:rsid w:val="00A66695"/>
    <w:rPr>
      <w:color w:val="954F72" w:themeColor="followedHyperlink"/>
      <w:u w:val="single"/>
    </w:rPr>
  </w:style>
  <w:style w:type="paragraph" w:styleId="FootnoteText">
    <w:name w:val="footnote text"/>
    <w:basedOn w:val="Normal"/>
    <w:link w:val="FootnoteTextChar"/>
    <w:uiPriority w:val="99"/>
    <w:unhideWhenUsed/>
    <w:rsid w:val="00A66695"/>
    <w:rPr>
      <w:sz w:val="20"/>
      <w:szCs w:val="20"/>
    </w:rPr>
  </w:style>
  <w:style w:type="character" w:customStyle="1" w:styleId="FootnoteTextChar">
    <w:name w:val="Footnote Text Char"/>
    <w:basedOn w:val="DefaultParagraphFont"/>
    <w:link w:val="FootnoteText"/>
    <w:uiPriority w:val="99"/>
    <w:rsid w:val="00A666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6695"/>
    <w:rPr>
      <w:vertAlign w:val="superscript"/>
    </w:rPr>
  </w:style>
  <w:style w:type="paragraph" w:styleId="Revision">
    <w:name w:val="Revision"/>
    <w:hidden/>
    <w:uiPriority w:val="99"/>
    <w:semiHidden/>
    <w:rsid w:val="00A66695"/>
    <w:rPr>
      <w:rFonts w:ascii="Calibri" w:eastAsia="Calibri" w:hAnsi="Calibri" w:cs="Times New Roman"/>
    </w:rPr>
  </w:style>
  <w:style w:type="character" w:customStyle="1" w:styleId="UnresolvedMention2">
    <w:name w:val="Unresolved Mention2"/>
    <w:basedOn w:val="DefaultParagraphFont"/>
    <w:uiPriority w:val="99"/>
    <w:semiHidden/>
    <w:unhideWhenUsed/>
    <w:rsid w:val="00A66695"/>
    <w:rPr>
      <w:color w:val="605E5C"/>
      <w:shd w:val="clear" w:color="auto" w:fill="E1DFDD"/>
    </w:rPr>
  </w:style>
  <w:style w:type="character" w:customStyle="1" w:styleId="UnresolvedMention3">
    <w:name w:val="Unresolved Mention3"/>
    <w:basedOn w:val="DefaultParagraphFont"/>
    <w:uiPriority w:val="99"/>
    <w:semiHidden/>
    <w:unhideWhenUsed/>
    <w:rsid w:val="00A66695"/>
    <w:rPr>
      <w:color w:val="605E5C"/>
      <w:shd w:val="clear" w:color="auto" w:fill="E1DFDD"/>
    </w:rPr>
  </w:style>
  <w:style w:type="table" w:styleId="TableGrid">
    <w:name w:val="Table Grid"/>
    <w:basedOn w:val="TableNormal"/>
    <w:uiPriority w:val="39"/>
    <w:rsid w:val="00A6669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6695"/>
    <w:rPr>
      <w:color w:val="808080"/>
    </w:rPr>
  </w:style>
  <w:style w:type="character" w:customStyle="1" w:styleId="UnresolvedMention4">
    <w:name w:val="Unresolved Mention4"/>
    <w:basedOn w:val="DefaultParagraphFont"/>
    <w:uiPriority w:val="99"/>
    <w:semiHidden/>
    <w:unhideWhenUsed/>
    <w:rsid w:val="00A6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radin</dc:creator>
  <cp:keywords/>
  <dc:description/>
  <cp:lastModifiedBy>mark radin</cp:lastModifiedBy>
  <cp:revision>2</cp:revision>
  <dcterms:created xsi:type="dcterms:W3CDTF">2020-02-13T01:12:00Z</dcterms:created>
  <dcterms:modified xsi:type="dcterms:W3CDTF">2020-02-13T01:12:00Z</dcterms:modified>
</cp:coreProperties>
</file>