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7482D4" w14:textId="3CB1E505" w:rsidR="00CF2B37" w:rsidRPr="00661D50" w:rsidRDefault="00661D50" w:rsidP="00281BD8">
      <w:pPr>
        <w:pStyle w:val="NormalWeb"/>
        <w:spacing w:before="0" w:beforeAutospacing="0" w:after="0" w:afterAutospacing="0"/>
        <w:jc w:val="center"/>
        <w:rPr>
          <w:rFonts w:ascii="Chaparral Pro" w:hAnsi="Chaparral Pro"/>
          <w:b/>
          <w:color w:val="000000"/>
          <w:sz w:val="40"/>
          <w:szCs w:val="40"/>
        </w:rPr>
      </w:pPr>
      <w:r w:rsidRPr="00661D50">
        <w:rPr>
          <w:rFonts w:eastAsia="Calibri"/>
          <w:b/>
          <w:noProof/>
          <w:color w:val="000000"/>
          <w:shd w:val="clear" w:color="auto" w:fill="FFFFFF"/>
        </w:rPr>
        <mc:AlternateContent>
          <mc:Choice Requires="wpg">
            <w:drawing>
              <wp:anchor distT="0" distB="0" distL="114300" distR="114300" simplePos="0" relativeHeight="251659264" behindDoc="0" locked="0" layoutInCell="1" allowOverlap="1" wp14:anchorId="2D44D783" wp14:editId="49EBA0F5">
                <wp:simplePos x="0" y="0"/>
                <wp:positionH relativeFrom="page">
                  <wp:posOffset>5114924</wp:posOffset>
                </wp:positionH>
                <wp:positionV relativeFrom="page">
                  <wp:posOffset>247650</wp:posOffset>
                </wp:positionV>
                <wp:extent cx="2431415" cy="8305800"/>
                <wp:effectExtent l="0" t="0" r="26035" b="19050"/>
                <wp:wrapSquare wrapText="bothSides"/>
                <wp:docPr id="211" name="Group 211"/>
                <wp:cNvGraphicFramePr/>
                <a:graphic xmlns:a="http://schemas.openxmlformats.org/drawingml/2006/main">
                  <a:graphicData uri="http://schemas.microsoft.com/office/word/2010/wordprocessingGroup">
                    <wpg:wgp>
                      <wpg:cNvGrpSpPr/>
                      <wpg:grpSpPr>
                        <a:xfrm>
                          <a:off x="0" y="0"/>
                          <a:ext cx="2431415" cy="8305800"/>
                          <a:chOff x="0" y="0"/>
                          <a:chExt cx="2475865" cy="9555480"/>
                        </a:xfrm>
                      </wpg:grpSpPr>
                      <wps:wsp>
                        <wps:cNvPr id="212" name="AutoShape 14"/>
                        <wps:cNvSpPr>
                          <a:spLocks noChangeArrowheads="1"/>
                        </wps:cNvSpPr>
                        <wps:spPr bwMode="auto">
                          <a:xfrm>
                            <a:off x="0" y="0"/>
                            <a:ext cx="2475865" cy="9555480"/>
                          </a:xfrm>
                          <a:prstGeom prst="rect">
                            <a:avLst/>
                          </a:prstGeom>
                          <a:solidFill>
                            <a:schemeClr val="bg1"/>
                          </a:solidFill>
                          <a:ln w="15875">
                            <a:solidFill>
                              <a:schemeClr val="bg2">
                                <a:lumMod val="50000"/>
                              </a:schemeClr>
                            </a:solidFill>
                          </a:ln>
                        </wps:spPr>
                        <wps:style>
                          <a:lnRef idx="0">
                            <a:scrgbClr r="0" g="0" b="0"/>
                          </a:lnRef>
                          <a:fillRef idx="1002">
                            <a:schemeClr val="lt2"/>
                          </a:fillRef>
                          <a:effectRef idx="0">
                            <a:scrgbClr r="0" g="0" b="0"/>
                          </a:effectRef>
                          <a:fontRef idx="major"/>
                        </wps:style>
                        <wps:txbx>
                          <w:txbxContent>
                            <w:p w14:paraId="03A0ACA7" w14:textId="1127A019" w:rsidR="00256509" w:rsidRPr="00661D50" w:rsidRDefault="00256509">
                              <w:pPr>
                                <w:spacing w:before="880" w:after="240" w:line="240" w:lineRule="auto"/>
                                <w:rPr>
                                  <w:rFonts w:ascii="Chaparral Pro" w:eastAsiaTheme="majorEastAsia" w:hAnsi="Chaparral Pro" w:cstheme="majorBidi"/>
                                  <w:color w:val="5B9BD5" w:themeColor="accent1"/>
                                  <w:sz w:val="40"/>
                                  <w:szCs w:val="40"/>
                                </w:rPr>
                              </w:pPr>
                              <w:r w:rsidRPr="00661D50">
                                <w:rPr>
                                  <w:rFonts w:ascii="Chaparral Pro" w:eastAsiaTheme="majorEastAsia" w:hAnsi="Chaparral Pro" w:cstheme="majorBidi"/>
                                  <w:color w:val="5B9BD5" w:themeColor="accent1"/>
                                  <w:sz w:val="40"/>
                                  <w:szCs w:val="40"/>
                                </w:rPr>
                                <w:t>Contents</w:t>
                              </w:r>
                            </w:p>
                            <w:p w14:paraId="65973647" w14:textId="5582979B" w:rsidR="00256509" w:rsidRDefault="004714D4" w:rsidP="00EA43F5">
                              <w:pPr>
                                <w:rPr>
                                  <w:color w:val="44546A" w:themeColor="text2"/>
                                </w:rPr>
                              </w:pPr>
                              <w:hyperlink w:anchor="_Course_description" w:history="1">
                                <w:r w:rsidR="00256509" w:rsidRPr="00907CCB">
                                  <w:rPr>
                                    <w:rStyle w:val="Hyperlink"/>
                                  </w:rPr>
                                  <w:t>Course description</w:t>
                                </w:r>
                              </w:hyperlink>
                            </w:p>
                            <w:p w14:paraId="750A2273" w14:textId="20715640" w:rsidR="00256509" w:rsidRDefault="004714D4" w:rsidP="00EA43F5">
                              <w:pPr>
                                <w:rPr>
                                  <w:color w:val="44546A" w:themeColor="text2"/>
                                </w:rPr>
                              </w:pPr>
                              <w:hyperlink w:anchor="_Learning_objectives" w:history="1">
                                <w:r w:rsidR="00256509" w:rsidRPr="00907CCB">
                                  <w:rPr>
                                    <w:rStyle w:val="Hyperlink"/>
                                  </w:rPr>
                                  <w:t>Learning objectives</w:t>
                                </w:r>
                              </w:hyperlink>
                            </w:p>
                            <w:p w14:paraId="17668ACE" w14:textId="52958078" w:rsidR="00256509" w:rsidRDefault="004714D4" w:rsidP="00EA43F5">
                              <w:pPr>
                                <w:rPr>
                                  <w:color w:val="44546A" w:themeColor="text2"/>
                                </w:rPr>
                              </w:pPr>
                              <w:hyperlink w:anchor="_This_course_&amp;" w:history="1">
                                <w:r w:rsidR="00256509" w:rsidRPr="00907CCB">
                                  <w:rPr>
                                    <w:rStyle w:val="Hyperlink"/>
                                  </w:rPr>
                                  <w:t>This course &amp; our campus</w:t>
                                </w:r>
                              </w:hyperlink>
                            </w:p>
                            <w:p w14:paraId="361A7D01" w14:textId="24CF5C7A" w:rsidR="00256509" w:rsidRDefault="004714D4" w:rsidP="00EA43F5">
                              <w:pPr>
                                <w:rPr>
                                  <w:color w:val="44546A" w:themeColor="text2"/>
                                </w:rPr>
                              </w:pPr>
                              <w:hyperlink w:anchor="_Disability_accommodations" w:history="1">
                                <w:r w:rsidR="00256509" w:rsidRPr="00907CCB">
                                  <w:rPr>
                                    <w:rStyle w:val="Hyperlink"/>
                                  </w:rPr>
                                  <w:t>Disability accommodations</w:t>
                                </w:r>
                              </w:hyperlink>
                            </w:p>
                            <w:p w14:paraId="313A6B14" w14:textId="73B9FD24" w:rsidR="00256509" w:rsidRDefault="004714D4" w:rsidP="00EA43F5">
                              <w:pPr>
                                <w:rPr>
                                  <w:color w:val="44546A" w:themeColor="text2"/>
                                </w:rPr>
                              </w:pPr>
                              <w:hyperlink w:anchor="_Academic_tutoring_services" w:history="1">
                                <w:r w:rsidR="00256509" w:rsidRPr="00907CCB">
                                  <w:rPr>
                                    <w:rStyle w:val="Hyperlink"/>
                                  </w:rPr>
                                  <w:t>Academic tutoring services</w:t>
                                </w:r>
                              </w:hyperlink>
                            </w:p>
                            <w:p w14:paraId="66D1BEAF" w14:textId="7444C88E" w:rsidR="00256509" w:rsidRDefault="004714D4" w:rsidP="00EA43F5">
                              <w:pPr>
                                <w:rPr>
                                  <w:color w:val="44546A" w:themeColor="text2"/>
                                </w:rPr>
                              </w:pPr>
                              <w:hyperlink w:anchor="_Religious_observance" w:history="1">
                                <w:r w:rsidR="00256509" w:rsidRPr="00907CCB">
                                  <w:rPr>
                                    <w:rStyle w:val="Hyperlink"/>
                                  </w:rPr>
                                  <w:t>Religious observance</w:t>
                                </w:r>
                              </w:hyperlink>
                            </w:p>
                            <w:p w14:paraId="178D2661" w14:textId="285C3216" w:rsidR="00256509" w:rsidRDefault="004714D4" w:rsidP="00EA43F5">
                              <w:pPr>
                                <w:rPr>
                                  <w:color w:val="44546A" w:themeColor="text2"/>
                                </w:rPr>
                              </w:pPr>
                              <w:hyperlink w:anchor="_Alert_slips" w:history="1">
                                <w:r w:rsidR="00256509" w:rsidRPr="00907CCB">
                                  <w:rPr>
                                    <w:rStyle w:val="Hyperlink"/>
                                  </w:rPr>
                                  <w:t>Alert slips</w:t>
                                </w:r>
                              </w:hyperlink>
                            </w:p>
                            <w:p w14:paraId="76587E64" w14:textId="7C22B393" w:rsidR="00256509" w:rsidRDefault="004714D4" w:rsidP="00EA43F5">
                              <w:pPr>
                                <w:rPr>
                                  <w:color w:val="44546A" w:themeColor="text2"/>
                                </w:rPr>
                              </w:pPr>
                              <w:hyperlink w:anchor="_Moodle" w:history="1">
                                <w:r w:rsidR="00256509" w:rsidRPr="00907CCB">
                                  <w:rPr>
                                    <w:rStyle w:val="Hyperlink"/>
                                  </w:rPr>
                                  <w:t>Moodle</w:t>
                                </w:r>
                              </w:hyperlink>
                              <w:r w:rsidR="00256509">
                                <w:rPr>
                                  <w:color w:val="44546A" w:themeColor="text2"/>
                                </w:rPr>
                                <w:t xml:space="preserve"> </w:t>
                              </w:r>
                            </w:p>
                            <w:p w14:paraId="3BF5B4AB" w14:textId="4C0DA3B0" w:rsidR="00256509" w:rsidRDefault="004714D4" w:rsidP="00EA43F5">
                              <w:pPr>
                                <w:rPr>
                                  <w:color w:val="44546A" w:themeColor="text2"/>
                                </w:rPr>
                              </w:pPr>
                              <w:hyperlink w:anchor="_Writing_assistance" w:history="1">
                                <w:r w:rsidR="00256509" w:rsidRPr="00907CCB">
                                  <w:rPr>
                                    <w:rStyle w:val="Hyperlink"/>
                                  </w:rPr>
                                  <w:t>Writing assistance</w:t>
                                </w:r>
                              </w:hyperlink>
                            </w:p>
                            <w:p w14:paraId="7503EB9F" w14:textId="5682717B" w:rsidR="00256509" w:rsidRDefault="004714D4" w:rsidP="00EA43F5">
                              <w:pPr>
                                <w:rPr>
                                  <w:color w:val="44546A" w:themeColor="text2"/>
                                </w:rPr>
                              </w:pPr>
                              <w:hyperlink w:anchor="_Required_texts" w:history="1">
                                <w:r w:rsidR="00256509" w:rsidRPr="00907CCB">
                                  <w:rPr>
                                    <w:rStyle w:val="Hyperlink"/>
                                  </w:rPr>
                                  <w:t>Required texts</w:t>
                                </w:r>
                              </w:hyperlink>
                            </w:p>
                            <w:p w14:paraId="6342F44C" w14:textId="7F47D39B" w:rsidR="00256509" w:rsidRDefault="004714D4" w:rsidP="00EA43F5">
                              <w:pPr>
                                <w:rPr>
                                  <w:color w:val="44546A" w:themeColor="text2"/>
                                </w:rPr>
                              </w:pPr>
                              <w:hyperlink w:anchor="_Evaluation_of_final" w:history="1">
                                <w:r w:rsidR="00256509" w:rsidRPr="00907CCB">
                                  <w:rPr>
                                    <w:rStyle w:val="Hyperlink"/>
                                  </w:rPr>
                                  <w:t>Evaluation of final grade</w:t>
                                </w:r>
                              </w:hyperlink>
                            </w:p>
                            <w:p w14:paraId="2869054B" w14:textId="787C92E5" w:rsidR="00256509" w:rsidRDefault="004714D4" w:rsidP="00EA43F5">
                              <w:pPr>
                                <w:rPr>
                                  <w:color w:val="44546A" w:themeColor="text2"/>
                                </w:rPr>
                              </w:pPr>
                              <w:hyperlink w:anchor="_Course_schedule" w:history="1">
                                <w:r w:rsidR="00256509" w:rsidRPr="00907CCB">
                                  <w:rPr>
                                    <w:rStyle w:val="Hyperlink"/>
                                  </w:rPr>
                                  <w:t>Course schedule</w:t>
                                </w:r>
                              </w:hyperlink>
                            </w:p>
                            <w:p w14:paraId="1AA2FC93" w14:textId="2A831293" w:rsidR="00256509" w:rsidRDefault="004714D4" w:rsidP="00EA43F5">
                              <w:pPr>
                                <w:rPr>
                                  <w:color w:val="44546A" w:themeColor="text2"/>
                                </w:rPr>
                              </w:pPr>
                              <w:hyperlink w:anchor="_Unit_I:_What" w:history="1">
                                <w:r w:rsidR="00256509" w:rsidRPr="00907CCB">
                                  <w:rPr>
                                    <w:rStyle w:val="Hyperlink"/>
                                  </w:rPr>
                                  <w:t>Unit I: What &amp; how do archaeologists observe</w:t>
                                </w:r>
                              </w:hyperlink>
                            </w:p>
                            <w:p w14:paraId="63883396" w14:textId="2D0A42F1" w:rsidR="00256509" w:rsidRPr="004D455D" w:rsidRDefault="004714D4" w:rsidP="00EA43F5">
                              <w:pPr>
                                <w:rPr>
                                  <w:color w:val="44546A" w:themeColor="text2"/>
                                </w:rPr>
                              </w:pPr>
                              <w:hyperlink w:anchor="_Unit_II:_How" w:history="1">
                                <w:r w:rsidR="00256509" w:rsidRPr="00907CCB">
                                  <w:rPr>
                                    <w:rStyle w:val="Hyperlink"/>
                                  </w:rPr>
                                  <w:t>Unit II: How do archaeologists explain what they observe?</w:t>
                                </w:r>
                              </w:hyperlink>
                            </w:p>
                            <w:p w14:paraId="77570E07" w14:textId="4CAF89C5" w:rsidR="00256509" w:rsidRDefault="004714D4" w:rsidP="00EA43F5">
                              <w:pPr>
                                <w:rPr>
                                  <w:color w:val="44546A" w:themeColor="text2"/>
                                </w:rPr>
                              </w:pPr>
                              <w:hyperlink w:anchor="_Unit_III:_Representations" w:history="1">
                                <w:r w:rsidR="00256509" w:rsidRPr="00907CCB">
                                  <w:rPr>
                                    <w:rStyle w:val="Hyperlink"/>
                                  </w:rPr>
                                  <w:t>Unit III: Representations of the past</w:t>
                                </w:r>
                              </w:hyperlink>
                            </w:p>
                            <w:p w14:paraId="70514468" w14:textId="0043CF42" w:rsidR="00256509" w:rsidRDefault="004714D4" w:rsidP="00EA43F5">
                              <w:pPr>
                                <w:rPr>
                                  <w:color w:val="44546A" w:themeColor="text2"/>
                                </w:rPr>
                              </w:pPr>
                              <w:hyperlink w:anchor="_Unit_IV:_Archaeologies" w:history="1">
                                <w:r w:rsidR="00256509" w:rsidRPr="00907CCB">
                                  <w:rPr>
                                    <w:rStyle w:val="Hyperlink"/>
                                  </w:rPr>
                                  <w:t>Unit IV: Archaeologies of inequality, power, &amp; privilege</w:t>
                                </w:r>
                              </w:hyperlink>
                            </w:p>
                            <w:p w14:paraId="325BF119" w14:textId="456269F8" w:rsidR="00256509" w:rsidRDefault="004714D4" w:rsidP="00EA43F5">
                              <w:pPr>
                                <w:rPr>
                                  <w:color w:val="44546A" w:themeColor="text2"/>
                                </w:rPr>
                              </w:pPr>
                              <w:hyperlink w:anchor="_Unit_V:_Archaeologies" w:history="1">
                                <w:r w:rsidR="00256509" w:rsidRPr="00907CCB">
                                  <w:rPr>
                                    <w:rStyle w:val="Hyperlink"/>
                                  </w:rPr>
                                  <w:t>Unit V: Archaeologies of migration, climate change, sustainability, &amp; health</w:t>
                                </w:r>
                              </w:hyperlink>
                            </w:p>
                            <w:p w14:paraId="246285FD" w14:textId="1AB98B98" w:rsidR="00256509" w:rsidRDefault="004714D4" w:rsidP="00EA43F5">
                              <w:pPr>
                                <w:rPr>
                                  <w:color w:val="44546A" w:themeColor="text2"/>
                                </w:rPr>
                              </w:pPr>
                              <w:hyperlink w:anchor="_Unit_VI:_Portraying" w:history="1">
                                <w:r w:rsidR="00256509" w:rsidRPr="00907CCB">
                                  <w:rPr>
                                    <w:rStyle w:val="Hyperlink"/>
                                  </w:rPr>
                                  <w:t>Unit VI: Portraying past peoples for plural publics</w:t>
                                </w:r>
                              </w:hyperlink>
                            </w:p>
                            <w:p w14:paraId="1C4CF54E" w14:textId="5DCE2201" w:rsidR="00256509" w:rsidRDefault="004714D4" w:rsidP="00EA43F5">
                              <w:pPr>
                                <w:rPr>
                                  <w:color w:val="44546A" w:themeColor="text2"/>
                                </w:rPr>
                              </w:pPr>
                              <w:hyperlink w:anchor="_Course_bibliography" w:history="1">
                                <w:r w:rsidR="00256509" w:rsidRPr="00907CCB">
                                  <w:rPr>
                                    <w:rStyle w:val="Hyperlink"/>
                                  </w:rPr>
                                  <w:t>Course bibliography</w:t>
                                </w:r>
                              </w:hyperlink>
                            </w:p>
                            <w:p w14:paraId="0699D4F3" w14:textId="77777777" w:rsidR="00256509" w:rsidRDefault="00256509" w:rsidP="00EA43F5">
                              <w:pPr>
                                <w:rPr>
                                  <w:color w:val="44546A" w:themeColor="text2"/>
                                </w:rPr>
                              </w:pPr>
                            </w:p>
                          </w:txbxContent>
                        </wps:txbx>
                        <wps:bodyPr rot="0" vert="horz" wrap="square" lIns="182880" tIns="457200" rIns="182880" bIns="73152" anchor="t" anchorCtr="0" upright="1">
                          <a:noAutofit/>
                        </wps:bodyPr>
                      </wps:wsp>
                      <wps:wsp>
                        <wps:cNvPr id="213" name="Rectangle 213"/>
                        <wps:cNvSpPr/>
                        <wps:spPr>
                          <a:xfrm>
                            <a:off x="71919" y="0"/>
                            <a:ext cx="2331720" cy="70421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648291" w14:textId="77777777" w:rsidR="00256509" w:rsidRDefault="00256509">
                              <w:pPr>
                                <w:spacing w:before="240"/>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wps:wsp>
                        <wps:cNvPr id="214" name="Rectangle 214"/>
                        <wps:cNvSpPr/>
                        <wps:spPr>
                          <a:xfrm>
                            <a:off x="71919" y="9308386"/>
                            <a:ext cx="2331720" cy="11874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56AA8" w14:textId="77777777" w:rsidR="00256509" w:rsidRDefault="00256509">
                              <w:pPr>
                                <w:spacing w:before="240"/>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D44D783" id="Group 211" o:spid="_x0000_s1026" style="position:absolute;left:0;text-align:left;margin-left:402.75pt;margin-top:19.5pt;width:191.45pt;height:654pt;z-index:251659264;mso-position-horizontal-relative:page;mso-position-vertical-relative:page" coordsize="24758,95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">
                <v:rect id="AutoShape 14" o:spid="_x0000_s1027" style="position:absolute;width:24758;height:95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" fillcolor="white [3212]" strokecolor="#747070 [1614]" strokeweight="1.25pt">
                  <v:textbox inset="14.4pt,36pt,14.4pt,5.76pt">
                    <w:txbxContent>
                      <w:p w14:paraId="03A0ACA7" w14:textId="1127A019" w:rsidR="00256509" w:rsidRPr="00661D50" w:rsidRDefault="00256509">
                        <w:pPr>
                          <w:spacing w:before="880" w:after="240" w:line="240" w:lineRule="auto"/>
                          <w:rPr>
                            <w:rFonts w:ascii="Chaparral Pro" w:eastAsiaTheme="majorEastAsia" w:hAnsi="Chaparral Pro" w:cstheme="majorBidi"/>
                            <w:color w:val="5B9BD5" w:themeColor="accent1"/>
                            <w:sz w:val="40"/>
                            <w:szCs w:val="40"/>
                          </w:rPr>
                        </w:pPr>
                        <w:r w:rsidRPr="00661D50">
                          <w:rPr>
                            <w:rFonts w:ascii="Chaparral Pro" w:eastAsiaTheme="majorEastAsia" w:hAnsi="Chaparral Pro" w:cstheme="majorBidi"/>
                            <w:color w:val="5B9BD5" w:themeColor="accent1"/>
                            <w:sz w:val="40"/>
                            <w:szCs w:val="40"/>
                          </w:rPr>
                          <w:t>Contents</w:t>
                        </w:r>
                      </w:p>
                      <w:p w14:paraId="65973647" w14:textId="5582979B" w:rsidR="00256509" w:rsidRDefault="004606D5" w:rsidP="00EA43F5">
                        <w:pPr>
                          <w:rPr>
                            <w:color w:val="44546A" w:themeColor="text2"/>
                          </w:rPr>
                        </w:pPr>
                        <w:hyperlink w:anchor="_Course_description" w:history="1">
                          <w:r w:rsidR="00256509" w:rsidRPr="00907CCB">
                            <w:rPr>
                              <w:rStyle w:val="Hyperlink"/>
                            </w:rPr>
                            <w:t>Course description</w:t>
                          </w:r>
                        </w:hyperlink>
                      </w:p>
                      <w:p w14:paraId="750A2273" w14:textId="20715640" w:rsidR="00256509" w:rsidRDefault="004606D5" w:rsidP="00EA43F5">
                        <w:pPr>
                          <w:rPr>
                            <w:color w:val="44546A" w:themeColor="text2"/>
                          </w:rPr>
                        </w:pPr>
                        <w:hyperlink w:anchor="_Learning_objectives" w:history="1">
                          <w:r w:rsidR="00256509" w:rsidRPr="00907CCB">
                            <w:rPr>
                              <w:rStyle w:val="Hyperlink"/>
                            </w:rPr>
                            <w:t>Learning objectives</w:t>
                          </w:r>
                        </w:hyperlink>
                      </w:p>
                      <w:p w14:paraId="17668ACE" w14:textId="52958078" w:rsidR="00256509" w:rsidRDefault="004606D5" w:rsidP="00EA43F5">
                        <w:pPr>
                          <w:rPr>
                            <w:color w:val="44546A" w:themeColor="text2"/>
                          </w:rPr>
                        </w:pPr>
                        <w:hyperlink w:anchor="_This_course_&amp;" w:history="1">
                          <w:r w:rsidR="00256509" w:rsidRPr="00907CCB">
                            <w:rPr>
                              <w:rStyle w:val="Hyperlink"/>
                            </w:rPr>
                            <w:t>This course &amp; our campus</w:t>
                          </w:r>
                        </w:hyperlink>
                      </w:p>
                      <w:p w14:paraId="361A7D01" w14:textId="24CF5C7A" w:rsidR="00256509" w:rsidRDefault="004606D5" w:rsidP="00EA43F5">
                        <w:pPr>
                          <w:rPr>
                            <w:color w:val="44546A" w:themeColor="text2"/>
                          </w:rPr>
                        </w:pPr>
                        <w:hyperlink w:anchor="_Disability_accommodations" w:history="1">
                          <w:r w:rsidR="00256509" w:rsidRPr="00907CCB">
                            <w:rPr>
                              <w:rStyle w:val="Hyperlink"/>
                            </w:rPr>
                            <w:t>Disability accommodations</w:t>
                          </w:r>
                        </w:hyperlink>
                      </w:p>
                      <w:p w14:paraId="313A6B14" w14:textId="73B9FD24" w:rsidR="00256509" w:rsidRDefault="004606D5" w:rsidP="00EA43F5">
                        <w:pPr>
                          <w:rPr>
                            <w:color w:val="44546A" w:themeColor="text2"/>
                          </w:rPr>
                        </w:pPr>
                        <w:hyperlink w:anchor="_Academic_tutoring_services" w:history="1">
                          <w:r w:rsidR="00256509" w:rsidRPr="00907CCB">
                            <w:rPr>
                              <w:rStyle w:val="Hyperlink"/>
                            </w:rPr>
                            <w:t>Academic tutoring services</w:t>
                          </w:r>
                        </w:hyperlink>
                      </w:p>
                      <w:p w14:paraId="66D1BEAF" w14:textId="7444C88E" w:rsidR="00256509" w:rsidRDefault="004606D5" w:rsidP="00EA43F5">
                        <w:pPr>
                          <w:rPr>
                            <w:color w:val="44546A" w:themeColor="text2"/>
                          </w:rPr>
                        </w:pPr>
                        <w:hyperlink w:anchor="_Religious_observance" w:history="1">
                          <w:r w:rsidR="00256509" w:rsidRPr="00907CCB">
                            <w:rPr>
                              <w:rStyle w:val="Hyperlink"/>
                            </w:rPr>
                            <w:t>Religious observance</w:t>
                          </w:r>
                        </w:hyperlink>
                      </w:p>
                      <w:p w14:paraId="178D2661" w14:textId="285C3216" w:rsidR="00256509" w:rsidRDefault="004606D5" w:rsidP="00EA43F5">
                        <w:pPr>
                          <w:rPr>
                            <w:color w:val="44546A" w:themeColor="text2"/>
                          </w:rPr>
                        </w:pPr>
                        <w:hyperlink w:anchor="_Alert_slips" w:history="1">
                          <w:r w:rsidR="00256509" w:rsidRPr="00907CCB">
                            <w:rPr>
                              <w:rStyle w:val="Hyperlink"/>
                            </w:rPr>
                            <w:t>Alert slips</w:t>
                          </w:r>
                        </w:hyperlink>
                      </w:p>
                      <w:p w14:paraId="76587E64" w14:textId="7C22B393" w:rsidR="00256509" w:rsidRDefault="004606D5" w:rsidP="00EA43F5">
                        <w:pPr>
                          <w:rPr>
                            <w:color w:val="44546A" w:themeColor="text2"/>
                          </w:rPr>
                        </w:pPr>
                        <w:hyperlink w:anchor="_Moodle" w:history="1">
                          <w:r w:rsidR="00256509" w:rsidRPr="00907CCB">
                            <w:rPr>
                              <w:rStyle w:val="Hyperlink"/>
                            </w:rPr>
                            <w:t>Moodle</w:t>
                          </w:r>
                        </w:hyperlink>
                        <w:r w:rsidR="00256509">
                          <w:rPr>
                            <w:color w:val="44546A" w:themeColor="text2"/>
                          </w:rPr>
                          <w:t xml:space="preserve"> </w:t>
                        </w:r>
                      </w:p>
                      <w:p w14:paraId="3BF5B4AB" w14:textId="4C0DA3B0" w:rsidR="00256509" w:rsidRDefault="004606D5" w:rsidP="00EA43F5">
                        <w:pPr>
                          <w:rPr>
                            <w:color w:val="44546A" w:themeColor="text2"/>
                          </w:rPr>
                        </w:pPr>
                        <w:hyperlink w:anchor="_Writing_assistance" w:history="1">
                          <w:r w:rsidR="00256509" w:rsidRPr="00907CCB">
                            <w:rPr>
                              <w:rStyle w:val="Hyperlink"/>
                            </w:rPr>
                            <w:t>Writing assistance</w:t>
                          </w:r>
                        </w:hyperlink>
                      </w:p>
                      <w:p w14:paraId="7503EB9F" w14:textId="5682717B" w:rsidR="00256509" w:rsidRDefault="004606D5" w:rsidP="00EA43F5">
                        <w:pPr>
                          <w:rPr>
                            <w:color w:val="44546A" w:themeColor="text2"/>
                          </w:rPr>
                        </w:pPr>
                        <w:hyperlink w:anchor="_Required_texts" w:history="1">
                          <w:r w:rsidR="00256509" w:rsidRPr="00907CCB">
                            <w:rPr>
                              <w:rStyle w:val="Hyperlink"/>
                            </w:rPr>
                            <w:t>Required texts</w:t>
                          </w:r>
                        </w:hyperlink>
                      </w:p>
                      <w:p w14:paraId="6342F44C" w14:textId="7F47D39B" w:rsidR="00256509" w:rsidRDefault="004606D5" w:rsidP="00EA43F5">
                        <w:pPr>
                          <w:rPr>
                            <w:color w:val="44546A" w:themeColor="text2"/>
                          </w:rPr>
                        </w:pPr>
                        <w:hyperlink w:anchor="_Evaluation_of_final" w:history="1">
                          <w:r w:rsidR="00256509" w:rsidRPr="00907CCB">
                            <w:rPr>
                              <w:rStyle w:val="Hyperlink"/>
                            </w:rPr>
                            <w:t>Evaluation of final grade</w:t>
                          </w:r>
                        </w:hyperlink>
                      </w:p>
                      <w:p w14:paraId="2869054B" w14:textId="787C92E5" w:rsidR="00256509" w:rsidRDefault="004606D5" w:rsidP="00EA43F5">
                        <w:pPr>
                          <w:rPr>
                            <w:color w:val="44546A" w:themeColor="text2"/>
                          </w:rPr>
                        </w:pPr>
                        <w:hyperlink w:anchor="_Course_schedule" w:history="1">
                          <w:r w:rsidR="00256509" w:rsidRPr="00907CCB">
                            <w:rPr>
                              <w:rStyle w:val="Hyperlink"/>
                            </w:rPr>
                            <w:t>Course schedule</w:t>
                          </w:r>
                        </w:hyperlink>
                      </w:p>
                      <w:p w14:paraId="1AA2FC93" w14:textId="2A831293" w:rsidR="00256509" w:rsidRDefault="004606D5" w:rsidP="00EA43F5">
                        <w:pPr>
                          <w:rPr>
                            <w:color w:val="44546A" w:themeColor="text2"/>
                          </w:rPr>
                        </w:pPr>
                        <w:hyperlink w:anchor="_Unit_I:_What" w:history="1">
                          <w:r w:rsidR="00256509" w:rsidRPr="00907CCB">
                            <w:rPr>
                              <w:rStyle w:val="Hyperlink"/>
                            </w:rPr>
                            <w:t>Unit I: What &amp; how do archaeologists observe</w:t>
                          </w:r>
                        </w:hyperlink>
                      </w:p>
                      <w:p w14:paraId="63883396" w14:textId="2D0A42F1" w:rsidR="00256509" w:rsidRPr="004D455D" w:rsidRDefault="004606D5" w:rsidP="00EA43F5">
                        <w:pPr>
                          <w:rPr>
                            <w:color w:val="44546A" w:themeColor="text2"/>
                          </w:rPr>
                        </w:pPr>
                        <w:hyperlink w:anchor="_Unit_II:_How" w:history="1">
                          <w:r w:rsidR="00256509" w:rsidRPr="00907CCB">
                            <w:rPr>
                              <w:rStyle w:val="Hyperlink"/>
                            </w:rPr>
                            <w:t>Unit II: How do archaeologists explain what they observe?</w:t>
                          </w:r>
                        </w:hyperlink>
                      </w:p>
                      <w:p w14:paraId="77570E07" w14:textId="4CAF89C5" w:rsidR="00256509" w:rsidRDefault="004606D5" w:rsidP="00EA43F5">
                        <w:pPr>
                          <w:rPr>
                            <w:color w:val="44546A" w:themeColor="text2"/>
                          </w:rPr>
                        </w:pPr>
                        <w:hyperlink w:anchor="_Unit_III:_Representations" w:history="1">
                          <w:r w:rsidR="00256509" w:rsidRPr="00907CCB">
                            <w:rPr>
                              <w:rStyle w:val="Hyperlink"/>
                            </w:rPr>
                            <w:t>Unit III: Representations of the past</w:t>
                          </w:r>
                        </w:hyperlink>
                      </w:p>
                      <w:p w14:paraId="70514468" w14:textId="0043CF42" w:rsidR="00256509" w:rsidRDefault="004606D5" w:rsidP="00EA43F5">
                        <w:pPr>
                          <w:rPr>
                            <w:color w:val="44546A" w:themeColor="text2"/>
                          </w:rPr>
                        </w:pPr>
                        <w:hyperlink w:anchor="_Unit_IV:_Archaeologies" w:history="1">
                          <w:r w:rsidR="00256509" w:rsidRPr="00907CCB">
                            <w:rPr>
                              <w:rStyle w:val="Hyperlink"/>
                            </w:rPr>
                            <w:t>Unit IV: Archaeologies of inequality, power, &amp; privilege</w:t>
                          </w:r>
                        </w:hyperlink>
                      </w:p>
                      <w:p w14:paraId="325BF119" w14:textId="456269F8" w:rsidR="00256509" w:rsidRDefault="004606D5" w:rsidP="00EA43F5">
                        <w:pPr>
                          <w:rPr>
                            <w:color w:val="44546A" w:themeColor="text2"/>
                          </w:rPr>
                        </w:pPr>
                        <w:hyperlink w:anchor="_Unit_V:_Archaeologies" w:history="1">
                          <w:r w:rsidR="00256509" w:rsidRPr="00907CCB">
                            <w:rPr>
                              <w:rStyle w:val="Hyperlink"/>
                            </w:rPr>
                            <w:t>Unit V: Archaeologies of migration, climate change, sustainability, &amp; health</w:t>
                          </w:r>
                        </w:hyperlink>
                      </w:p>
                      <w:p w14:paraId="246285FD" w14:textId="1AB98B98" w:rsidR="00256509" w:rsidRDefault="004606D5" w:rsidP="00EA43F5">
                        <w:pPr>
                          <w:rPr>
                            <w:color w:val="44546A" w:themeColor="text2"/>
                          </w:rPr>
                        </w:pPr>
                        <w:hyperlink w:anchor="_Unit_VI:_Portraying" w:history="1">
                          <w:r w:rsidR="00256509" w:rsidRPr="00907CCB">
                            <w:rPr>
                              <w:rStyle w:val="Hyperlink"/>
                            </w:rPr>
                            <w:t>Unit VI: Portraying past peoples for plural publics</w:t>
                          </w:r>
                        </w:hyperlink>
                      </w:p>
                      <w:p w14:paraId="1C4CF54E" w14:textId="5DCE2201" w:rsidR="00256509" w:rsidRDefault="004606D5" w:rsidP="00EA43F5">
                        <w:pPr>
                          <w:rPr>
                            <w:color w:val="44546A" w:themeColor="text2"/>
                          </w:rPr>
                        </w:pPr>
                        <w:hyperlink w:anchor="_Course_bibliography" w:history="1">
                          <w:r w:rsidR="00256509" w:rsidRPr="00907CCB">
                            <w:rPr>
                              <w:rStyle w:val="Hyperlink"/>
                            </w:rPr>
                            <w:t>Course bibliography</w:t>
                          </w:r>
                        </w:hyperlink>
                      </w:p>
                      <w:p w14:paraId="0699D4F3" w14:textId="77777777" w:rsidR="00256509" w:rsidRDefault="00256509" w:rsidP="00EA43F5">
                        <w:pPr>
                          <w:rPr>
                            <w:color w:val="44546A" w:themeColor="text2"/>
                          </w:rPr>
                        </w:pPr>
                      </w:p>
                    </w:txbxContent>
                  </v:textbox>
                </v:rect>
                <v:rect id="Rectangle 213" o:spid="_x0000_s1028" style="position:absolute;left:719;width:23317;height:704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" fillcolor="#44546a [3215]" stroked="f" strokeweight="1pt">
                  <v:textbox inset="14.4pt,14.4pt,14.4pt,28.8pt">
                    <w:txbxContent>
                      <w:p w14:paraId="7C648291" w14:textId="77777777" w:rsidR="00256509" w:rsidRDefault="00256509">
                        <w:pPr>
                          <w:spacing w:before="240"/>
                          <w:rPr>
                            <w:color w:val="FFFFFF" w:themeColor="background1"/>
                          </w:rPr>
                        </w:pPr>
                      </w:p>
                    </w:txbxContent>
                  </v:textbox>
                </v:rect>
                <v:rect id="Rectangle 214" o:spid="_x0000_s1029" style="position:absolute;left:719;top:93083;width:23317;height:118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" fillcolor="#5b9bd5 [3204]" stroked="f" strokeweight="1pt">
                  <v:textbox inset="14.4pt,14.4pt,14.4pt,28.8pt">
                    <w:txbxContent>
                      <w:p w14:paraId="78C56AA8" w14:textId="77777777" w:rsidR="00256509" w:rsidRDefault="00256509">
                        <w:pPr>
                          <w:spacing w:before="240"/>
                          <w:rPr>
                            <w:color w:val="FFFFFF" w:themeColor="background1"/>
                          </w:rPr>
                        </w:pPr>
                      </w:p>
                    </w:txbxContent>
                  </v:textbox>
                </v:rect>
                <w10:wrap type="square" anchorx="page" anchory="page"/>
              </v:group>
            </w:pict>
          </mc:Fallback>
        </mc:AlternateContent>
      </w:r>
      <w:r w:rsidR="00CF2B37" w:rsidRPr="00661D50">
        <w:rPr>
          <w:rFonts w:ascii="Chaparral Pro" w:hAnsi="Chaparral Pro"/>
          <w:b/>
          <w:color w:val="000000"/>
          <w:sz w:val="40"/>
          <w:szCs w:val="40"/>
        </w:rPr>
        <w:t>Archaeology &amp; Prehistory</w:t>
      </w:r>
      <w:r w:rsidR="00CB4871" w:rsidRPr="00661D50">
        <w:rPr>
          <w:rFonts w:ascii="Chaparral Pro" w:hAnsi="Chaparral Pro"/>
          <w:b/>
          <w:color w:val="000000"/>
          <w:sz w:val="40"/>
          <w:szCs w:val="40"/>
        </w:rPr>
        <w:t xml:space="preserve"> (3B, C)</w:t>
      </w:r>
    </w:p>
    <w:p w14:paraId="55E4BCC2" w14:textId="3F48D8D6" w:rsidR="00CF2B37" w:rsidRPr="00661D50" w:rsidRDefault="00CF2B37" w:rsidP="00281BD8">
      <w:pPr>
        <w:pStyle w:val="NormalWeb"/>
        <w:spacing w:before="0" w:beforeAutospacing="0" w:after="0" w:afterAutospacing="0"/>
        <w:jc w:val="center"/>
        <w:rPr>
          <w:rFonts w:ascii="Chaparral Pro" w:hAnsi="Chaparral Pro"/>
          <w:b/>
          <w:color w:val="000000"/>
          <w:sz w:val="40"/>
          <w:szCs w:val="40"/>
        </w:rPr>
      </w:pPr>
      <w:r w:rsidRPr="00661D50">
        <w:rPr>
          <w:rFonts w:ascii="Chaparral Pro" w:hAnsi="Chaparral Pro"/>
          <w:b/>
          <w:color w:val="000000"/>
          <w:sz w:val="40"/>
          <w:szCs w:val="40"/>
        </w:rPr>
        <w:t>ANTH 110.02 / Fall 2017</w:t>
      </w:r>
    </w:p>
    <w:p w14:paraId="73390763" w14:textId="380B3C6D" w:rsidR="00CB4871" w:rsidRPr="00661D50" w:rsidRDefault="00CB4871" w:rsidP="00281BD8">
      <w:pPr>
        <w:spacing w:after="0" w:line="240" w:lineRule="auto"/>
        <w:jc w:val="center"/>
        <w:rPr>
          <w:rFonts w:ascii="Chaparral Pro" w:eastAsia="Calibri" w:hAnsi="Chaparral Pro" w:cs="Times New Roman"/>
          <w:b/>
          <w:color w:val="000000"/>
          <w:sz w:val="28"/>
          <w:szCs w:val="24"/>
          <w:shd w:val="clear" w:color="auto" w:fill="FFFFFF"/>
        </w:rPr>
      </w:pPr>
      <w:r w:rsidRPr="00661D50">
        <w:rPr>
          <w:rFonts w:ascii="Chaparral Pro" w:eastAsia="Calibri" w:hAnsi="Chaparral Pro" w:cs="Times New Roman"/>
          <w:b/>
          <w:color w:val="000000"/>
          <w:sz w:val="28"/>
          <w:szCs w:val="24"/>
          <w:shd w:val="clear" w:color="auto" w:fill="FFFFFF"/>
        </w:rPr>
        <w:t xml:space="preserve">Monday Wednesday Friday @ </w:t>
      </w:r>
      <w:r w:rsidR="00385EA3" w:rsidRPr="00661D50">
        <w:rPr>
          <w:rFonts w:ascii="Chaparral Pro" w:eastAsia="Calibri" w:hAnsi="Chaparral Pro" w:cs="Times New Roman"/>
          <w:b/>
          <w:color w:val="000000"/>
          <w:sz w:val="28"/>
          <w:szCs w:val="24"/>
          <w:shd w:val="clear" w:color="auto" w:fill="FFFFFF"/>
        </w:rPr>
        <w:t>2:45-3:50 pm</w:t>
      </w:r>
    </w:p>
    <w:p w14:paraId="3534B54F" w14:textId="77777777" w:rsidR="00C10A04" w:rsidRDefault="00C10A04" w:rsidP="00281BD8">
      <w:pPr>
        <w:spacing w:after="0" w:line="240" w:lineRule="auto"/>
        <w:rPr>
          <w:rFonts w:ascii="Chaparral Pro" w:eastAsia="Calibri" w:hAnsi="Chaparral Pro" w:cs="Times New Roman"/>
          <w:b/>
          <w:color w:val="000000"/>
          <w:sz w:val="28"/>
          <w:szCs w:val="24"/>
          <w:shd w:val="clear" w:color="auto" w:fill="FFFFFF"/>
        </w:rPr>
      </w:pPr>
    </w:p>
    <w:p w14:paraId="7D30B80E" w14:textId="630AED0B" w:rsidR="0076183C" w:rsidRDefault="0076183C" w:rsidP="00281BD8">
      <w:pPr>
        <w:spacing w:after="0" w:line="240" w:lineRule="auto"/>
        <w:rPr>
          <w:rFonts w:ascii="Cambria" w:eastAsia="Calibri" w:hAnsi="Cambria" w:cs="Times New Roman"/>
          <w:b/>
          <w:color w:val="000000"/>
          <w:sz w:val="24"/>
          <w:szCs w:val="24"/>
          <w:shd w:val="clear" w:color="auto" w:fill="FFFFFF"/>
        </w:rPr>
        <w:sectPr w:rsidR="0076183C">
          <w:footerReference w:type="default" r:id="rId8"/>
          <w:pgSz w:w="12240" w:h="15840"/>
          <w:pgMar w:top="1440" w:right="1440" w:bottom="1440" w:left="1440" w:header="720" w:footer="720" w:gutter="0"/>
          <w:cols w:space="720"/>
          <w:docGrid w:linePitch="360"/>
        </w:sectPr>
      </w:pPr>
    </w:p>
    <w:p w14:paraId="4F3951BF" w14:textId="555F3349" w:rsidR="00CB4871" w:rsidRDefault="00D24F3C" w:rsidP="00281BD8">
      <w:pPr>
        <w:spacing w:after="0" w:line="240" w:lineRule="auto"/>
        <w:jc w:val="center"/>
        <w:rPr>
          <w:rFonts w:eastAsia="Calibri" w:cs="Times New Roman"/>
          <w:b/>
          <w:color w:val="000000"/>
          <w:sz w:val="24"/>
          <w:szCs w:val="24"/>
          <w:shd w:val="clear" w:color="auto" w:fill="FFFFFF"/>
        </w:rPr>
      </w:pPr>
      <w:r>
        <w:rPr>
          <w:rFonts w:ascii="Chaparral Pro" w:eastAsia="Calibri" w:hAnsi="Chaparral Pro" w:cs="Times New Roman"/>
          <w:b/>
          <w:color w:val="000000"/>
          <w:sz w:val="28"/>
          <w:szCs w:val="24"/>
          <w:shd w:val="clear" w:color="auto" w:fill="FFFFFF"/>
        </w:rPr>
        <w:t>Instructor: Kylie Quave</w:t>
      </w:r>
    </w:p>
    <w:p w14:paraId="5D4474D4" w14:textId="2642DFA1" w:rsidR="0076183C" w:rsidRDefault="0076183C" w:rsidP="00281BD8">
      <w:pPr>
        <w:spacing w:after="0" w:line="240" w:lineRule="auto"/>
        <w:jc w:val="center"/>
        <w:rPr>
          <w:rFonts w:eastAsia="Calibri" w:cs="Times New Roman"/>
          <w:b/>
          <w:color w:val="000000"/>
          <w:sz w:val="24"/>
          <w:szCs w:val="24"/>
          <w:shd w:val="clear" w:color="auto" w:fill="FFFFFF"/>
        </w:rPr>
      </w:pPr>
    </w:p>
    <w:p w14:paraId="6E89EB91" w14:textId="3C1F0FD7" w:rsidR="0076183C" w:rsidRDefault="0076183C" w:rsidP="00281BD8">
      <w:pPr>
        <w:spacing w:after="0" w:line="240" w:lineRule="auto"/>
        <w:jc w:val="center"/>
        <w:rPr>
          <w:rFonts w:eastAsia="Calibri" w:cs="Times New Roman"/>
          <w:b/>
          <w:color w:val="000000"/>
          <w:sz w:val="24"/>
          <w:szCs w:val="24"/>
          <w:shd w:val="clear" w:color="auto" w:fill="FFFFFF"/>
        </w:rPr>
      </w:pPr>
    </w:p>
    <w:p w14:paraId="0EAF6FD1" w14:textId="7B616E0D" w:rsidR="0076183C" w:rsidRDefault="0076183C" w:rsidP="00281BD8">
      <w:pPr>
        <w:spacing w:after="0" w:line="240" w:lineRule="auto"/>
        <w:jc w:val="center"/>
        <w:rPr>
          <w:rFonts w:eastAsia="Calibri" w:cs="Times New Roman"/>
          <w:b/>
          <w:color w:val="000000"/>
          <w:sz w:val="24"/>
          <w:szCs w:val="24"/>
          <w:shd w:val="clear" w:color="auto" w:fill="FFFFFF"/>
        </w:rPr>
      </w:pPr>
    </w:p>
    <w:p w14:paraId="63C7F3B6" w14:textId="08DD8B3A" w:rsidR="0076183C" w:rsidRDefault="0076183C" w:rsidP="00281BD8">
      <w:pPr>
        <w:spacing w:after="0" w:line="240" w:lineRule="auto"/>
        <w:jc w:val="center"/>
        <w:rPr>
          <w:rFonts w:eastAsia="Calibri" w:cs="Times New Roman"/>
          <w:b/>
          <w:color w:val="000000"/>
          <w:sz w:val="24"/>
          <w:szCs w:val="24"/>
          <w:shd w:val="clear" w:color="auto" w:fill="FFFFFF"/>
        </w:rPr>
      </w:pPr>
    </w:p>
    <w:p w14:paraId="3632D815" w14:textId="57987751" w:rsidR="0076183C" w:rsidRDefault="0076183C" w:rsidP="00281BD8">
      <w:pPr>
        <w:spacing w:after="0" w:line="240" w:lineRule="auto"/>
        <w:jc w:val="center"/>
        <w:rPr>
          <w:rFonts w:eastAsia="Calibri" w:cs="Times New Roman"/>
          <w:b/>
          <w:color w:val="000000"/>
          <w:sz w:val="24"/>
          <w:szCs w:val="24"/>
          <w:shd w:val="clear" w:color="auto" w:fill="FFFFFF"/>
        </w:rPr>
      </w:pPr>
    </w:p>
    <w:p w14:paraId="0F264887" w14:textId="77777777" w:rsidR="0076183C" w:rsidRPr="00CB4871" w:rsidRDefault="0076183C" w:rsidP="00281BD8">
      <w:pPr>
        <w:spacing w:after="0" w:line="240" w:lineRule="auto"/>
        <w:jc w:val="center"/>
        <w:rPr>
          <w:rFonts w:ascii="Cambria" w:eastAsia="Calibri" w:hAnsi="Cambria" w:cs="Times New Roman"/>
          <w:b/>
          <w:color w:val="000000"/>
          <w:sz w:val="24"/>
          <w:szCs w:val="24"/>
          <w:shd w:val="clear" w:color="auto" w:fill="FFFFFF"/>
        </w:rPr>
      </w:pPr>
    </w:p>
    <w:p w14:paraId="763720AD" w14:textId="04AE8B9B" w:rsidR="00C10A04" w:rsidRPr="00C10A04" w:rsidRDefault="00C10A04" w:rsidP="00281BD8">
      <w:pPr>
        <w:pStyle w:val="NormalWeb"/>
        <w:spacing w:before="0" w:beforeAutospacing="0" w:after="0" w:afterAutospacing="0"/>
        <w:jc w:val="center"/>
        <w:rPr>
          <w:rFonts w:ascii="Chaparral Pro Light" w:hAnsi="Chaparral Pro Light"/>
          <w:b/>
          <w:color w:val="000000"/>
          <w:sz w:val="36"/>
          <w:szCs w:val="22"/>
        </w:rPr>
      </w:pPr>
      <w:r w:rsidRPr="00C10A04">
        <w:rPr>
          <w:rFonts w:ascii="Chaparral Pro Light" w:hAnsi="Chaparral Pro Light"/>
          <w:b/>
          <w:color w:val="000000"/>
          <w:sz w:val="36"/>
          <w:szCs w:val="22"/>
        </w:rPr>
        <w:t>"Archaeology is personal, political and all about the present"</w:t>
      </w:r>
      <w:r w:rsidRPr="00C10A04">
        <w:rPr>
          <w:rStyle w:val="FootnoteReference"/>
          <w:rFonts w:ascii="Chaparral Pro Light" w:hAnsi="Chaparral Pro Light"/>
          <w:b/>
          <w:color w:val="000000"/>
          <w:sz w:val="36"/>
          <w:szCs w:val="22"/>
        </w:rPr>
        <w:footnoteReference w:id="1"/>
      </w:r>
    </w:p>
    <w:p w14:paraId="4DBBC551" w14:textId="77777777" w:rsidR="00C10A04" w:rsidRPr="00627387" w:rsidRDefault="00C10A04" w:rsidP="004D455D">
      <w:pPr>
        <w:pStyle w:val="Heading1"/>
        <w:rPr>
          <w:rFonts w:eastAsia="Calibri"/>
          <w:b w:val="0"/>
          <w:shd w:val="clear" w:color="auto" w:fill="FFFFFF"/>
        </w:rPr>
      </w:pPr>
      <w:bookmarkStart w:id="0" w:name="_Course_description"/>
      <w:bookmarkEnd w:id="0"/>
      <w:r w:rsidRPr="00627387">
        <w:rPr>
          <w:rFonts w:eastAsia="Calibri"/>
          <w:shd w:val="clear" w:color="auto" w:fill="FFFFFF"/>
        </w:rPr>
        <w:t>Course description</w:t>
      </w:r>
    </w:p>
    <w:p w14:paraId="6EF17E21" w14:textId="25003A25" w:rsidR="004D76F6" w:rsidRPr="00627387" w:rsidRDefault="00C10A04" w:rsidP="00627387">
      <w:pPr>
        <w:pStyle w:val="NormalWeb"/>
        <w:spacing w:before="0" w:beforeAutospacing="0" w:after="0" w:afterAutospacing="0"/>
        <w:rPr>
          <w:rFonts w:asciiTheme="minorHAnsi" w:eastAsia="Calibri" w:hAnsiTheme="minorHAnsi"/>
          <w:color w:val="000000"/>
          <w:shd w:val="clear" w:color="auto" w:fill="FFFFFF"/>
        </w:rPr>
      </w:pPr>
      <w:r w:rsidRPr="00627387">
        <w:rPr>
          <w:rFonts w:asciiTheme="minorHAnsi" w:eastAsia="Calibri" w:hAnsiTheme="minorHAnsi"/>
          <w:color w:val="000000"/>
          <w:shd w:val="clear" w:color="auto" w:fill="FFFFFF"/>
        </w:rPr>
        <w:t>All human societies endure challenges, including those relating to power, identity, conflict, health, sustainability, and climate change. Using scientific and humanistic methods and</w:t>
      </w:r>
      <w:r w:rsidR="006831B4">
        <w:rPr>
          <w:rFonts w:asciiTheme="minorHAnsi" w:eastAsia="Calibri" w:hAnsiTheme="minorHAnsi"/>
          <w:color w:val="000000"/>
          <w:shd w:val="clear" w:color="auto" w:fill="FFFFFF"/>
        </w:rPr>
        <w:t xml:space="preserve"> theories, archaeology yields </w:t>
      </w:r>
      <w:r w:rsidRPr="00627387">
        <w:rPr>
          <w:rFonts w:asciiTheme="minorHAnsi" w:eastAsia="Calibri" w:hAnsiTheme="minorHAnsi"/>
          <w:color w:val="000000"/>
          <w:shd w:val="clear" w:color="auto" w:fill="FFFFFF"/>
        </w:rPr>
        <w:t xml:space="preserve">lessons for addressing </w:t>
      </w:r>
      <w:r w:rsidR="006831B4">
        <w:rPr>
          <w:rFonts w:asciiTheme="minorHAnsi" w:eastAsia="Calibri" w:hAnsiTheme="minorHAnsi"/>
          <w:color w:val="000000"/>
          <w:shd w:val="clear" w:color="auto" w:fill="FFFFFF"/>
        </w:rPr>
        <w:t>such</w:t>
      </w:r>
      <w:r w:rsidRPr="00627387">
        <w:rPr>
          <w:rFonts w:asciiTheme="minorHAnsi" w:eastAsia="Calibri" w:hAnsiTheme="minorHAnsi"/>
          <w:color w:val="000000"/>
          <w:shd w:val="clear" w:color="auto" w:fill="FFFFFF"/>
        </w:rPr>
        <w:t xml:space="preserve"> issues in the present and future. In this course, we begin with an introduction to basic archaeological methods and theories. We then analyze case studies to better understand how past societies succeeded or failed when faced with specific challenges within differ</w:t>
      </w:r>
      <w:r w:rsidR="006831B4">
        <w:rPr>
          <w:rFonts w:asciiTheme="minorHAnsi" w:eastAsia="Calibri" w:hAnsiTheme="minorHAnsi"/>
          <w:color w:val="000000"/>
          <w:shd w:val="clear" w:color="auto" w:fill="FFFFFF"/>
        </w:rPr>
        <w:t>ent socio</w:t>
      </w:r>
      <w:r w:rsidRPr="00627387">
        <w:rPr>
          <w:rFonts w:asciiTheme="minorHAnsi" w:eastAsia="Calibri" w:hAnsiTheme="minorHAnsi"/>
          <w:color w:val="000000"/>
          <w:shd w:val="clear" w:color="auto" w:fill="FFFFFF"/>
        </w:rPr>
        <w:t>political,</w:t>
      </w:r>
      <w:r w:rsidR="006831B4">
        <w:rPr>
          <w:rFonts w:asciiTheme="minorHAnsi" w:eastAsia="Calibri" w:hAnsiTheme="minorHAnsi"/>
          <w:color w:val="000000"/>
          <w:shd w:val="clear" w:color="auto" w:fill="FFFFFF"/>
        </w:rPr>
        <w:t xml:space="preserve"> economic,</w:t>
      </w:r>
      <w:r w:rsidRPr="00627387">
        <w:rPr>
          <w:rFonts w:asciiTheme="minorHAnsi" w:eastAsia="Calibri" w:hAnsiTheme="minorHAnsi"/>
          <w:color w:val="000000"/>
          <w:shd w:val="clear" w:color="auto" w:fill="FFFFFF"/>
        </w:rPr>
        <w:t xml:space="preserve"> and environmental contexts.</w:t>
      </w:r>
    </w:p>
    <w:p w14:paraId="31E55556" w14:textId="3F2F1E45" w:rsidR="00524537" w:rsidRPr="00627387" w:rsidRDefault="00385EA3" w:rsidP="004D455D">
      <w:pPr>
        <w:pStyle w:val="Heading1"/>
        <w:rPr>
          <w:rFonts w:eastAsia="Calibri"/>
          <w:shd w:val="clear" w:color="auto" w:fill="FFFFFF"/>
        </w:rPr>
      </w:pPr>
      <w:bookmarkStart w:id="1" w:name="_Learning_objectives"/>
      <w:bookmarkEnd w:id="1"/>
      <w:r w:rsidRPr="00627387">
        <w:rPr>
          <w:rFonts w:eastAsia="Calibri"/>
          <w:shd w:val="clear" w:color="auto" w:fill="FFFFFF"/>
        </w:rPr>
        <w:t>Learning objectives</w:t>
      </w:r>
    </w:p>
    <w:p w14:paraId="0DA905E6" w14:textId="4F789A76" w:rsidR="00385EA3" w:rsidRPr="00627387" w:rsidRDefault="00E72748" w:rsidP="00627387">
      <w:pPr>
        <w:pStyle w:val="NormalWeb"/>
        <w:spacing w:before="0" w:beforeAutospacing="0" w:after="0" w:afterAutospacing="0"/>
        <w:rPr>
          <w:rFonts w:asciiTheme="minorHAnsi" w:eastAsia="Calibri" w:hAnsiTheme="minorHAnsi"/>
          <w:color w:val="000000"/>
          <w:shd w:val="clear" w:color="auto" w:fill="FFFFFF"/>
        </w:rPr>
      </w:pPr>
      <w:r>
        <w:rPr>
          <w:rFonts w:asciiTheme="minorHAnsi" w:eastAsia="Calibri" w:hAnsiTheme="minorHAnsi"/>
          <w:color w:val="000000"/>
          <w:shd w:val="clear" w:color="auto" w:fill="FFFFFF"/>
        </w:rPr>
        <w:t>Engaging with both academic and public science resources, as well as completing applied archaeology assignments will allow students to</w:t>
      </w:r>
    </w:p>
    <w:p w14:paraId="4607825C" w14:textId="13341665" w:rsidR="00524537" w:rsidRPr="00627387" w:rsidRDefault="00385EA3" w:rsidP="00627387">
      <w:pPr>
        <w:numPr>
          <w:ilvl w:val="0"/>
          <w:numId w:val="1"/>
        </w:numPr>
        <w:spacing w:after="0" w:line="240" w:lineRule="auto"/>
        <w:ind w:left="540"/>
        <w:textAlignment w:val="center"/>
        <w:rPr>
          <w:rFonts w:eastAsia="Times New Roman" w:cs="Times New Roman"/>
          <w:color w:val="000000"/>
          <w:sz w:val="24"/>
          <w:szCs w:val="24"/>
        </w:rPr>
      </w:pPr>
      <w:r w:rsidRPr="00627387">
        <w:rPr>
          <w:rFonts w:eastAsia="Times New Roman" w:cs="Times New Roman"/>
          <w:color w:val="000000"/>
          <w:sz w:val="24"/>
          <w:szCs w:val="24"/>
        </w:rPr>
        <w:t>c</w:t>
      </w:r>
      <w:r w:rsidR="00524537" w:rsidRPr="00627387">
        <w:rPr>
          <w:rFonts w:eastAsia="Times New Roman" w:cs="Times New Roman"/>
          <w:color w:val="000000"/>
          <w:sz w:val="24"/>
          <w:szCs w:val="24"/>
        </w:rPr>
        <w:t xml:space="preserve">ritique archaeological epistemologies, including methods and theories, and their historical origins in </w:t>
      </w:r>
      <w:r w:rsidRPr="00627387">
        <w:rPr>
          <w:rFonts w:eastAsia="Times New Roman" w:cs="Times New Roman"/>
          <w:color w:val="000000"/>
          <w:sz w:val="24"/>
          <w:szCs w:val="24"/>
        </w:rPr>
        <w:t>colonialism.</w:t>
      </w:r>
    </w:p>
    <w:p w14:paraId="2920CD27" w14:textId="43A10273" w:rsidR="00524537" w:rsidRPr="00627387" w:rsidRDefault="00E72748" w:rsidP="00627387">
      <w:pPr>
        <w:numPr>
          <w:ilvl w:val="0"/>
          <w:numId w:val="1"/>
        </w:numPr>
        <w:spacing w:after="0" w:line="240" w:lineRule="auto"/>
        <w:ind w:left="540"/>
        <w:textAlignment w:val="center"/>
        <w:rPr>
          <w:rFonts w:eastAsia="Times New Roman" w:cs="Times New Roman"/>
          <w:color w:val="000000"/>
          <w:sz w:val="24"/>
          <w:szCs w:val="24"/>
        </w:rPr>
      </w:pPr>
      <w:r>
        <w:rPr>
          <w:rFonts w:eastAsia="Times New Roman" w:cs="Times New Roman"/>
          <w:color w:val="000000"/>
          <w:sz w:val="24"/>
          <w:szCs w:val="24"/>
        </w:rPr>
        <w:t>compare</w:t>
      </w:r>
      <w:r w:rsidR="00524537" w:rsidRPr="00627387">
        <w:rPr>
          <w:rFonts w:eastAsia="Times New Roman" w:cs="Times New Roman"/>
          <w:color w:val="000000"/>
          <w:sz w:val="24"/>
          <w:szCs w:val="24"/>
        </w:rPr>
        <w:t xml:space="preserve"> diverse global cases and pat</w:t>
      </w:r>
      <w:r w:rsidR="00934470" w:rsidRPr="00627387">
        <w:rPr>
          <w:rFonts w:eastAsia="Times New Roman" w:cs="Times New Roman"/>
          <w:color w:val="000000"/>
          <w:sz w:val="24"/>
          <w:szCs w:val="24"/>
        </w:rPr>
        <w:t>terns of early and "prehistoric”</w:t>
      </w:r>
      <w:r w:rsidR="00524537" w:rsidRPr="00627387">
        <w:rPr>
          <w:rFonts w:eastAsia="Times New Roman" w:cs="Times New Roman"/>
          <w:color w:val="000000"/>
          <w:sz w:val="24"/>
          <w:szCs w:val="24"/>
        </w:rPr>
        <w:t xml:space="preserve"> human activities</w:t>
      </w:r>
      <w:r w:rsidR="00385EA3" w:rsidRPr="00627387">
        <w:rPr>
          <w:rFonts w:eastAsia="Times New Roman" w:cs="Times New Roman"/>
          <w:color w:val="000000"/>
          <w:sz w:val="24"/>
          <w:szCs w:val="24"/>
        </w:rPr>
        <w:t>.</w:t>
      </w:r>
    </w:p>
    <w:p w14:paraId="2DA8A1F4" w14:textId="4A4FE7BF" w:rsidR="00661D50" w:rsidRPr="00EA43F5" w:rsidRDefault="00385EA3" w:rsidP="00627387">
      <w:pPr>
        <w:numPr>
          <w:ilvl w:val="0"/>
          <w:numId w:val="1"/>
        </w:numPr>
        <w:spacing w:after="0" w:line="240" w:lineRule="auto"/>
        <w:ind w:left="540"/>
        <w:textAlignment w:val="center"/>
        <w:rPr>
          <w:rFonts w:eastAsia="Times New Roman" w:cs="Times New Roman"/>
          <w:color w:val="000000"/>
          <w:sz w:val="24"/>
          <w:szCs w:val="24"/>
        </w:rPr>
        <w:sectPr w:rsidR="00661D50" w:rsidRPr="00EA43F5" w:rsidSect="00661D50">
          <w:type w:val="continuous"/>
          <w:pgSz w:w="12240" w:h="15840"/>
          <w:pgMar w:top="1440" w:right="1440" w:bottom="1440" w:left="1440" w:header="720" w:footer="720" w:gutter="0"/>
          <w:cols w:space="432"/>
          <w:docGrid w:linePitch="360"/>
        </w:sectPr>
      </w:pPr>
      <w:r w:rsidRPr="00627387">
        <w:rPr>
          <w:rFonts w:eastAsia="Times New Roman" w:cs="Times New Roman"/>
          <w:color w:val="000000"/>
          <w:sz w:val="24"/>
          <w:szCs w:val="24"/>
        </w:rPr>
        <w:t>a</w:t>
      </w:r>
      <w:r w:rsidR="00934470" w:rsidRPr="00627387">
        <w:rPr>
          <w:rFonts w:eastAsia="Times New Roman" w:cs="Times New Roman"/>
          <w:color w:val="000000"/>
          <w:sz w:val="24"/>
          <w:szCs w:val="24"/>
        </w:rPr>
        <w:t>pply anti-colonial</w:t>
      </w:r>
      <w:r w:rsidR="00524537" w:rsidRPr="00627387">
        <w:rPr>
          <w:rFonts w:eastAsia="Times New Roman" w:cs="Times New Roman"/>
          <w:color w:val="000000"/>
          <w:sz w:val="24"/>
          <w:szCs w:val="24"/>
        </w:rPr>
        <w:t xml:space="preserve"> archaeology to link lessons from the </w:t>
      </w:r>
      <w:r w:rsidRPr="00627387">
        <w:rPr>
          <w:rFonts w:eastAsia="Times New Roman" w:cs="Times New Roman"/>
          <w:color w:val="000000"/>
          <w:sz w:val="24"/>
          <w:szCs w:val="24"/>
        </w:rPr>
        <w:t>past</w:t>
      </w:r>
      <w:r w:rsidR="00524537" w:rsidRPr="00627387">
        <w:rPr>
          <w:rFonts w:eastAsia="Times New Roman" w:cs="Times New Roman"/>
          <w:color w:val="000000"/>
          <w:sz w:val="24"/>
          <w:szCs w:val="24"/>
        </w:rPr>
        <w:t xml:space="preserve"> to solutions for the most urge</w:t>
      </w:r>
      <w:r w:rsidR="001978CD">
        <w:rPr>
          <w:rFonts w:eastAsia="Times New Roman" w:cs="Times New Roman"/>
          <w:color w:val="000000"/>
          <w:sz w:val="24"/>
          <w:szCs w:val="24"/>
        </w:rPr>
        <w:t>nt issues facing societies today.</w:t>
      </w:r>
    </w:p>
    <w:p w14:paraId="2724DBE7" w14:textId="251F09B6" w:rsidR="00385EA3" w:rsidRPr="00627387" w:rsidRDefault="00385EA3" w:rsidP="004D455D">
      <w:pPr>
        <w:pStyle w:val="Heading1"/>
      </w:pPr>
      <w:bookmarkStart w:id="2" w:name="_This_course_&amp;"/>
      <w:bookmarkEnd w:id="2"/>
      <w:r w:rsidRPr="00627387">
        <w:lastRenderedPageBreak/>
        <w:t xml:space="preserve">This course </w:t>
      </w:r>
      <w:r w:rsidR="00EA43F5">
        <w:t>&amp;</w:t>
      </w:r>
      <w:r w:rsidRPr="00627387">
        <w:t xml:space="preserve"> our campus</w:t>
      </w:r>
    </w:p>
    <w:p w14:paraId="4C1507A8" w14:textId="44A8A90D" w:rsidR="00385EA3" w:rsidRPr="00627387" w:rsidRDefault="00385EA3" w:rsidP="00627387">
      <w:pPr>
        <w:shd w:val="clear" w:color="auto" w:fill="FFFFFF"/>
        <w:spacing w:after="0" w:line="240" w:lineRule="auto"/>
        <w:rPr>
          <w:rFonts w:cs="Times New Roman"/>
          <w:sz w:val="24"/>
          <w:szCs w:val="24"/>
        </w:rPr>
      </w:pPr>
      <w:r w:rsidRPr="00627387">
        <w:rPr>
          <w:sz w:val="24"/>
          <w:szCs w:val="24"/>
        </w:rPr>
        <w:t>This course is relevant far beyond anthropological archaeology, with course topics connected to broader social issues. With that in mind, the college has a statement on inclusivity that I want you to consider as you take new understandings of archaeology with you outside the course.</w:t>
      </w:r>
      <w:r w:rsidRPr="00627387">
        <w:rPr>
          <w:rFonts w:cs="Times New Roman"/>
          <w:sz w:val="24"/>
          <w:szCs w:val="24"/>
        </w:rPr>
        <w:t xml:space="preserve"> </w:t>
      </w:r>
    </w:p>
    <w:p w14:paraId="5DD39098" w14:textId="09D7CAD1" w:rsidR="00385EA3" w:rsidRPr="00C80AB4" w:rsidRDefault="00EA43F5" w:rsidP="00627387">
      <w:pPr>
        <w:shd w:val="clear" w:color="auto" w:fill="FFFFFF"/>
        <w:spacing w:after="0" w:line="240" w:lineRule="auto"/>
        <w:rPr>
          <w:rFonts w:ascii="Garamond" w:eastAsia="Times New Roman" w:hAnsi="Garamond" w:cs="Times New Roman"/>
          <w:sz w:val="24"/>
          <w:szCs w:val="24"/>
        </w:rPr>
      </w:pPr>
      <w:r w:rsidRPr="00C80AB4">
        <w:rPr>
          <w:rFonts w:ascii="Garamond" w:eastAsia="Times New Roman" w:hAnsi="Garamond" w:cs="Times New Roman"/>
          <w:iCs/>
          <w:sz w:val="24"/>
          <w:szCs w:val="24"/>
        </w:rPr>
        <w:t>“</w:t>
      </w:r>
      <w:r w:rsidR="00385EA3" w:rsidRPr="00C80AB4">
        <w:rPr>
          <w:rFonts w:ascii="Garamond" w:eastAsia="Times New Roman" w:hAnsi="Garamond" w:cs="Times New Roman"/>
          <w:b/>
          <w:iCs/>
          <w:sz w:val="24"/>
          <w:szCs w:val="24"/>
        </w:rPr>
        <w:t>I</w:t>
      </w:r>
      <w:r w:rsidR="00385EA3" w:rsidRPr="00C80AB4">
        <w:rPr>
          <w:rFonts w:ascii="Garamond" w:eastAsia="Times New Roman" w:hAnsi="Garamond" w:cs="Times New Roman"/>
          <w:b/>
          <w:bCs/>
          <w:iCs/>
          <w:sz w:val="24"/>
          <w:szCs w:val="24"/>
        </w:rPr>
        <w:t>nclusivity </w:t>
      </w:r>
      <w:r w:rsidR="00385EA3" w:rsidRPr="00C80AB4">
        <w:rPr>
          <w:rFonts w:ascii="Garamond" w:eastAsia="Times New Roman" w:hAnsi="Garamond" w:cs="Times New Roman"/>
          <w:sz w:val="24"/>
          <w:szCs w:val="24"/>
        </w:rPr>
        <w:t>is a demonstration of equity and social justice through awareness, understanding, and respect for the differences in identity, culture, background, experience, and socialization, and the ways in which these forms of difference impact how we live and learn. Inclusivity requires equitable, institution-wide representation and access to resources. In practice, this manifests itself by each individual being aware of, committed to, and responsible for the well-being and care of all students, staff, and faculty.</w:t>
      </w:r>
      <w:r w:rsidRPr="00C80AB4">
        <w:rPr>
          <w:rFonts w:ascii="Garamond" w:eastAsia="Times New Roman" w:hAnsi="Garamond" w:cs="Times New Roman"/>
          <w:sz w:val="24"/>
          <w:szCs w:val="24"/>
        </w:rPr>
        <w:t>”</w:t>
      </w:r>
    </w:p>
    <w:p w14:paraId="31F612F8" w14:textId="77777777" w:rsidR="00EA43F5" w:rsidRDefault="00EA43F5" w:rsidP="004D455D">
      <w:pPr>
        <w:pStyle w:val="Heading1"/>
      </w:pPr>
      <w:bookmarkStart w:id="3" w:name="_Disability_accommodations"/>
      <w:bookmarkEnd w:id="3"/>
      <w:r>
        <w:t>Disability accommodations</w:t>
      </w:r>
    </w:p>
    <w:p w14:paraId="3C6E59F2" w14:textId="3B949F33" w:rsidR="00EA43F5" w:rsidRDefault="00385EA3" w:rsidP="00EA43F5">
      <w:pPr>
        <w:pStyle w:val="NoSpacing"/>
        <w:rPr>
          <w:sz w:val="24"/>
          <w:szCs w:val="24"/>
        </w:rPr>
      </w:pPr>
      <w:r w:rsidRPr="00627387">
        <w:rPr>
          <w:sz w:val="24"/>
          <w:szCs w:val="24"/>
        </w:rPr>
        <w:t>If you have a disability and need accommodations, contact Learning Enrichment and Disability Services located on 2nd floor Pearsons (north side), 608-363-</w:t>
      </w:r>
      <w:r w:rsidR="00EA43F5" w:rsidRPr="00EA43F5">
        <w:rPr>
          <w:sz w:val="24"/>
          <w:szCs w:val="24"/>
        </w:rPr>
        <w:t xml:space="preserve">2572, learning@beloit.edu or </w:t>
      </w:r>
      <w:r w:rsidR="00EA43F5">
        <w:rPr>
          <w:sz w:val="24"/>
          <w:szCs w:val="24"/>
        </w:rPr>
        <w:t>joydeleon.youcanbook.me.</w:t>
      </w:r>
      <w:r w:rsidR="00EA43F5" w:rsidRPr="00EA43F5">
        <w:rPr>
          <w:sz w:val="24"/>
          <w:szCs w:val="24"/>
        </w:rPr>
        <w:t xml:space="preserve"> For</w:t>
      </w:r>
      <w:r w:rsidRPr="00627387">
        <w:rPr>
          <w:sz w:val="24"/>
          <w:szCs w:val="24"/>
        </w:rPr>
        <w:t xml:space="preserve"> accommodations in my class, you must bring me an Access Letter from the Director of that office and then we will discuss how to meet your needs. Contact that office promptly; accommodations are not retroactive.</w:t>
      </w:r>
    </w:p>
    <w:p w14:paraId="3EAAF5E5" w14:textId="24A87C7B" w:rsidR="00EA43F5" w:rsidRPr="00EA43F5" w:rsidRDefault="00EA43F5" w:rsidP="004D455D">
      <w:pPr>
        <w:pStyle w:val="Heading1"/>
        <w:rPr>
          <w:shd w:val="clear" w:color="auto" w:fill="FFFFFF"/>
        </w:rPr>
      </w:pPr>
      <w:bookmarkStart w:id="4" w:name="_Academic_tutoring_services"/>
      <w:bookmarkEnd w:id="4"/>
      <w:r>
        <w:rPr>
          <w:shd w:val="clear" w:color="auto" w:fill="FFFFFF"/>
        </w:rPr>
        <w:t>Academic t</w:t>
      </w:r>
      <w:r w:rsidR="00385EA3" w:rsidRPr="00EA43F5">
        <w:rPr>
          <w:shd w:val="clear" w:color="auto" w:fill="FFFFFF"/>
        </w:rPr>
        <w:t xml:space="preserve">utoring </w:t>
      </w:r>
      <w:r>
        <w:rPr>
          <w:shd w:val="clear" w:color="auto" w:fill="FFFFFF"/>
        </w:rPr>
        <w:t>s</w:t>
      </w:r>
      <w:r w:rsidR="00385EA3" w:rsidRPr="00EA43F5">
        <w:rPr>
          <w:shd w:val="clear" w:color="auto" w:fill="FFFFFF"/>
        </w:rPr>
        <w:t>ervices</w:t>
      </w:r>
    </w:p>
    <w:p w14:paraId="2F034E1E" w14:textId="3FA81C72" w:rsidR="00385EA3" w:rsidRDefault="00385EA3" w:rsidP="00EA43F5">
      <w:pPr>
        <w:spacing w:after="0" w:line="240" w:lineRule="auto"/>
        <w:rPr>
          <w:sz w:val="24"/>
          <w:szCs w:val="24"/>
          <w:shd w:val="clear" w:color="auto" w:fill="FFFFFF"/>
        </w:rPr>
      </w:pPr>
      <w:r w:rsidRPr="00627387">
        <w:rPr>
          <w:sz w:val="24"/>
          <w:szCs w:val="24"/>
          <w:shd w:val="clear" w:color="auto" w:fill="FFFFFF"/>
        </w:rPr>
        <w:t>Free peer tutoring is available for most classes. For a tutor, apply by going to your Portal, to the Student Life tab, and then apply using the Tutoring Forms (on left) and Request a Tutor. If you have any questions, contact Learning Enrichment and Disability Services.</w:t>
      </w:r>
    </w:p>
    <w:p w14:paraId="00439899" w14:textId="6DF072A5" w:rsidR="00EA43F5" w:rsidRPr="00EA43F5" w:rsidRDefault="00385EA3" w:rsidP="004D455D">
      <w:pPr>
        <w:pStyle w:val="Heading1"/>
      </w:pPr>
      <w:bookmarkStart w:id="5" w:name="_Religious_observance"/>
      <w:bookmarkEnd w:id="5"/>
      <w:r w:rsidRPr="00EA43F5">
        <w:t xml:space="preserve">Religious </w:t>
      </w:r>
      <w:r w:rsidR="00EA43F5">
        <w:t>o</w:t>
      </w:r>
      <w:r w:rsidRPr="00EA43F5">
        <w:t>bservance</w:t>
      </w:r>
    </w:p>
    <w:p w14:paraId="2CD8A3A6" w14:textId="3C41DA2F" w:rsidR="00385EA3" w:rsidRPr="00627387" w:rsidRDefault="00385EA3" w:rsidP="00627387">
      <w:pPr>
        <w:pStyle w:val="NoSpacing"/>
        <w:spacing w:after="160"/>
        <w:rPr>
          <w:sz w:val="24"/>
          <w:szCs w:val="24"/>
        </w:rPr>
      </w:pPr>
      <w:r w:rsidRPr="00627387">
        <w:rPr>
          <w:sz w:val="24"/>
          <w:szCs w:val="24"/>
        </w:rPr>
        <w:t xml:space="preserve">Religiously observant students wishing to be absent on holidays that require missing class should notify their professors in writing at the beginning of the semester, and should discuss with them, in advance, acceptable ways of making up any work missed because of the absence. </w:t>
      </w:r>
    </w:p>
    <w:p w14:paraId="7396055C" w14:textId="17C6864A" w:rsidR="00EA43F5" w:rsidRPr="00EA43F5" w:rsidRDefault="00EA43F5" w:rsidP="004D455D">
      <w:pPr>
        <w:pStyle w:val="Heading1"/>
      </w:pPr>
      <w:bookmarkStart w:id="6" w:name="_Alert_slips"/>
      <w:bookmarkEnd w:id="6"/>
      <w:r>
        <w:t>Alert s</w:t>
      </w:r>
      <w:r w:rsidR="00385EA3" w:rsidRPr="00EA43F5">
        <w:t>lips</w:t>
      </w:r>
    </w:p>
    <w:p w14:paraId="54451073" w14:textId="5D5897DA" w:rsidR="00385EA3" w:rsidRPr="00627387" w:rsidRDefault="00385EA3" w:rsidP="00627387">
      <w:pPr>
        <w:spacing w:after="0" w:line="240" w:lineRule="auto"/>
        <w:rPr>
          <w:sz w:val="24"/>
          <w:szCs w:val="24"/>
        </w:rPr>
      </w:pPr>
      <w:r w:rsidRPr="00627387">
        <w:rPr>
          <w:color w:val="000000"/>
          <w:sz w:val="24"/>
          <w:szCs w:val="24"/>
        </w:rPr>
        <w:t xml:space="preserve">If you receive an alert slip from me, it is because I care about your success. Alert slips are meant to bring concerning matters to your attention (and to the attention of other people on campus who support you). They are </w:t>
      </w:r>
      <w:r w:rsidRPr="00627387">
        <w:rPr>
          <w:b/>
          <w:color w:val="000000"/>
          <w:sz w:val="24"/>
          <w:szCs w:val="24"/>
        </w:rPr>
        <w:t>not</w:t>
      </w:r>
      <w:r w:rsidRPr="00627387">
        <w:rPr>
          <w:color w:val="000000"/>
          <w:sz w:val="24"/>
          <w:szCs w:val="24"/>
        </w:rPr>
        <w:t xml:space="preserve"> </w:t>
      </w:r>
      <w:r w:rsidR="00EA43F5">
        <w:rPr>
          <w:color w:val="000000"/>
          <w:sz w:val="24"/>
          <w:szCs w:val="24"/>
        </w:rPr>
        <w:t>punitive.</w:t>
      </w:r>
    </w:p>
    <w:p w14:paraId="3DA7A3F7" w14:textId="77777777" w:rsidR="00BA7080" w:rsidRPr="00627387" w:rsidRDefault="00BA7080" w:rsidP="004D455D">
      <w:pPr>
        <w:pStyle w:val="Heading1"/>
      </w:pPr>
      <w:bookmarkStart w:id="7" w:name="_Moodle"/>
      <w:bookmarkEnd w:id="7"/>
      <w:r w:rsidRPr="00627387">
        <w:t>Moodle</w:t>
      </w:r>
    </w:p>
    <w:p w14:paraId="634A0163" w14:textId="77777777" w:rsidR="00BA7080" w:rsidRPr="00627387" w:rsidRDefault="00BA7080" w:rsidP="00627387">
      <w:pPr>
        <w:spacing w:after="0" w:line="240" w:lineRule="auto"/>
        <w:rPr>
          <w:sz w:val="24"/>
          <w:szCs w:val="24"/>
        </w:rPr>
      </w:pPr>
      <w:r w:rsidRPr="00627387">
        <w:rPr>
          <w:bCs/>
          <w:sz w:val="24"/>
          <w:szCs w:val="24"/>
        </w:rPr>
        <w:t>This course has a module in Moodle which will be updated with relevant course announcements, materials, assignments, and your grades.  If you have trouble accessing Moodle or the assignments, please contact me through email or stop by my office hours.</w:t>
      </w:r>
    </w:p>
    <w:p w14:paraId="26B77E8C" w14:textId="66CD8AF3" w:rsidR="00BA7080" w:rsidRPr="00627387" w:rsidRDefault="00EA43F5" w:rsidP="004D455D">
      <w:pPr>
        <w:pStyle w:val="Heading1"/>
      </w:pPr>
      <w:bookmarkStart w:id="8" w:name="_Writing_assistance"/>
      <w:bookmarkEnd w:id="8"/>
      <w:r>
        <w:t>Writing assistance</w:t>
      </w:r>
    </w:p>
    <w:p w14:paraId="01A7AEC7" w14:textId="5B4BA39F" w:rsidR="00BA7080" w:rsidRPr="00627387" w:rsidRDefault="00BA7080" w:rsidP="00627387">
      <w:pPr>
        <w:shd w:val="clear" w:color="auto" w:fill="FFFFFF"/>
        <w:spacing w:after="0" w:line="240" w:lineRule="auto"/>
        <w:rPr>
          <w:rFonts w:eastAsia="Times New Roman" w:cs="Arial"/>
          <w:bCs/>
          <w:color w:val="222222"/>
          <w:sz w:val="24"/>
          <w:szCs w:val="24"/>
        </w:rPr>
      </w:pPr>
      <w:r w:rsidRPr="00627387">
        <w:rPr>
          <w:rFonts w:eastAsia="Times New Roman" w:cs="Arial"/>
          <w:bCs/>
          <w:color w:val="222222"/>
          <w:sz w:val="24"/>
          <w:szCs w:val="24"/>
        </w:rPr>
        <w:t xml:space="preserve">The Writing Center has student writers who are trained tutors ready to work with you collaboratively on any stage </w:t>
      </w:r>
      <w:r w:rsidR="006831B4">
        <w:rPr>
          <w:rFonts w:eastAsia="Times New Roman" w:cs="Arial"/>
          <w:bCs/>
          <w:color w:val="222222"/>
          <w:sz w:val="24"/>
          <w:szCs w:val="24"/>
        </w:rPr>
        <w:t xml:space="preserve">of your writing in this class—from </w:t>
      </w:r>
      <w:r w:rsidRPr="00627387">
        <w:rPr>
          <w:rFonts w:eastAsia="Times New Roman" w:cs="Arial"/>
          <w:bCs/>
          <w:color w:val="222222"/>
          <w:sz w:val="24"/>
          <w:szCs w:val="24"/>
        </w:rPr>
        <w:t>brainstorming to final editing. It's a friendly and supportive place, and their goal is to help you to improve your writing and become a better writer. You can make an appointment here: </w:t>
      </w:r>
      <w:r w:rsidRPr="00627387">
        <w:rPr>
          <w:rFonts w:eastAsia="Times New Roman" w:cs="Arial"/>
          <w:bCs/>
          <w:color w:val="1155CC"/>
          <w:sz w:val="24"/>
          <w:szCs w:val="24"/>
          <w:u w:val="single"/>
        </w:rPr>
        <w:t>Writing Center Appointments</w:t>
      </w:r>
      <w:r w:rsidRPr="00627387">
        <w:rPr>
          <w:rFonts w:eastAsia="Times New Roman" w:cs="Arial"/>
          <w:bCs/>
          <w:color w:val="222222"/>
          <w:sz w:val="24"/>
          <w:szCs w:val="24"/>
        </w:rPr>
        <w:t>.</w:t>
      </w:r>
    </w:p>
    <w:p w14:paraId="0DCF8A51" w14:textId="6CD72453" w:rsidR="00511F87" w:rsidRPr="00627387" w:rsidRDefault="001978CD" w:rsidP="004D455D">
      <w:pPr>
        <w:pStyle w:val="Heading1"/>
        <w:rPr>
          <w:rFonts w:eastAsia="Times New Roman"/>
        </w:rPr>
      </w:pPr>
      <w:bookmarkStart w:id="9" w:name="_Required_texts"/>
      <w:bookmarkEnd w:id="9"/>
      <w:r>
        <w:rPr>
          <w:rFonts w:eastAsia="Times New Roman"/>
        </w:rPr>
        <w:t>Required text</w:t>
      </w:r>
    </w:p>
    <w:p w14:paraId="6DFA070F" w14:textId="77777777" w:rsidR="00C31B6A" w:rsidRPr="00627387" w:rsidRDefault="00C31B6A" w:rsidP="00627387">
      <w:pPr>
        <w:pStyle w:val="ListParagraph"/>
        <w:numPr>
          <w:ilvl w:val="0"/>
          <w:numId w:val="3"/>
        </w:numPr>
        <w:autoSpaceDE w:val="0"/>
        <w:autoSpaceDN w:val="0"/>
        <w:adjustRightInd w:val="0"/>
        <w:spacing w:after="0" w:line="240" w:lineRule="auto"/>
        <w:rPr>
          <w:rFonts w:cs="Segoe UI"/>
          <w:sz w:val="24"/>
          <w:szCs w:val="24"/>
        </w:rPr>
      </w:pPr>
      <w:r w:rsidRPr="00627387">
        <w:rPr>
          <w:rFonts w:cs="Segoe UI"/>
          <w:sz w:val="24"/>
          <w:szCs w:val="24"/>
        </w:rPr>
        <w:t xml:space="preserve">Bahn, Paul. 2012. </w:t>
      </w:r>
      <w:r w:rsidRPr="00627387">
        <w:rPr>
          <w:rFonts w:cs="Segoe UI"/>
          <w:i/>
          <w:iCs/>
          <w:sz w:val="24"/>
          <w:szCs w:val="24"/>
        </w:rPr>
        <w:t>Archaeology: A Very Short Introduction, 2nd Updated Edition</w:t>
      </w:r>
      <w:r w:rsidRPr="00627387">
        <w:rPr>
          <w:rFonts w:cs="Segoe UI"/>
          <w:sz w:val="24"/>
          <w:szCs w:val="24"/>
        </w:rPr>
        <w:t>. New York: Oxford University Press.</w:t>
      </w:r>
    </w:p>
    <w:p w14:paraId="517AA11E" w14:textId="2CAB55B9" w:rsidR="00330736" w:rsidRPr="00627387" w:rsidRDefault="00330736" w:rsidP="00627387">
      <w:pPr>
        <w:pStyle w:val="ListParagraph"/>
        <w:widowControl w:val="0"/>
        <w:numPr>
          <w:ilvl w:val="0"/>
          <w:numId w:val="3"/>
        </w:numPr>
        <w:autoSpaceDE w:val="0"/>
        <w:autoSpaceDN w:val="0"/>
        <w:adjustRightInd w:val="0"/>
        <w:spacing w:after="0" w:line="240" w:lineRule="auto"/>
        <w:rPr>
          <w:rFonts w:eastAsia="Cambria" w:cs="Times New Roman"/>
          <w:sz w:val="24"/>
          <w:szCs w:val="24"/>
        </w:rPr>
      </w:pPr>
      <w:r w:rsidRPr="00627387">
        <w:rPr>
          <w:rFonts w:eastAsia="Cambria" w:cs="Times New Roman"/>
          <w:sz w:val="24"/>
          <w:szCs w:val="24"/>
          <w:shd w:val="clear" w:color="auto" w:fill="FFFFFF"/>
        </w:rPr>
        <w:t>Select readings on Moodle and through Beloit College Library (listed in schedule)</w:t>
      </w:r>
    </w:p>
    <w:p w14:paraId="6CA95B96" w14:textId="77777777" w:rsidR="00330736" w:rsidRPr="00627387" w:rsidRDefault="00330736" w:rsidP="004D455D">
      <w:pPr>
        <w:pStyle w:val="Heading1"/>
      </w:pPr>
      <w:bookmarkStart w:id="10" w:name="_Evaluation_of_final"/>
      <w:bookmarkEnd w:id="10"/>
      <w:r w:rsidRPr="00627387">
        <w:lastRenderedPageBreak/>
        <w:t>Evaluation of final grade</w:t>
      </w:r>
    </w:p>
    <w:p w14:paraId="1BBCAC24" w14:textId="3FB6CB1E" w:rsidR="00330736" w:rsidRPr="00627387" w:rsidRDefault="00330736" w:rsidP="0053749E">
      <w:pPr>
        <w:widowControl w:val="0"/>
        <w:autoSpaceDE w:val="0"/>
        <w:autoSpaceDN w:val="0"/>
        <w:adjustRightInd w:val="0"/>
        <w:spacing w:after="120" w:line="240" w:lineRule="auto"/>
        <w:rPr>
          <w:iCs/>
          <w:sz w:val="24"/>
          <w:szCs w:val="24"/>
        </w:rPr>
      </w:pPr>
      <w:r w:rsidRPr="00627387">
        <w:rPr>
          <w:iCs/>
          <w:sz w:val="24"/>
          <w:szCs w:val="24"/>
          <w:u w:val="single"/>
        </w:rPr>
        <w:t>Attendance/engagement (15%):</w:t>
      </w:r>
      <w:r w:rsidRPr="00627387">
        <w:rPr>
          <w:iCs/>
          <w:sz w:val="24"/>
          <w:szCs w:val="24"/>
        </w:rPr>
        <w:t xml:space="preserve"> Attendance is required and necessary for success in this course. You will be evaluated for punctuality and professionalism, as well as respectful and engaged participation in class lectures, discussions, and other activities.</w:t>
      </w:r>
    </w:p>
    <w:p w14:paraId="4A85BD27" w14:textId="5E3D2A82" w:rsidR="004877E7" w:rsidRPr="00627387" w:rsidRDefault="00330736" w:rsidP="006831B4">
      <w:pPr>
        <w:spacing w:after="120" w:line="240" w:lineRule="auto"/>
        <w:rPr>
          <w:sz w:val="24"/>
          <w:szCs w:val="24"/>
        </w:rPr>
      </w:pPr>
      <w:r w:rsidRPr="00627387">
        <w:rPr>
          <w:sz w:val="24"/>
          <w:szCs w:val="24"/>
          <w:u w:val="single"/>
        </w:rPr>
        <w:t>Reading preparedness quizzes (20%):</w:t>
      </w:r>
      <w:r w:rsidRPr="00627387">
        <w:rPr>
          <w:b/>
          <w:sz w:val="24"/>
          <w:szCs w:val="24"/>
        </w:rPr>
        <w:t xml:space="preserve"> </w:t>
      </w:r>
      <w:r w:rsidRPr="00627387">
        <w:rPr>
          <w:sz w:val="24"/>
          <w:szCs w:val="24"/>
        </w:rPr>
        <w:t xml:space="preserve">So that you and I may both assess your progress, there will be </w:t>
      </w:r>
      <w:r w:rsidRPr="00627387">
        <w:rPr>
          <w:sz w:val="24"/>
          <w:szCs w:val="24"/>
          <w:u w:val="single"/>
        </w:rPr>
        <w:t>at least ten</w:t>
      </w:r>
      <w:r w:rsidRPr="00627387">
        <w:rPr>
          <w:sz w:val="24"/>
          <w:szCs w:val="24"/>
        </w:rPr>
        <w:t xml:space="preserve"> unannounced reading quizzes during the semester. If you miss class or arri</w:t>
      </w:r>
      <w:r w:rsidR="006831B4">
        <w:rPr>
          <w:sz w:val="24"/>
          <w:szCs w:val="24"/>
        </w:rPr>
        <w:t>ve late for class</w:t>
      </w:r>
      <w:r w:rsidRPr="00627387">
        <w:rPr>
          <w:sz w:val="24"/>
          <w:szCs w:val="24"/>
        </w:rPr>
        <w:t xml:space="preserve">, you will not be able to make up the quiz. The two lowest quiz grades will be dropped at the semester’s end. These quizzes are a measure of how you prepared for the day’s class and are an incentive for staying on schedule with course </w:t>
      </w:r>
      <w:r w:rsidR="00C7334D" w:rsidRPr="00627387">
        <w:rPr>
          <w:sz w:val="24"/>
          <w:szCs w:val="24"/>
        </w:rPr>
        <w:t>preparation</w:t>
      </w:r>
      <w:r w:rsidRPr="00627387">
        <w:rPr>
          <w:sz w:val="24"/>
          <w:szCs w:val="24"/>
        </w:rPr>
        <w:t>.</w:t>
      </w:r>
    </w:p>
    <w:p w14:paraId="083CA59E" w14:textId="0A2227DB" w:rsidR="004877E7" w:rsidRPr="00627387" w:rsidRDefault="004877E7" w:rsidP="006831B4">
      <w:pPr>
        <w:spacing w:after="120" w:line="240" w:lineRule="auto"/>
        <w:rPr>
          <w:sz w:val="24"/>
          <w:szCs w:val="24"/>
        </w:rPr>
      </w:pPr>
      <w:r w:rsidRPr="00627387">
        <w:rPr>
          <w:sz w:val="24"/>
          <w:szCs w:val="24"/>
          <w:u w:val="single"/>
        </w:rPr>
        <w:t>Garbage analysis (10%):</w:t>
      </w:r>
      <w:r w:rsidRPr="00627387">
        <w:rPr>
          <w:sz w:val="24"/>
          <w:szCs w:val="24"/>
        </w:rPr>
        <w:t xml:space="preserve"> This short report and analysis of your trash and that of your peers will orient you with basic archaeological methods of studying people through their refuse. We will emphasize the reconstruction of social identities and attendant epistemological challenges.</w:t>
      </w:r>
      <w:r w:rsidR="00B810D5" w:rsidRPr="00627387">
        <w:rPr>
          <w:sz w:val="24"/>
          <w:szCs w:val="24"/>
        </w:rPr>
        <w:t xml:space="preserve"> </w:t>
      </w:r>
    </w:p>
    <w:p w14:paraId="2A7A6BE9" w14:textId="72E4BF96" w:rsidR="00105EA0" w:rsidRPr="00627387" w:rsidRDefault="004877E7" w:rsidP="006831B4">
      <w:pPr>
        <w:spacing w:after="120" w:line="240" w:lineRule="auto"/>
        <w:rPr>
          <w:sz w:val="24"/>
          <w:szCs w:val="24"/>
        </w:rPr>
      </w:pPr>
      <w:r w:rsidRPr="00627387">
        <w:rPr>
          <w:sz w:val="24"/>
          <w:szCs w:val="24"/>
          <w:u w:val="single"/>
        </w:rPr>
        <w:t>Excavation report/reflection (10%):</w:t>
      </w:r>
      <w:r w:rsidRPr="00627387">
        <w:rPr>
          <w:sz w:val="24"/>
          <w:szCs w:val="24"/>
        </w:rPr>
        <w:t xml:space="preserve"> Following an in-class excavation simulation, you will </w:t>
      </w:r>
      <w:r w:rsidR="00105EA0" w:rsidRPr="00627387">
        <w:rPr>
          <w:sz w:val="24"/>
          <w:szCs w:val="24"/>
        </w:rPr>
        <w:t xml:space="preserve">briefly report on your findings and interpret them. You will also write about how one </w:t>
      </w:r>
      <w:r w:rsidR="00105EA0" w:rsidRPr="00627387">
        <w:rPr>
          <w:sz w:val="24"/>
          <w:szCs w:val="24"/>
        </w:rPr>
        <w:t xml:space="preserve">would develop hypotheses for such an excavation and to whom these hypotheses matter. Students will begin to understand the process of researching archaeology for diverse stakeholders and </w:t>
      </w:r>
      <w:r w:rsidR="00105EA0" w:rsidRPr="00857FEA">
        <w:rPr>
          <w:sz w:val="24"/>
          <w:szCs w:val="24"/>
        </w:rPr>
        <w:t>why and how the discipline is theoretically pluralistic.</w:t>
      </w:r>
    </w:p>
    <w:p w14:paraId="6C5781EE" w14:textId="351C1EF8" w:rsidR="00B810D5" w:rsidRPr="00627387" w:rsidRDefault="00B810D5" w:rsidP="006831B4">
      <w:pPr>
        <w:spacing w:after="120" w:line="240" w:lineRule="auto"/>
        <w:rPr>
          <w:sz w:val="24"/>
          <w:szCs w:val="24"/>
        </w:rPr>
      </w:pPr>
      <w:r w:rsidRPr="00627387">
        <w:rPr>
          <w:sz w:val="24"/>
          <w:szCs w:val="24"/>
          <w:u w:val="single"/>
        </w:rPr>
        <w:t>R</w:t>
      </w:r>
      <w:r w:rsidR="00105EA0" w:rsidRPr="00627387">
        <w:rPr>
          <w:sz w:val="24"/>
          <w:szCs w:val="24"/>
          <w:u w:val="single"/>
        </w:rPr>
        <w:t>epresentation project (15%):</w:t>
      </w:r>
      <w:r w:rsidR="00105EA0" w:rsidRPr="00627387">
        <w:rPr>
          <w:sz w:val="24"/>
          <w:szCs w:val="24"/>
        </w:rPr>
        <w:t xml:space="preserve"> </w:t>
      </w:r>
      <w:r w:rsidRPr="00627387">
        <w:rPr>
          <w:sz w:val="24"/>
          <w:szCs w:val="24"/>
        </w:rPr>
        <w:t>Students will contribute to a peer-reviewed class blog, in which they will write short essays on equitable and/or accessible representations of the past. Each student must also peer-review the work of two other students and determine whether they will be included in the web version of the blog.</w:t>
      </w:r>
    </w:p>
    <w:p w14:paraId="606E5A69" w14:textId="1B555B00" w:rsidR="00B810D5" w:rsidRPr="00627387" w:rsidRDefault="00B810D5" w:rsidP="006831B4">
      <w:pPr>
        <w:spacing w:after="120" w:line="240" w:lineRule="auto"/>
        <w:rPr>
          <w:sz w:val="24"/>
          <w:szCs w:val="24"/>
        </w:rPr>
      </w:pPr>
      <w:r w:rsidRPr="00627387">
        <w:rPr>
          <w:sz w:val="24"/>
          <w:szCs w:val="24"/>
          <w:u w:val="single"/>
        </w:rPr>
        <w:t>Anti-colonial archaeology textbook (20%):</w:t>
      </w:r>
      <w:r w:rsidRPr="00627387">
        <w:rPr>
          <w:sz w:val="24"/>
          <w:szCs w:val="24"/>
        </w:rPr>
        <w:t xml:space="preserve"> The final project will be completed in groups of 2-3, in which students will write and design an entry for an anti-colonial textbook. Entries must include a didactic element (such as an infographic) and each team must peer review the work of another. </w:t>
      </w:r>
    </w:p>
    <w:p w14:paraId="6BF5884C" w14:textId="7FE8A6D6" w:rsidR="00AA4BBA" w:rsidRDefault="00B810D5" w:rsidP="006831B4">
      <w:pPr>
        <w:spacing w:after="120" w:line="240" w:lineRule="auto"/>
        <w:rPr>
          <w:b/>
          <w:sz w:val="24"/>
          <w:szCs w:val="24"/>
        </w:rPr>
      </w:pPr>
      <w:r w:rsidRPr="00627387">
        <w:rPr>
          <w:sz w:val="24"/>
          <w:szCs w:val="24"/>
          <w:u w:val="single"/>
        </w:rPr>
        <w:t>Pre- and post-term assessments (5% each</w:t>
      </w:r>
      <w:r w:rsidR="00281BD8" w:rsidRPr="00627387">
        <w:rPr>
          <w:sz w:val="24"/>
          <w:szCs w:val="24"/>
          <w:u w:val="single"/>
        </w:rPr>
        <w:t>; 10% total</w:t>
      </w:r>
      <w:r w:rsidRPr="00627387">
        <w:rPr>
          <w:sz w:val="24"/>
          <w:szCs w:val="24"/>
          <w:u w:val="single"/>
        </w:rPr>
        <w:t>):</w:t>
      </w:r>
      <w:r w:rsidRPr="00627387">
        <w:rPr>
          <w:sz w:val="24"/>
          <w:szCs w:val="24"/>
        </w:rPr>
        <w:t xml:space="preserve"> In order to evaluate your understanding of course themes at the start and finish of the semester, you will complete </w:t>
      </w:r>
      <w:r w:rsidR="00281BD8" w:rsidRPr="00627387">
        <w:rPr>
          <w:sz w:val="24"/>
          <w:szCs w:val="24"/>
        </w:rPr>
        <w:t>two</w:t>
      </w:r>
      <w:r w:rsidRPr="00627387">
        <w:rPr>
          <w:sz w:val="24"/>
          <w:szCs w:val="24"/>
        </w:rPr>
        <w:t xml:space="preserve"> </w:t>
      </w:r>
      <w:r w:rsidR="00281BD8" w:rsidRPr="00627387">
        <w:rPr>
          <w:sz w:val="24"/>
          <w:szCs w:val="24"/>
        </w:rPr>
        <w:t>brief narrative questionnaires.</w:t>
      </w:r>
    </w:p>
    <w:p w14:paraId="0A23DC40" w14:textId="77777777" w:rsidR="004D455D" w:rsidRDefault="004D455D" w:rsidP="00EA43F5">
      <w:pPr>
        <w:spacing w:after="0" w:line="240" w:lineRule="auto"/>
        <w:rPr>
          <w:b/>
          <w:sz w:val="24"/>
          <w:szCs w:val="24"/>
        </w:rPr>
      </w:pPr>
    </w:p>
    <w:p w14:paraId="1CC526B2" w14:textId="77777777" w:rsidR="004D455D" w:rsidRDefault="004D455D" w:rsidP="00EA43F5">
      <w:pPr>
        <w:spacing w:after="0" w:line="240" w:lineRule="auto"/>
        <w:rPr>
          <w:b/>
          <w:sz w:val="24"/>
          <w:szCs w:val="24"/>
        </w:rPr>
      </w:pPr>
    </w:p>
    <w:p w14:paraId="4DFD524F" w14:textId="77777777" w:rsidR="004D455D" w:rsidRPr="00EA43F5" w:rsidRDefault="004D455D" w:rsidP="00EA43F5">
      <w:pPr>
        <w:spacing w:after="0" w:line="240" w:lineRule="auto"/>
        <w:rPr>
          <w:sz w:val="24"/>
          <w:szCs w:val="24"/>
        </w:rPr>
        <w:sectPr w:rsidR="004D455D" w:rsidRPr="00EA43F5" w:rsidSect="00AA4BBA">
          <w:type w:val="continuous"/>
          <w:pgSz w:w="12240" w:h="15840"/>
          <w:pgMar w:top="1440" w:right="1440" w:bottom="1440" w:left="1440" w:header="720" w:footer="720" w:gutter="0"/>
          <w:cols w:num="2" w:space="432"/>
          <w:docGrid w:linePitch="360"/>
        </w:sectPr>
      </w:pPr>
    </w:p>
    <w:p w14:paraId="21F6EFCF" w14:textId="4C96E57D" w:rsidR="00330736" w:rsidRPr="004D455D" w:rsidRDefault="00330736" w:rsidP="00D24F3C">
      <w:pPr>
        <w:pStyle w:val="NoSpacing"/>
        <w:spacing w:before="240"/>
        <w:rPr>
          <w:iCs/>
          <w:sz w:val="24"/>
          <w:szCs w:val="24"/>
          <w:u w:val="single"/>
        </w:rPr>
      </w:pPr>
      <w:r w:rsidRPr="004D455D">
        <w:rPr>
          <w:iCs/>
          <w:sz w:val="24"/>
          <w:szCs w:val="24"/>
          <w:u w:val="single"/>
        </w:rPr>
        <w:t>Grade scale:</w:t>
      </w:r>
    </w:p>
    <w:p w14:paraId="195AA29B" w14:textId="77777777" w:rsidR="00330736" w:rsidRPr="004D455D" w:rsidRDefault="00330736" w:rsidP="00330736">
      <w:pPr>
        <w:pStyle w:val="NoSpacing"/>
        <w:rPr>
          <w:iCs/>
          <w:sz w:val="24"/>
          <w:szCs w:val="24"/>
        </w:rPr>
      </w:pPr>
      <w:r w:rsidRPr="004D455D">
        <w:rPr>
          <w:iCs/>
          <w:sz w:val="24"/>
          <w:szCs w:val="24"/>
        </w:rPr>
        <w:t>A 95.0+</w:t>
      </w:r>
    </w:p>
    <w:p w14:paraId="451CD5F2" w14:textId="77777777" w:rsidR="00330736" w:rsidRPr="004D455D" w:rsidRDefault="00330736" w:rsidP="00330736">
      <w:pPr>
        <w:pStyle w:val="NoSpacing"/>
        <w:rPr>
          <w:iCs/>
          <w:sz w:val="24"/>
          <w:szCs w:val="24"/>
        </w:rPr>
      </w:pPr>
      <w:r w:rsidRPr="004D455D">
        <w:rPr>
          <w:iCs/>
          <w:sz w:val="24"/>
          <w:szCs w:val="24"/>
        </w:rPr>
        <w:t>A- 90.0-94.9</w:t>
      </w:r>
    </w:p>
    <w:p w14:paraId="7E48833F" w14:textId="77777777" w:rsidR="00330736" w:rsidRPr="004D455D" w:rsidRDefault="00330736" w:rsidP="00330736">
      <w:pPr>
        <w:pStyle w:val="NoSpacing"/>
        <w:rPr>
          <w:iCs/>
          <w:sz w:val="24"/>
          <w:szCs w:val="24"/>
        </w:rPr>
      </w:pPr>
      <w:r w:rsidRPr="004D455D">
        <w:rPr>
          <w:iCs/>
          <w:sz w:val="24"/>
          <w:szCs w:val="24"/>
        </w:rPr>
        <w:t>B+ 87.0-89.9</w:t>
      </w:r>
    </w:p>
    <w:p w14:paraId="3EDFFC07" w14:textId="77777777" w:rsidR="00330736" w:rsidRPr="004D455D" w:rsidRDefault="00330736" w:rsidP="00330736">
      <w:pPr>
        <w:pStyle w:val="NoSpacing"/>
        <w:rPr>
          <w:iCs/>
          <w:sz w:val="24"/>
          <w:szCs w:val="24"/>
        </w:rPr>
      </w:pPr>
      <w:r w:rsidRPr="004D455D">
        <w:rPr>
          <w:iCs/>
          <w:sz w:val="24"/>
          <w:szCs w:val="24"/>
        </w:rPr>
        <w:t>B 83.0-86.9</w:t>
      </w:r>
    </w:p>
    <w:p w14:paraId="31D46100" w14:textId="77777777" w:rsidR="00330736" w:rsidRPr="004D455D" w:rsidRDefault="00330736" w:rsidP="00330736">
      <w:pPr>
        <w:pStyle w:val="NoSpacing"/>
        <w:rPr>
          <w:iCs/>
          <w:sz w:val="24"/>
          <w:szCs w:val="24"/>
        </w:rPr>
      </w:pPr>
      <w:r w:rsidRPr="004D455D">
        <w:rPr>
          <w:iCs/>
          <w:sz w:val="24"/>
          <w:szCs w:val="24"/>
        </w:rPr>
        <w:t>B- 80.0-82.9</w:t>
      </w:r>
    </w:p>
    <w:p w14:paraId="3B9A0947" w14:textId="77777777" w:rsidR="00330736" w:rsidRPr="004D455D" w:rsidRDefault="00330736" w:rsidP="00330736">
      <w:pPr>
        <w:pStyle w:val="NoSpacing"/>
        <w:rPr>
          <w:iCs/>
          <w:sz w:val="24"/>
          <w:szCs w:val="24"/>
        </w:rPr>
      </w:pPr>
      <w:r w:rsidRPr="004D455D">
        <w:rPr>
          <w:iCs/>
          <w:sz w:val="24"/>
          <w:szCs w:val="24"/>
        </w:rPr>
        <w:t>C+ 77.0-79.9</w:t>
      </w:r>
    </w:p>
    <w:p w14:paraId="1F62BF30" w14:textId="77777777" w:rsidR="00330736" w:rsidRPr="004D455D" w:rsidRDefault="00330736" w:rsidP="00330736">
      <w:pPr>
        <w:pStyle w:val="NoSpacing"/>
        <w:rPr>
          <w:iCs/>
          <w:sz w:val="24"/>
          <w:szCs w:val="24"/>
        </w:rPr>
      </w:pPr>
      <w:r w:rsidRPr="004D455D">
        <w:rPr>
          <w:iCs/>
          <w:sz w:val="24"/>
          <w:szCs w:val="24"/>
        </w:rPr>
        <w:t>C 73.0-76.9</w:t>
      </w:r>
    </w:p>
    <w:p w14:paraId="2A4D5879" w14:textId="77777777" w:rsidR="00330736" w:rsidRPr="004D455D" w:rsidRDefault="00330736" w:rsidP="00330736">
      <w:pPr>
        <w:pStyle w:val="NoSpacing"/>
        <w:rPr>
          <w:iCs/>
          <w:sz w:val="24"/>
          <w:szCs w:val="24"/>
        </w:rPr>
      </w:pPr>
      <w:r w:rsidRPr="004D455D">
        <w:rPr>
          <w:iCs/>
          <w:sz w:val="24"/>
          <w:szCs w:val="24"/>
        </w:rPr>
        <w:t>C- 70.0-72.9</w:t>
      </w:r>
    </w:p>
    <w:p w14:paraId="7447F119" w14:textId="77777777" w:rsidR="00330736" w:rsidRPr="004D455D" w:rsidRDefault="00330736" w:rsidP="00330736">
      <w:pPr>
        <w:pStyle w:val="NoSpacing"/>
        <w:rPr>
          <w:iCs/>
          <w:sz w:val="24"/>
          <w:szCs w:val="24"/>
        </w:rPr>
      </w:pPr>
      <w:r w:rsidRPr="004D455D">
        <w:rPr>
          <w:iCs/>
          <w:sz w:val="24"/>
          <w:szCs w:val="24"/>
        </w:rPr>
        <w:t>D+ 67.0-69.9</w:t>
      </w:r>
    </w:p>
    <w:p w14:paraId="06F92F71" w14:textId="77777777" w:rsidR="00330736" w:rsidRPr="004D455D" w:rsidRDefault="00330736" w:rsidP="00330736">
      <w:pPr>
        <w:pStyle w:val="NoSpacing"/>
        <w:rPr>
          <w:iCs/>
          <w:sz w:val="24"/>
          <w:szCs w:val="24"/>
        </w:rPr>
      </w:pPr>
      <w:r w:rsidRPr="004D455D">
        <w:rPr>
          <w:iCs/>
          <w:sz w:val="24"/>
          <w:szCs w:val="24"/>
        </w:rPr>
        <w:t>D 60.0-66.9</w:t>
      </w:r>
    </w:p>
    <w:p w14:paraId="209DB022" w14:textId="77777777" w:rsidR="00330736" w:rsidRPr="004D455D" w:rsidRDefault="00330736" w:rsidP="00330736">
      <w:pPr>
        <w:pStyle w:val="NoSpacing"/>
        <w:rPr>
          <w:iCs/>
          <w:sz w:val="24"/>
          <w:szCs w:val="24"/>
        </w:rPr>
      </w:pPr>
      <w:r w:rsidRPr="004D455D">
        <w:rPr>
          <w:iCs/>
          <w:sz w:val="24"/>
          <w:szCs w:val="24"/>
        </w:rPr>
        <w:t>F Below 60.0</w:t>
      </w:r>
    </w:p>
    <w:p w14:paraId="74424058" w14:textId="28660EAF" w:rsidR="00330736" w:rsidRPr="004D455D" w:rsidRDefault="00330736" w:rsidP="00EA43F5">
      <w:pPr>
        <w:pStyle w:val="NoSpacing"/>
        <w:rPr>
          <w:i/>
          <w:iCs/>
          <w:sz w:val="24"/>
          <w:szCs w:val="24"/>
        </w:rPr>
      </w:pPr>
      <w:r w:rsidRPr="004D455D">
        <w:rPr>
          <w:i/>
          <w:iCs/>
          <w:sz w:val="24"/>
          <w:szCs w:val="24"/>
        </w:rPr>
        <w:t xml:space="preserve">Note: Grades will </w:t>
      </w:r>
      <w:r w:rsidRPr="00831F29">
        <w:rPr>
          <w:i/>
          <w:iCs/>
          <w:sz w:val="24"/>
          <w:szCs w:val="24"/>
        </w:rPr>
        <w:t>not</w:t>
      </w:r>
      <w:r w:rsidR="00EA43F5" w:rsidRPr="004D455D">
        <w:rPr>
          <w:i/>
          <w:iCs/>
          <w:sz w:val="24"/>
          <w:szCs w:val="24"/>
        </w:rPr>
        <w:t xml:space="preserve"> be rounded</w:t>
      </w:r>
    </w:p>
    <w:p w14:paraId="52A7312D" w14:textId="77777777" w:rsidR="004D455D" w:rsidRPr="004D455D" w:rsidRDefault="004D455D" w:rsidP="00EA43F5">
      <w:pPr>
        <w:pStyle w:val="NoSpacing"/>
        <w:rPr>
          <w:iCs/>
          <w:sz w:val="24"/>
          <w:szCs w:val="24"/>
        </w:rPr>
        <w:sectPr w:rsidR="004D455D" w:rsidRPr="004D455D" w:rsidSect="004D455D">
          <w:type w:val="continuous"/>
          <w:pgSz w:w="12240" w:h="15840"/>
          <w:pgMar w:top="1440" w:right="1440" w:bottom="1440" w:left="1440" w:header="720" w:footer="720" w:gutter="0"/>
          <w:cols w:num="4" w:space="288"/>
          <w:docGrid w:linePitch="360"/>
        </w:sectPr>
      </w:pPr>
    </w:p>
    <w:p w14:paraId="094F9F0F" w14:textId="77777777" w:rsidR="0053749E" w:rsidRDefault="0053749E">
      <w:pPr>
        <w:rPr>
          <w:rFonts w:eastAsiaTheme="majorEastAsia" w:cstheme="majorBidi"/>
          <w:b/>
          <w:sz w:val="24"/>
          <w:szCs w:val="32"/>
        </w:rPr>
      </w:pPr>
      <w:bookmarkStart w:id="11" w:name="_Course_schedule"/>
      <w:bookmarkEnd w:id="11"/>
      <w:r>
        <w:br w:type="page"/>
      </w:r>
    </w:p>
    <w:p w14:paraId="016C512C" w14:textId="0860EC23" w:rsidR="00907CCB" w:rsidRPr="00627387" w:rsidRDefault="00907CCB" w:rsidP="00907CCB">
      <w:pPr>
        <w:pStyle w:val="Heading1"/>
      </w:pPr>
      <w:r>
        <w:lastRenderedPageBreak/>
        <w:t>Course schedule</w:t>
      </w:r>
    </w:p>
    <w:p w14:paraId="211E0404" w14:textId="66A4E929" w:rsidR="00907CCB" w:rsidRDefault="00E435B0" w:rsidP="00907CCB">
      <w:pPr>
        <w:pStyle w:val="Heading2"/>
        <w:rPr>
          <w:rStyle w:val="TitleChar"/>
        </w:rPr>
      </w:pPr>
      <w:bookmarkStart w:id="12" w:name="_Unit_I:_What"/>
      <w:bookmarkEnd w:id="12"/>
      <w:r w:rsidRPr="00907CCB">
        <w:rPr>
          <w:rStyle w:val="TitleChar"/>
          <w:rFonts w:eastAsiaTheme="minorHAnsi" w:cstheme="minorBidi"/>
          <w:b/>
          <w:smallCaps/>
          <w:spacing w:val="0"/>
          <w:kern w:val="0"/>
          <w:szCs w:val="22"/>
        </w:rPr>
        <w:t xml:space="preserve">Unit I: </w:t>
      </w:r>
      <w:r w:rsidR="0061039C" w:rsidRPr="00907CCB">
        <w:rPr>
          <w:rStyle w:val="TitleChar"/>
          <w:rFonts w:eastAsiaTheme="minorHAnsi" w:cstheme="minorBidi"/>
          <w:b/>
          <w:smallCaps/>
          <w:spacing w:val="0"/>
          <w:kern w:val="0"/>
          <w:szCs w:val="22"/>
        </w:rPr>
        <w:t xml:space="preserve">What </w:t>
      </w:r>
      <w:r w:rsidR="004D455D" w:rsidRPr="00907CCB">
        <w:rPr>
          <w:rStyle w:val="TitleChar"/>
          <w:rFonts w:eastAsiaTheme="minorHAnsi" w:cstheme="minorBidi"/>
          <w:b/>
          <w:smallCaps/>
          <w:spacing w:val="0"/>
          <w:kern w:val="0"/>
          <w:szCs w:val="22"/>
        </w:rPr>
        <w:t>&amp;</w:t>
      </w:r>
      <w:r w:rsidR="0061039C" w:rsidRPr="00907CCB">
        <w:rPr>
          <w:rStyle w:val="TitleChar"/>
          <w:rFonts w:eastAsiaTheme="minorHAnsi" w:cstheme="minorBidi"/>
          <w:b/>
          <w:smallCaps/>
          <w:spacing w:val="0"/>
          <w:kern w:val="0"/>
          <w:szCs w:val="22"/>
        </w:rPr>
        <w:t xml:space="preserve"> how</w:t>
      </w:r>
      <w:r w:rsidRPr="00907CCB">
        <w:rPr>
          <w:rStyle w:val="TitleChar"/>
          <w:rFonts w:eastAsiaTheme="minorHAnsi" w:cstheme="minorBidi"/>
          <w:b/>
          <w:smallCaps/>
          <w:spacing w:val="0"/>
          <w:kern w:val="0"/>
          <w:szCs w:val="22"/>
        </w:rPr>
        <w:t xml:space="preserve"> do archaeologists observe?</w:t>
      </w:r>
    </w:p>
    <w:p w14:paraId="37671AC0" w14:textId="67E13619" w:rsidR="00962009" w:rsidRPr="00962009" w:rsidRDefault="00627387" w:rsidP="004D455D">
      <w:pPr>
        <w:spacing w:after="0"/>
        <w:rPr>
          <w:b/>
          <w:smallCaps/>
          <w:sz w:val="28"/>
        </w:rPr>
      </w:pPr>
      <w:r w:rsidRPr="004D455D">
        <w:rPr>
          <w:rStyle w:val="TitleChar"/>
          <w:noProof/>
        </w:rPr>
        <w:drawing>
          <wp:inline distT="0" distB="0" distL="0" distR="0" wp14:anchorId="11DD13AA" wp14:editId="0A2BE29D">
            <wp:extent cx="5942330" cy="2450232"/>
            <wp:effectExtent l="0" t="0" r="1270" b="7620"/>
            <wp:docPr id="4" name="Picture 4" descr="https://nbclatino.files.wordpress.com/2013/07/jasondeleonfeatured.jpg?w=640&amp;h=427&amp;cro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bclatino.files.wordpress.com/2013/07/jasondeleonfeatured.jpg?w=640&amp;h=427&amp;crop=1"/>
                    <pic:cNvPicPr>
                      <a:picLocks noChangeAspect="1" noChangeArrowheads="1"/>
                    </pic:cNvPicPr>
                  </pic:nvPicPr>
                  <pic:blipFill rotWithShape="1">
                    <a:blip r:embed="rId9">
                      <a:extLst>
                        <a:ext uri="{28A0092B-C50C-407E-A947-70E740481C1C}">
                          <a14:useLocalDpi xmlns:a14="http://schemas.microsoft.com/office/drawing/2010/main" val="0"/>
                        </a:ext>
                      </a:extLst>
                    </a:blip>
                    <a:srcRect t="38198"/>
                    <a:stretch/>
                  </pic:blipFill>
                  <pic:spPr bwMode="auto">
                    <a:xfrm>
                      <a:off x="0" y="0"/>
                      <a:ext cx="5943600" cy="2450756"/>
                    </a:xfrm>
                    <a:prstGeom prst="rect">
                      <a:avLst/>
                    </a:prstGeom>
                    <a:noFill/>
                    <a:ln>
                      <a:noFill/>
                    </a:ln>
                    <a:extLst>
                      <a:ext uri="{53640926-AAD7-44D8-BBD7-CCE9431645EC}">
                        <a14:shadowObscured xmlns:a14="http://schemas.microsoft.com/office/drawing/2010/main"/>
                      </a:ext>
                    </a:extLst>
                  </pic:spPr>
                </pic:pic>
              </a:graphicData>
            </a:graphic>
          </wp:inline>
        </w:drawing>
      </w:r>
      <w:r w:rsidR="00962009" w:rsidRPr="00962009">
        <w:rPr>
          <w:rFonts w:ascii="Calibri" w:hAnsi="Calibri"/>
          <w:i/>
          <w:iCs/>
          <w:szCs w:val="19"/>
          <w:shd w:val="clear" w:color="auto" w:fill="FFFFFF"/>
        </w:rPr>
        <w:t>Archaeologist Jason De</w:t>
      </w:r>
      <w:r w:rsidR="00C80AB4">
        <w:rPr>
          <w:rFonts w:ascii="Calibri" w:hAnsi="Calibri"/>
          <w:i/>
          <w:iCs/>
          <w:szCs w:val="19"/>
          <w:shd w:val="clear" w:color="auto" w:fill="FFFFFF"/>
        </w:rPr>
        <w:t xml:space="preserve"> </w:t>
      </w:r>
      <w:r w:rsidR="00962009" w:rsidRPr="00962009">
        <w:rPr>
          <w:rFonts w:ascii="Calibri" w:hAnsi="Calibri"/>
          <w:i/>
          <w:iCs/>
          <w:szCs w:val="19"/>
          <w:shd w:val="clear" w:color="auto" w:fill="FFFFFF"/>
        </w:rPr>
        <w:t>León directs the Undocumented Migration Project (Tucson-Mexico border). Photo by Michael Wells</w:t>
      </w:r>
    </w:p>
    <w:tbl>
      <w:tblPr>
        <w:tblStyle w:val="TableGrid"/>
        <w:tblW w:w="9445" w:type="dxa"/>
        <w:tblLayout w:type="fixed"/>
        <w:tblLook w:val="04A0" w:firstRow="1" w:lastRow="0" w:firstColumn="1" w:lastColumn="0" w:noHBand="0" w:noVBand="1"/>
      </w:tblPr>
      <w:tblGrid>
        <w:gridCol w:w="895"/>
        <w:gridCol w:w="3150"/>
        <w:gridCol w:w="1890"/>
        <w:gridCol w:w="3510"/>
      </w:tblGrid>
      <w:tr w:rsidR="00D10736" w:rsidRPr="00627387" w14:paraId="5F78A83E" w14:textId="77777777" w:rsidTr="0053749E">
        <w:tc>
          <w:tcPr>
            <w:tcW w:w="895" w:type="dxa"/>
          </w:tcPr>
          <w:p w14:paraId="0B5EBC62" w14:textId="77777777" w:rsidR="00D10736" w:rsidRPr="003D5998" w:rsidRDefault="00D10736" w:rsidP="00E435B0">
            <w:pPr>
              <w:rPr>
                <w:b/>
                <w:sz w:val="24"/>
                <w:szCs w:val="24"/>
              </w:rPr>
            </w:pPr>
            <w:r w:rsidRPr="003D5998">
              <w:rPr>
                <w:b/>
                <w:sz w:val="24"/>
                <w:szCs w:val="24"/>
              </w:rPr>
              <w:t>Date</w:t>
            </w:r>
          </w:p>
        </w:tc>
        <w:tc>
          <w:tcPr>
            <w:tcW w:w="3150" w:type="dxa"/>
          </w:tcPr>
          <w:p w14:paraId="4C6DBB5D" w14:textId="77777777" w:rsidR="00D10736" w:rsidRPr="003D5998" w:rsidRDefault="00D10736">
            <w:pPr>
              <w:rPr>
                <w:b/>
                <w:sz w:val="24"/>
                <w:szCs w:val="24"/>
              </w:rPr>
            </w:pPr>
            <w:r w:rsidRPr="003D5998">
              <w:rPr>
                <w:b/>
                <w:sz w:val="24"/>
                <w:szCs w:val="24"/>
              </w:rPr>
              <w:t>Topic</w:t>
            </w:r>
          </w:p>
        </w:tc>
        <w:tc>
          <w:tcPr>
            <w:tcW w:w="1890" w:type="dxa"/>
          </w:tcPr>
          <w:p w14:paraId="28B9CEBB" w14:textId="77777777" w:rsidR="00D10736" w:rsidRPr="003D5998" w:rsidRDefault="00D10736" w:rsidP="00D10736">
            <w:pPr>
              <w:rPr>
                <w:b/>
                <w:sz w:val="24"/>
                <w:szCs w:val="24"/>
              </w:rPr>
            </w:pPr>
            <w:r w:rsidRPr="003D5998">
              <w:rPr>
                <w:b/>
                <w:sz w:val="24"/>
                <w:szCs w:val="24"/>
              </w:rPr>
              <w:t>Reading or assignment due</w:t>
            </w:r>
          </w:p>
        </w:tc>
        <w:tc>
          <w:tcPr>
            <w:tcW w:w="3510" w:type="dxa"/>
          </w:tcPr>
          <w:p w14:paraId="7B3C9DA4" w14:textId="17E7A935" w:rsidR="00D10736" w:rsidRPr="003D5998" w:rsidRDefault="00831F29">
            <w:pPr>
              <w:rPr>
                <w:b/>
                <w:sz w:val="24"/>
                <w:szCs w:val="24"/>
              </w:rPr>
            </w:pPr>
            <w:r>
              <w:rPr>
                <w:b/>
                <w:sz w:val="24"/>
                <w:szCs w:val="24"/>
              </w:rPr>
              <w:t>Notes on lesson planning for instructors</w:t>
            </w:r>
          </w:p>
        </w:tc>
      </w:tr>
      <w:tr w:rsidR="00D10736" w:rsidRPr="00627387" w14:paraId="7035F6D8" w14:textId="77777777" w:rsidTr="0053749E">
        <w:tc>
          <w:tcPr>
            <w:tcW w:w="895" w:type="dxa"/>
          </w:tcPr>
          <w:p w14:paraId="32DB428B" w14:textId="77777777" w:rsidR="00D10736" w:rsidRPr="003D5998" w:rsidRDefault="00D10736">
            <w:pPr>
              <w:rPr>
                <w:b/>
                <w:sz w:val="24"/>
                <w:szCs w:val="24"/>
              </w:rPr>
            </w:pPr>
            <w:r w:rsidRPr="003D5998">
              <w:rPr>
                <w:b/>
                <w:sz w:val="24"/>
                <w:szCs w:val="24"/>
              </w:rPr>
              <w:t>M8.28</w:t>
            </w:r>
          </w:p>
        </w:tc>
        <w:tc>
          <w:tcPr>
            <w:tcW w:w="3150" w:type="dxa"/>
          </w:tcPr>
          <w:p w14:paraId="2094972E" w14:textId="77777777" w:rsidR="00D10736" w:rsidRPr="003D5998" w:rsidRDefault="00D10736" w:rsidP="008E5C90">
            <w:pPr>
              <w:rPr>
                <w:sz w:val="24"/>
                <w:szCs w:val="24"/>
              </w:rPr>
            </w:pPr>
            <w:r w:rsidRPr="003D5998">
              <w:rPr>
                <w:sz w:val="24"/>
                <w:szCs w:val="24"/>
              </w:rPr>
              <w:t xml:space="preserve">Course overview </w:t>
            </w:r>
            <w:r w:rsidR="008E5C90" w:rsidRPr="003D5998">
              <w:rPr>
                <w:sz w:val="24"/>
                <w:szCs w:val="24"/>
              </w:rPr>
              <w:t>&amp;</w:t>
            </w:r>
            <w:r w:rsidRPr="003D5998">
              <w:rPr>
                <w:sz w:val="24"/>
                <w:szCs w:val="24"/>
              </w:rPr>
              <w:t xml:space="preserve"> introduction</w:t>
            </w:r>
          </w:p>
        </w:tc>
        <w:tc>
          <w:tcPr>
            <w:tcW w:w="1890" w:type="dxa"/>
          </w:tcPr>
          <w:p w14:paraId="7F787A87" w14:textId="77777777" w:rsidR="00D10736" w:rsidRPr="003D5998" w:rsidRDefault="00D10736">
            <w:pPr>
              <w:rPr>
                <w:sz w:val="24"/>
                <w:szCs w:val="24"/>
              </w:rPr>
            </w:pPr>
          </w:p>
        </w:tc>
        <w:tc>
          <w:tcPr>
            <w:tcW w:w="3510" w:type="dxa"/>
          </w:tcPr>
          <w:p w14:paraId="4C017D6F" w14:textId="76FAD59F" w:rsidR="00082F66" w:rsidRPr="003D5998" w:rsidRDefault="00D10736" w:rsidP="00202850">
            <w:pPr>
              <w:rPr>
                <w:sz w:val="24"/>
                <w:szCs w:val="24"/>
              </w:rPr>
            </w:pPr>
            <w:r w:rsidRPr="003D5998">
              <w:rPr>
                <w:sz w:val="24"/>
                <w:szCs w:val="24"/>
              </w:rPr>
              <w:t xml:space="preserve">Critique “Prehistory” &amp; </w:t>
            </w:r>
            <w:r w:rsidR="00831F29">
              <w:rPr>
                <w:sz w:val="24"/>
                <w:szCs w:val="24"/>
              </w:rPr>
              <w:t>Old World/New World</w:t>
            </w:r>
            <w:r w:rsidR="00202850">
              <w:rPr>
                <w:sz w:val="24"/>
                <w:szCs w:val="24"/>
              </w:rPr>
              <w:t xml:space="preserve">; ask </w:t>
            </w:r>
            <w:r w:rsidR="00831F29">
              <w:rPr>
                <w:sz w:val="24"/>
                <w:szCs w:val="24"/>
              </w:rPr>
              <w:t>peers/family</w:t>
            </w:r>
            <w:r w:rsidR="00202850">
              <w:rPr>
                <w:sz w:val="24"/>
                <w:szCs w:val="24"/>
              </w:rPr>
              <w:t xml:space="preserve"> what these terms mean</w:t>
            </w:r>
            <w:r w:rsidR="00831F29">
              <w:rPr>
                <w:sz w:val="24"/>
                <w:szCs w:val="24"/>
              </w:rPr>
              <w:t xml:space="preserve"> after class</w:t>
            </w:r>
          </w:p>
        </w:tc>
      </w:tr>
      <w:tr w:rsidR="00D10736" w:rsidRPr="00627387" w14:paraId="04F64338" w14:textId="77777777" w:rsidTr="0053749E">
        <w:tc>
          <w:tcPr>
            <w:tcW w:w="895" w:type="dxa"/>
          </w:tcPr>
          <w:p w14:paraId="614BAF68" w14:textId="77777777" w:rsidR="00D10736" w:rsidRPr="003D5998" w:rsidRDefault="00D10736">
            <w:pPr>
              <w:rPr>
                <w:b/>
                <w:sz w:val="24"/>
                <w:szCs w:val="24"/>
              </w:rPr>
            </w:pPr>
            <w:r w:rsidRPr="003D5998">
              <w:rPr>
                <w:b/>
                <w:sz w:val="24"/>
                <w:szCs w:val="24"/>
              </w:rPr>
              <w:t>W8.30</w:t>
            </w:r>
          </w:p>
        </w:tc>
        <w:tc>
          <w:tcPr>
            <w:tcW w:w="3150" w:type="dxa"/>
          </w:tcPr>
          <w:p w14:paraId="2F951B33" w14:textId="77777777" w:rsidR="00D10736" w:rsidRPr="003D5998" w:rsidRDefault="00D10736">
            <w:pPr>
              <w:rPr>
                <w:sz w:val="24"/>
                <w:szCs w:val="24"/>
              </w:rPr>
            </w:pPr>
            <w:r w:rsidRPr="003D5998">
              <w:rPr>
                <w:sz w:val="24"/>
                <w:szCs w:val="24"/>
              </w:rPr>
              <w:t>Anti-colonial archaeology</w:t>
            </w:r>
          </w:p>
        </w:tc>
        <w:tc>
          <w:tcPr>
            <w:tcW w:w="1890" w:type="dxa"/>
          </w:tcPr>
          <w:p w14:paraId="06413505" w14:textId="77777777" w:rsidR="00D10736" w:rsidRPr="003D5998" w:rsidRDefault="00D10736">
            <w:pPr>
              <w:rPr>
                <w:sz w:val="24"/>
                <w:szCs w:val="24"/>
              </w:rPr>
            </w:pPr>
            <w:r w:rsidRPr="003D5998">
              <w:rPr>
                <w:sz w:val="24"/>
                <w:szCs w:val="24"/>
              </w:rPr>
              <w:t>Bahn 2012:1-16</w:t>
            </w:r>
          </w:p>
        </w:tc>
        <w:tc>
          <w:tcPr>
            <w:tcW w:w="3510" w:type="dxa"/>
          </w:tcPr>
          <w:p w14:paraId="0E9BAADB" w14:textId="297306B8" w:rsidR="00D10736" w:rsidRPr="003D5998" w:rsidRDefault="00831F29">
            <w:pPr>
              <w:rPr>
                <w:sz w:val="24"/>
                <w:szCs w:val="24"/>
              </w:rPr>
            </w:pPr>
            <w:r>
              <w:rPr>
                <w:sz w:val="24"/>
                <w:szCs w:val="24"/>
              </w:rPr>
              <w:t>Short critical lecture on 19</w:t>
            </w:r>
            <w:r w:rsidRPr="00831F29">
              <w:rPr>
                <w:sz w:val="24"/>
                <w:szCs w:val="24"/>
                <w:vertAlign w:val="superscript"/>
              </w:rPr>
              <w:t>th</w:t>
            </w:r>
            <w:r>
              <w:rPr>
                <w:sz w:val="24"/>
                <w:szCs w:val="24"/>
              </w:rPr>
              <w:t xml:space="preserve"> c. Euro-American origins of archaeology; </w:t>
            </w:r>
            <w:r w:rsidR="0004032B">
              <w:rPr>
                <w:sz w:val="24"/>
                <w:szCs w:val="24"/>
              </w:rPr>
              <w:t>define colonialism</w:t>
            </w:r>
            <w:r>
              <w:rPr>
                <w:sz w:val="24"/>
                <w:szCs w:val="24"/>
              </w:rPr>
              <w:t>, decolonization, anti-colonial, postcolonial, settler colonialism; pre-term assessment passed out here</w:t>
            </w:r>
          </w:p>
        </w:tc>
      </w:tr>
      <w:tr w:rsidR="00D10736" w:rsidRPr="00627387" w14:paraId="56BAA0A7" w14:textId="77777777" w:rsidTr="0053749E">
        <w:tc>
          <w:tcPr>
            <w:tcW w:w="895" w:type="dxa"/>
          </w:tcPr>
          <w:p w14:paraId="767D5C89" w14:textId="77777777" w:rsidR="00D10736" w:rsidRPr="003D5998" w:rsidRDefault="00D10736">
            <w:pPr>
              <w:rPr>
                <w:b/>
                <w:sz w:val="24"/>
                <w:szCs w:val="24"/>
              </w:rPr>
            </w:pPr>
            <w:r w:rsidRPr="003D5998">
              <w:rPr>
                <w:b/>
                <w:sz w:val="24"/>
                <w:szCs w:val="24"/>
              </w:rPr>
              <w:t>F9.1</w:t>
            </w:r>
          </w:p>
        </w:tc>
        <w:tc>
          <w:tcPr>
            <w:tcW w:w="3150" w:type="dxa"/>
          </w:tcPr>
          <w:p w14:paraId="4253DF84" w14:textId="77777777" w:rsidR="00D10736" w:rsidRPr="003D5998" w:rsidRDefault="00D10736">
            <w:pPr>
              <w:rPr>
                <w:sz w:val="24"/>
                <w:szCs w:val="24"/>
              </w:rPr>
            </w:pPr>
            <w:r w:rsidRPr="003D5998">
              <w:rPr>
                <w:sz w:val="24"/>
                <w:szCs w:val="24"/>
              </w:rPr>
              <w:t>Archaeology’s big questions</w:t>
            </w:r>
          </w:p>
        </w:tc>
        <w:tc>
          <w:tcPr>
            <w:tcW w:w="1890" w:type="dxa"/>
          </w:tcPr>
          <w:p w14:paraId="26B2AC96" w14:textId="77777777" w:rsidR="00D10736" w:rsidRPr="003D5998" w:rsidRDefault="004714D4">
            <w:pPr>
              <w:rPr>
                <w:sz w:val="24"/>
                <w:szCs w:val="24"/>
              </w:rPr>
            </w:pPr>
            <w:hyperlink r:id="rId10" w:history="1">
              <w:r w:rsidR="003F339A" w:rsidRPr="003D5998">
                <w:rPr>
                  <w:rStyle w:val="Hyperlink"/>
                  <w:sz w:val="24"/>
                  <w:szCs w:val="24"/>
                </w:rPr>
                <w:t>Taylor 2017</w:t>
              </w:r>
            </w:hyperlink>
            <w:r w:rsidR="00D10736" w:rsidRPr="003D5998">
              <w:rPr>
                <w:sz w:val="24"/>
                <w:szCs w:val="24"/>
              </w:rPr>
              <w:t>;</w:t>
            </w:r>
          </w:p>
          <w:p w14:paraId="2F93C3F8" w14:textId="77777777" w:rsidR="00D10736" w:rsidRPr="003D5998" w:rsidRDefault="00D10736">
            <w:pPr>
              <w:rPr>
                <w:sz w:val="24"/>
                <w:szCs w:val="24"/>
              </w:rPr>
            </w:pPr>
            <w:r w:rsidRPr="003D5998">
              <w:rPr>
                <w:sz w:val="24"/>
                <w:szCs w:val="24"/>
              </w:rPr>
              <w:t>Schiffer 2017:283-94</w:t>
            </w:r>
          </w:p>
        </w:tc>
        <w:tc>
          <w:tcPr>
            <w:tcW w:w="3510" w:type="dxa"/>
          </w:tcPr>
          <w:p w14:paraId="52D1D3E4" w14:textId="60039D11" w:rsidR="00D10736" w:rsidRPr="00383005" w:rsidRDefault="00831F29">
            <w:pPr>
              <w:rPr>
                <w:sz w:val="24"/>
                <w:szCs w:val="24"/>
              </w:rPr>
            </w:pPr>
            <w:r>
              <w:rPr>
                <w:sz w:val="24"/>
                <w:szCs w:val="24"/>
              </w:rPr>
              <w:t xml:space="preserve">Short lecture on Arizona Garbage Project results; Introduce Garbage analysis assignment; activity on </w:t>
            </w:r>
            <w:r w:rsidR="00A15353">
              <w:rPr>
                <w:sz w:val="24"/>
                <w:szCs w:val="24"/>
              </w:rPr>
              <w:t>what</w:t>
            </w:r>
            <w:r>
              <w:rPr>
                <w:sz w:val="24"/>
                <w:szCs w:val="24"/>
              </w:rPr>
              <w:t xml:space="preserve"> are</w:t>
            </w:r>
            <w:r w:rsidR="00A15353">
              <w:rPr>
                <w:sz w:val="24"/>
                <w:szCs w:val="24"/>
              </w:rPr>
              <w:t xml:space="preserve"> research </w:t>
            </w:r>
            <w:r>
              <w:rPr>
                <w:sz w:val="24"/>
                <w:szCs w:val="24"/>
              </w:rPr>
              <w:t>questions</w:t>
            </w:r>
            <w:r w:rsidR="00A15353">
              <w:rPr>
                <w:sz w:val="24"/>
                <w:szCs w:val="24"/>
              </w:rPr>
              <w:t xml:space="preserve"> and hypothe</w:t>
            </w:r>
            <w:r w:rsidR="006F1362">
              <w:rPr>
                <w:sz w:val="24"/>
                <w:szCs w:val="24"/>
              </w:rPr>
              <w:t>s</w:t>
            </w:r>
            <w:r>
              <w:rPr>
                <w:sz w:val="24"/>
                <w:szCs w:val="24"/>
              </w:rPr>
              <w:t>e</w:t>
            </w:r>
            <w:r w:rsidR="00A15353">
              <w:rPr>
                <w:sz w:val="24"/>
                <w:szCs w:val="24"/>
              </w:rPr>
              <w:t>s</w:t>
            </w:r>
          </w:p>
        </w:tc>
      </w:tr>
      <w:tr w:rsidR="00D10736" w:rsidRPr="00627387" w14:paraId="44C00B11" w14:textId="77777777" w:rsidTr="0053749E">
        <w:tc>
          <w:tcPr>
            <w:tcW w:w="895" w:type="dxa"/>
          </w:tcPr>
          <w:p w14:paraId="50B203CE" w14:textId="77777777" w:rsidR="00D10736" w:rsidRPr="003D5998" w:rsidRDefault="00D10736">
            <w:pPr>
              <w:rPr>
                <w:b/>
                <w:sz w:val="24"/>
                <w:szCs w:val="24"/>
              </w:rPr>
            </w:pPr>
            <w:r w:rsidRPr="003D5998">
              <w:rPr>
                <w:b/>
                <w:sz w:val="24"/>
                <w:szCs w:val="24"/>
              </w:rPr>
              <w:t>M9.4</w:t>
            </w:r>
          </w:p>
        </w:tc>
        <w:tc>
          <w:tcPr>
            <w:tcW w:w="3150" w:type="dxa"/>
          </w:tcPr>
          <w:p w14:paraId="5848C735" w14:textId="77777777" w:rsidR="00D10736" w:rsidRPr="003D5998" w:rsidRDefault="00D10736">
            <w:pPr>
              <w:rPr>
                <w:sz w:val="24"/>
                <w:szCs w:val="24"/>
              </w:rPr>
            </w:pPr>
            <w:r w:rsidRPr="003D5998">
              <w:rPr>
                <w:sz w:val="24"/>
                <w:szCs w:val="24"/>
              </w:rPr>
              <w:t>More of archaeology’s big questions</w:t>
            </w:r>
          </w:p>
        </w:tc>
        <w:tc>
          <w:tcPr>
            <w:tcW w:w="1890" w:type="dxa"/>
          </w:tcPr>
          <w:p w14:paraId="7B0F2021" w14:textId="6FFE4ECE" w:rsidR="00D10736" w:rsidRPr="003D5998" w:rsidRDefault="00D10736" w:rsidP="00F07EFD">
            <w:pPr>
              <w:rPr>
                <w:b/>
                <w:sz w:val="24"/>
                <w:szCs w:val="24"/>
              </w:rPr>
            </w:pPr>
            <w:r w:rsidRPr="003D5998">
              <w:rPr>
                <w:sz w:val="24"/>
                <w:szCs w:val="24"/>
              </w:rPr>
              <w:t>Schiffer 2017:295-310</w:t>
            </w:r>
            <w:r w:rsidR="00FB12F9" w:rsidRPr="003D5998">
              <w:rPr>
                <w:sz w:val="24"/>
                <w:szCs w:val="24"/>
              </w:rPr>
              <w:t xml:space="preserve">; </w:t>
            </w:r>
            <w:r w:rsidR="00FB12F9" w:rsidRPr="003D5998">
              <w:rPr>
                <w:b/>
                <w:sz w:val="24"/>
                <w:szCs w:val="24"/>
              </w:rPr>
              <w:t>Pre-</w:t>
            </w:r>
            <w:r w:rsidR="00F07EFD" w:rsidRPr="003D5998">
              <w:rPr>
                <w:b/>
                <w:sz w:val="24"/>
                <w:szCs w:val="24"/>
              </w:rPr>
              <w:t>term assessment</w:t>
            </w:r>
            <w:r w:rsidR="00FB12F9" w:rsidRPr="003D5998">
              <w:rPr>
                <w:b/>
                <w:sz w:val="24"/>
                <w:szCs w:val="24"/>
              </w:rPr>
              <w:t xml:space="preserve"> due</w:t>
            </w:r>
          </w:p>
        </w:tc>
        <w:tc>
          <w:tcPr>
            <w:tcW w:w="3510" w:type="dxa"/>
          </w:tcPr>
          <w:p w14:paraId="0E509710" w14:textId="77F50345" w:rsidR="00D10736" w:rsidRPr="003D5998" w:rsidRDefault="00D10736">
            <w:pPr>
              <w:rPr>
                <w:sz w:val="24"/>
                <w:szCs w:val="24"/>
              </w:rPr>
            </w:pPr>
          </w:p>
        </w:tc>
      </w:tr>
      <w:tr w:rsidR="00D10736" w:rsidRPr="00627387" w14:paraId="4832E912" w14:textId="77777777" w:rsidTr="0053749E">
        <w:tc>
          <w:tcPr>
            <w:tcW w:w="895" w:type="dxa"/>
          </w:tcPr>
          <w:p w14:paraId="1675653E" w14:textId="77777777" w:rsidR="00D10736" w:rsidRPr="003D5998" w:rsidRDefault="00D10736">
            <w:pPr>
              <w:rPr>
                <w:b/>
                <w:sz w:val="24"/>
                <w:szCs w:val="24"/>
              </w:rPr>
            </w:pPr>
            <w:r w:rsidRPr="003D5998">
              <w:rPr>
                <w:b/>
                <w:sz w:val="24"/>
                <w:szCs w:val="24"/>
              </w:rPr>
              <w:t>W9.6</w:t>
            </w:r>
          </w:p>
        </w:tc>
        <w:tc>
          <w:tcPr>
            <w:tcW w:w="3150" w:type="dxa"/>
          </w:tcPr>
          <w:p w14:paraId="30B9BBBD" w14:textId="77777777" w:rsidR="00D10736" w:rsidRPr="003D5998" w:rsidRDefault="00D10736" w:rsidP="008E5C90">
            <w:pPr>
              <w:rPr>
                <w:sz w:val="24"/>
                <w:szCs w:val="24"/>
              </w:rPr>
            </w:pPr>
            <w:r w:rsidRPr="003D5998">
              <w:rPr>
                <w:sz w:val="24"/>
                <w:szCs w:val="24"/>
              </w:rPr>
              <w:t xml:space="preserve">Material culture </w:t>
            </w:r>
            <w:r w:rsidR="008E5C90" w:rsidRPr="003D5998">
              <w:rPr>
                <w:sz w:val="24"/>
                <w:szCs w:val="24"/>
              </w:rPr>
              <w:t>&amp;</w:t>
            </w:r>
            <w:r w:rsidRPr="003D5998">
              <w:rPr>
                <w:sz w:val="24"/>
                <w:szCs w:val="24"/>
              </w:rPr>
              <w:t xml:space="preserve"> change over time</w:t>
            </w:r>
          </w:p>
        </w:tc>
        <w:tc>
          <w:tcPr>
            <w:tcW w:w="1890" w:type="dxa"/>
          </w:tcPr>
          <w:p w14:paraId="60640EAF" w14:textId="77777777" w:rsidR="00D10736" w:rsidRPr="003D5998" w:rsidRDefault="00D10736">
            <w:pPr>
              <w:rPr>
                <w:sz w:val="24"/>
                <w:szCs w:val="24"/>
              </w:rPr>
            </w:pPr>
            <w:r w:rsidRPr="003D5998">
              <w:rPr>
                <w:sz w:val="24"/>
                <w:szCs w:val="24"/>
              </w:rPr>
              <w:t>Bahn 2012:17-43</w:t>
            </w:r>
          </w:p>
        </w:tc>
        <w:tc>
          <w:tcPr>
            <w:tcW w:w="3510" w:type="dxa"/>
          </w:tcPr>
          <w:p w14:paraId="79944549" w14:textId="0D8B705F" w:rsidR="00D10736" w:rsidRPr="00541D08" w:rsidRDefault="000C3DA1">
            <w:pPr>
              <w:rPr>
                <w:i/>
                <w:sz w:val="24"/>
                <w:szCs w:val="24"/>
              </w:rPr>
            </w:pPr>
            <w:r>
              <w:rPr>
                <w:sz w:val="24"/>
                <w:szCs w:val="24"/>
              </w:rPr>
              <w:t xml:space="preserve">Introduce concepts of artifacts and context; library activity on finding scholarly sources to </w:t>
            </w:r>
            <w:r>
              <w:rPr>
                <w:sz w:val="24"/>
                <w:szCs w:val="24"/>
              </w:rPr>
              <w:lastRenderedPageBreak/>
              <w:t>explain objects from the anthropology museum</w:t>
            </w:r>
          </w:p>
        </w:tc>
      </w:tr>
      <w:tr w:rsidR="00D10736" w:rsidRPr="00627387" w14:paraId="506C1BCB" w14:textId="77777777" w:rsidTr="0053749E">
        <w:tc>
          <w:tcPr>
            <w:tcW w:w="895" w:type="dxa"/>
          </w:tcPr>
          <w:p w14:paraId="64243293" w14:textId="77777777" w:rsidR="00D10736" w:rsidRPr="003D5998" w:rsidRDefault="00D10736">
            <w:pPr>
              <w:rPr>
                <w:b/>
                <w:sz w:val="24"/>
                <w:szCs w:val="24"/>
              </w:rPr>
            </w:pPr>
            <w:r w:rsidRPr="003D5998">
              <w:rPr>
                <w:b/>
                <w:sz w:val="24"/>
                <w:szCs w:val="24"/>
              </w:rPr>
              <w:lastRenderedPageBreak/>
              <w:t>F9.8</w:t>
            </w:r>
          </w:p>
        </w:tc>
        <w:tc>
          <w:tcPr>
            <w:tcW w:w="3150" w:type="dxa"/>
          </w:tcPr>
          <w:p w14:paraId="5BB525D7" w14:textId="77777777" w:rsidR="00D10736" w:rsidRPr="003D5998" w:rsidRDefault="00D10736" w:rsidP="008E5C90">
            <w:pPr>
              <w:rPr>
                <w:sz w:val="24"/>
                <w:szCs w:val="24"/>
              </w:rPr>
            </w:pPr>
            <w:r w:rsidRPr="003D5998">
              <w:rPr>
                <w:sz w:val="24"/>
                <w:szCs w:val="24"/>
              </w:rPr>
              <w:t xml:space="preserve">Sites </w:t>
            </w:r>
            <w:r w:rsidR="008E5C90" w:rsidRPr="003D5998">
              <w:rPr>
                <w:sz w:val="24"/>
                <w:szCs w:val="24"/>
              </w:rPr>
              <w:t>&amp;</w:t>
            </w:r>
            <w:r w:rsidRPr="003D5998">
              <w:rPr>
                <w:sz w:val="24"/>
                <w:szCs w:val="24"/>
              </w:rPr>
              <w:t xml:space="preserve"> landscapes</w:t>
            </w:r>
          </w:p>
        </w:tc>
        <w:tc>
          <w:tcPr>
            <w:tcW w:w="1890" w:type="dxa"/>
          </w:tcPr>
          <w:p w14:paraId="4F798D49" w14:textId="26D94858" w:rsidR="00D10736" w:rsidRPr="003D5998" w:rsidRDefault="00D10736" w:rsidP="00E77566">
            <w:pPr>
              <w:rPr>
                <w:sz w:val="24"/>
                <w:szCs w:val="24"/>
              </w:rPr>
            </w:pPr>
            <w:r w:rsidRPr="003D5998">
              <w:rPr>
                <w:sz w:val="24"/>
                <w:szCs w:val="24"/>
              </w:rPr>
              <w:t xml:space="preserve">Bahn 2012:44-68; </w:t>
            </w:r>
            <w:r w:rsidR="00E77566" w:rsidRPr="003D5998">
              <w:rPr>
                <w:b/>
                <w:sz w:val="24"/>
                <w:szCs w:val="24"/>
              </w:rPr>
              <w:t>Garbage analysis</w:t>
            </w:r>
            <w:r w:rsidR="00CE3A37" w:rsidRPr="003D5998">
              <w:rPr>
                <w:b/>
                <w:sz w:val="24"/>
                <w:szCs w:val="24"/>
              </w:rPr>
              <w:t xml:space="preserve"> due</w:t>
            </w:r>
          </w:p>
        </w:tc>
        <w:tc>
          <w:tcPr>
            <w:tcW w:w="3510" w:type="dxa"/>
          </w:tcPr>
          <w:p w14:paraId="052DFDBE" w14:textId="640F7E48" w:rsidR="00C16021" w:rsidRPr="003D5998" w:rsidRDefault="000C3DA1" w:rsidP="000C3DA1">
            <w:pPr>
              <w:rPr>
                <w:sz w:val="24"/>
                <w:szCs w:val="24"/>
              </w:rPr>
            </w:pPr>
            <w:r>
              <w:rPr>
                <w:sz w:val="24"/>
                <w:szCs w:val="24"/>
              </w:rPr>
              <w:t xml:space="preserve">Exchange Garbage analyses and discuss stereotypes of material culture and assumptions about ourselves and others through material remains; </w:t>
            </w:r>
            <w:r w:rsidR="00A15353">
              <w:rPr>
                <w:sz w:val="24"/>
                <w:szCs w:val="24"/>
              </w:rPr>
              <w:t xml:space="preserve">how do you support your </w:t>
            </w:r>
            <w:r>
              <w:rPr>
                <w:sz w:val="24"/>
                <w:szCs w:val="24"/>
              </w:rPr>
              <w:t>interpretation</w:t>
            </w:r>
            <w:r w:rsidR="00A15353">
              <w:rPr>
                <w:sz w:val="24"/>
                <w:szCs w:val="24"/>
              </w:rPr>
              <w:t xml:space="preserve"> without doing harm?</w:t>
            </w:r>
          </w:p>
        </w:tc>
      </w:tr>
    </w:tbl>
    <w:p w14:paraId="5E73164F" w14:textId="77777777" w:rsidR="00E435B0" w:rsidRPr="00627387" w:rsidRDefault="00E435B0" w:rsidP="004D455D">
      <w:pPr>
        <w:spacing w:after="0"/>
      </w:pPr>
    </w:p>
    <w:p w14:paraId="1A528CEA" w14:textId="7914F855" w:rsidR="00907CCB" w:rsidRDefault="00E435B0" w:rsidP="00907CCB">
      <w:pPr>
        <w:pStyle w:val="Heading2"/>
        <w:rPr>
          <w:rStyle w:val="Heading2Char"/>
        </w:rPr>
      </w:pPr>
      <w:bookmarkStart w:id="13" w:name="_Unit_II:_How"/>
      <w:bookmarkEnd w:id="13"/>
      <w:r w:rsidRPr="00907CCB">
        <w:rPr>
          <w:rStyle w:val="Heading2Char"/>
          <w:b/>
          <w:smallCaps/>
        </w:rPr>
        <w:t>Unit II: How do archaeologists explain what they observe?</w:t>
      </w:r>
    </w:p>
    <w:p w14:paraId="436F7B15" w14:textId="7DF42594" w:rsidR="00962009" w:rsidRPr="00962009" w:rsidRDefault="00962009" w:rsidP="004D455D">
      <w:pPr>
        <w:spacing w:after="0"/>
        <w:rPr>
          <w:b/>
          <w:smallCaps/>
          <w:sz w:val="28"/>
        </w:rPr>
      </w:pPr>
      <w:r w:rsidRPr="00907CCB">
        <w:rPr>
          <w:rStyle w:val="Heading2Char"/>
          <w:noProof/>
        </w:rPr>
        <w:drawing>
          <wp:inline distT="0" distB="0" distL="0" distR="0" wp14:anchorId="4342E629" wp14:editId="6239FB6E">
            <wp:extent cx="5942321" cy="2466975"/>
            <wp:effectExtent l="0" t="0" r="1905" b="0"/>
            <wp:docPr id="5" name="Picture 5" descr="W. E. B. Du Bois Center Director Whitney Battle-Baptiste holds an Old Spice bottle from the Du Bois homestead amidst the artifacts arch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 E. B. Du Bois Center Director Whitney Battle-Baptiste holds an Old Spice bottle from the Du Bois homestead amidst the artifacts archive."/>
                    <pic:cNvPicPr>
                      <a:picLocks noChangeAspect="1" noChangeArrowheads="1"/>
                    </pic:cNvPicPr>
                  </pic:nvPicPr>
                  <pic:blipFill rotWithShape="1">
                    <a:blip r:embed="rId11">
                      <a:extLst>
                        <a:ext uri="{28A0092B-C50C-407E-A947-70E740481C1C}">
                          <a14:useLocalDpi xmlns:a14="http://schemas.microsoft.com/office/drawing/2010/main" val="0"/>
                        </a:ext>
                      </a:extLst>
                    </a:blip>
                    <a:srcRect b="8264"/>
                    <a:stretch/>
                  </pic:blipFill>
                  <pic:spPr bwMode="auto">
                    <a:xfrm>
                      <a:off x="0" y="0"/>
                      <a:ext cx="5943600" cy="2467506"/>
                    </a:xfrm>
                    <a:prstGeom prst="rect">
                      <a:avLst/>
                    </a:prstGeom>
                    <a:noFill/>
                    <a:ln>
                      <a:noFill/>
                    </a:ln>
                    <a:extLst>
                      <a:ext uri="{53640926-AAD7-44D8-BBD7-CCE9431645EC}">
                        <a14:shadowObscured xmlns:a14="http://schemas.microsoft.com/office/drawing/2010/main"/>
                      </a:ext>
                    </a:extLst>
                  </pic:spPr>
                </pic:pic>
              </a:graphicData>
            </a:graphic>
          </wp:inline>
        </w:drawing>
      </w:r>
      <w:r w:rsidRPr="00962009">
        <w:rPr>
          <w:rFonts w:ascii="Calibri" w:hAnsi="Calibri"/>
          <w:i/>
        </w:rPr>
        <w:t xml:space="preserve">Archaeologist Whitney Battle-Baptiste studies the African diaspora and directs the </w:t>
      </w:r>
      <w:r w:rsidRPr="00962009">
        <w:rPr>
          <w:rFonts w:ascii="Calibri" w:hAnsi="Calibri" w:cs="Helvetica"/>
          <w:i/>
          <w:iCs/>
          <w:shd w:val="clear" w:color="auto" w:fill="FEFFFF"/>
        </w:rPr>
        <w:t>W. E. B. Du Bois Center</w:t>
      </w:r>
      <w:r w:rsidR="00D800FD">
        <w:rPr>
          <w:rFonts w:ascii="Calibri" w:hAnsi="Calibri" w:cs="Helvetica"/>
          <w:i/>
          <w:iCs/>
          <w:shd w:val="clear" w:color="auto" w:fill="FEFFFF"/>
        </w:rPr>
        <w:t>, umass.edu</w:t>
      </w:r>
    </w:p>
    <w:tbl>
      <w:tblPr>
        <w:tblStyle w:val="TableGrid"/>
        <w:tblW w:w="9445" w:type="dxa"/>
        <w:tblLook w:val="04A0" w:firstRow="1" w:lastRow="0" w:firstColumn="1" w:lastColumn="0" w:noHBand="0" w:noVBand="1"/>
      </w:tblPr>
      <w:tblGrid>
        <w:gridCol w:w="863"/>
        <w:gridCol w:w="3658"/>
        <w:gridCol w:w="2067"/>
        <w:gridCol w:w="2857"/>
      </w:tblGrid>
      <w:tr w:rsidR="00D10736" w:rsidRPr="00627387" w14:paraId="63649974" w14:textId="77777777" w:rsidTr="00D10736">
        <w:tc>
          <w:tcPr>
            <w:tcW w:w="802" w:type="dxa"/>
          </w:tcPr>
          <w:p w14:paraId="269FF822" w14:textId="77777777" w:rsidR="00D10736" w:rsidRPr="003D5998" w:rsidRDefault="00D10736" w:rsidP="00301FFD">
            <w:pPr>
              <w:rPr>
                <w:b/>
                <w:sz w:val="24"/>
                <w:szCs w:val="24"/>
              </w:rPr>
            </w:pPr>
            <w:r w:rsidRPr="003D5998">
              <w:rPr>
                <w:b/>
                <w:sz w:val="24"/>
                <w:szCs w:val="24"/>
              </w:rPr>
              <w:t>Date</w:t>
            </w:r>
          </w:p>
        </w:tc>
        <w:tc>
          <w:tcPr>
            <w:tcW w:w="3693" w:type="dxa"/>
          </w:tcPr>
          <w:p w14:paraId="61FF0731" w14:textId="77777777" w:rsidR="00D10736" w:rsidRPr="003D5998" w:rsidRDefault="00D10736" w:rsidP="00301FFD">
            <w:pPr>
              <w:rPr>
                <w:b/>
                <w:sz w:val="24"/>
                <w:szCs w:val="24"/>
              </w:rPr>
            </w:pPr>
            <w:r w:rsidRPr="003D5998">
              <w:rPr>
                <w:b/>
                <w:sz w:val="24"/>
                <w:szCs w:val="24"/>
              </w:rPr>
              <w:t>Topic</w:t>
            </w:r>
          </w:p>
        </w:tc>
        <w:tc>
          <w:tcPr>
            <w:tcW w:w="2070" w:type="dxa"/>
          </w:tcPr>
          <w:p w14:paraId="0FC3DF09" w14:textId="77777777" w:rsidR="00D10736" w:rsidRPr="003D5998" w:rsidRDefault="00D10736" w:rsidP="00301FFD">
            <w:pPr>
              <w:rPr>
                <w:b/>
                <w:sz w:val="24"/>
                <w:szCs w:val="24"/>
              </w:rPr>
            </w:pPr>
            <w:r w:rsidRPr="003D5998">
              <w:rPr>
                <w:b/>
                <w:sz w:val="24"/>
                <w:szCs w:val="24"/>
              </w:rPr>
              <w:t>Reading or assignment due</w:t>
            </w:r>
          </w:p>
        </w:tc>
        <w:tc>
          <w:tcPr>
            <w:tcW w:w="2880" w:type="dxa"/>
          </w:tcPr>
          <w:p w14:paraId="685015E3" w14:textId="2EDF10EE" w:rsidR="00D10736" w:rsidRPr="003D5998" w:rsidRDefault="000C3DA1" w:rsidP="00301FFD">
            <w:pPr>
              <w:rPr>
                <w:b/>
                <w:sz w:val="24"/>
                <w:szCs w:val="24"/>
              </w:rPr>
            </w:pPr>
            <w:r>
              <w:rPr>
                <w:b/>
                <w:sz w:val="24"/>
                <w:szCs w:val="24"/>
              </w:rPr>
              <w:t>Notes on lesson planning for instructors</w:t>
            </w:r>
          </w:p>
        </w:tc>
      </w:tr>
      <w:tr w:rsidR="00D10736" w:rsidRPr="00627387" w14:paraId="37504E90" w14:textId="77777777" w:rsidTr="00D10736">
        <w:tc>
          <w:tcPr>
            <w:tcW w:w="802" w:type="dxa"/>
          </w:tcPr>
          <w:p w14:paraId="255FD7E0" w14:textId="77777777" w:rsidR="00D10736" w:rsidRPr="003D5998" w:rsidRDefault="00D10736" w:rsidP="00301FFD">
            <w:pPr>
              <w:rPr>
                <w:b/>
                <w:sz w:val="24"/>
                <w:szCs w:val="24"/>
              </w:rPr>
            </w:pPr>
            <w:r w:rsidRPr="003D5998">
              <w:rPr>
                <w:b/>
                <w:sz w:val="24"/>
                <w:szCs w:val="24"/>
              </w:rPr>
              <w:t>M9.11</w:t>
            </w:r>
          </w:p>
        </w:tc>
        <w:tc>
          <w:tcPr>
            <w:tcW w:w="3693" w:type="dxa"/>
          </w:tcPr>
          <w:p w14:paraId="68E972F5" w14:textId="489F013E" w:rsidR="00502239" w:rsidRPr="000C3DA1" w:rsidRDefault="003775B4" w:rsidP="00301FFD">
            <w:pPr>
              <w:rPr>
                <w:sz w:val="24"/>
                <w:szCs w:val="24"/>
              </w:rPr>
            </w:pPr>
            <w:r w:rsidRPr="003D5998">
              <w:rPr>
                <w:sz w:val="24"/>
                <w:szCs w:val="24"/>
              </w:rPr>
              <w:t>Excavation: Appreciating site context</w:t>
            </w:r>
          </w:p>
        </w:tc>
        <w:tc>
          <w:tcPr>
            <w:tcW w:w="2070" w:type="dxa"/>
          </w:tcPr>
          <w:p w14:paraId="5EEBFEE3" w14:textId="77777777" w:rsidR="00D10736" w:rsidRPr="003D5998" w:rsidRDefault="00D10736" w:rsidP="00301FFD">
            <w:pPr>
              <w:rPr>
                <w:sz w:val="24"/>
                <w:szCs w:val="24"/>
              </w:rPr>
            </w:pPr>
            <w:r w:rsidRPr="003D5998">
              <w:rPr>
                <w:sz w:val="24"/>
                <w:szCs w:val="24"/>
              </w:rPr>
              <w:t>Starck &amp; Green 2014</w:t>
            </w:r>
          </w:p>
        </w:tc>
        <w:tc>
          <w:tcPr>
            <w:tcW w:w="2880" w:type="dxa"/>
          </w:tcPr>
          <w:p w14:paraId="1E9E3B29" w14:textId="2C111EAB" w:rsidR="00D10736" w:rsidRPr="000C3DA1" w:rsidRDefault="000C3DA1" w:rsidP="00502239">
            <w:pPr>
              <w:pStyle w:val="NormalWeb"/>
              <w:spacing w:before="0" w:beforeAutospacing="0" w:after="0" w:afterAutospacing="0"/>
              <w:rPr>
                <w:rFonts w:asciiTheme="minorHAnsi" w:hAnsiTheme="minorHAnsi"/>
                <w:bCs/>
              </w:rPr>
            </w:pPr>
            <w:r>
              <w:rPr>
                <w:rFonts w:asciiTheme="minorHAnsi" w:hAnsiTheme="minorHAnsi"/>
                <w:bCs/>
              </w:rPr>
              <w:t>Excavation simulation</w:t>
            </w:r>
          </w:p>
        </w:tc>
      </w:tr>
      <w:tr w:rsidR="00D10736" w:rsidRPr="00627387" w14:paraId="4F02E2F9" w14:textId="77777777" w:rsidTr="00D10736">
        <w:tc>
          <w:tcPr>
            <w:tcW w:w="802" w:type="dxa"/>
          </w:tcPr>
          <w:p w14:paraId="1EE2CCC5" w14:textId="77777777" w:rsidR="00D10736" w:rsidRPr="003D5998" w:rsidRDefault="00D10736" w:rsidP="00301FFD">
            <w:pPr>
              <w:rPr>
                <w:b/>
                <w:sz w:val="24"/>
                <w:szCs w:val="24"/>
              </w:rPr>
            </w:pPr>
            <w:r w:rsidRPr="003D5998">
              <w:rPr>
                <w:b/>
                <w:sz w:val="24"/>
                <w:szCs w:val="24"/>
              </w:rPr>
              <w:t>W9.13</w:t>
            </w:r>
          </w:p>
        </w:tc>
        <w:tc>
          <w:tcPr>
            <w:tcW w:w="3693" w:type="dxa"/>
          </w:tcPr>
          <w:p w14:paraId="7DD66EF7" w14:textId="77777777" w:rsidR="00D10736" w:rsidRPr="003D5998" w:rsidRDefault="00D10736" w:rsidP="008E5C90">
            <w:pPr>
              <w:rPr>
                <w:sz w:val="24"/>
                <w:szCs w:val="24"/>
              </w:rPr>
            </w:pPr>
            <w:r w:rsidRPr="003D5998">
              <w:rPr>
                <w:sz w:val="24"/>
                <w:szCs w:val="24"/>
              </w:rPr>
              <w:t xml:space="preserve">Hypotheses </w:t>
            </w:r>
            <w:r w:rsidR="008E5C90" w:rsidRPr="003D5998">
              <w:rPr>
                <w:sz w:val="24"/>
                <w:szCs w:val="24"/>
              </w:rPr>
              <w:t>&amp;</w:t>
            </w:r>
            <w:r w:rsidRPr="003D5998">
              <w:rPr>
                <w:sz w:val="24"/>
                <w:szCs w:val="24"/>
              </w:rPr>
              <w:t xml:space="preserve"> theories</w:t>
            </w:r>
          </w:p>
        </w:tc>
        <w:tc>
          <w:tcPr>
            <w:tcW w:w="2070" w:type="dxa"/>
          </w:tcPr>
          <w:p w14:paraId="266BEBEC" w14:textId="77777777" w:rsidR="00D10736" w:rsidRPr="003D5998" w:rsidRDefault="00D10736" w:rsidP="00301FFD">
            <w:pPr>
              <w:rPr>
                <w:sz w:val="24"/>
                <w:szCs w:val="24"/>
              </w:rPr>
            </w:pPr>
            <w:r w:rsidRPr="003D5998">
              <w:rPr>
                <w:sz w:val="24"/>
                <w:szCs w:val="24"/>
              </w:rPr>
              <w:t>Bahn 2012:69-92</w:t>
            </w:r>
          </w:p>
        </w:tc>
        <w:tc>
          <w:tcPr>
            <w:tcW w:w="2880" w:type="dxa"/>
          </w:tcPr>
          <w:p w14:paraId="15468FAF" w14:textId="24CABD84" w:rsidR="00D10736" w:rsidRPr="00332BD1" w:rsidRDefault="00D10736" w:rsidP="00C504C7">
            <w:pPr>
              <w:rPr>
                <w:b/>
                <w:i/>
                <w:sz w:val="24"/>
                <w:szCs w:val="24"/>
              </w:rPr>
            </w:pPr>
            <w:r w:rsidRPr="003D5998">
              <w:rPr>
                <w:sz w:val="24"/>
                <w:szCs w:val="24"/>
              </w:rPr>
              <w:t>Workshop reports on simulation</w:t>
            </w:r>
            <w:r w:rsidR="00A44D91" w:rsidRPr="003D5998">
              <w:rPr>
                <w:sz w:val="24"/>
                <w:szCs w:val="24"/>
              </w:rPr>
              <w:t>:</w:t>
            </w:r>
            <w:r w:rsidRPr="003D5998">
              <w:rPr>
                <w:sz w:val="24"/>
                <w:szCs w:val="24"/>
              </w:rPr>
              <w:t xml:space="preserve"> to whom is it relevant? Who decides?</w:t>
            </w:r>
          </w:p>
        </w:tc>
      </w:tr>
      <w:tr w:rsidR="00D10736" w:rsidRPr="00627387" w14:paraId="3CF91E64" w14:textId="77777777" w:rsidTr="00D10736">
        <w:tc>
          <w:tcPr>
            <w:tcW w:w="802" w:type="dxa"/>
          </w:tcPr>
          <w:p w14:paraId="3CCA3F5A" w14:textId="77777777" w:rsidR="00D10736" w:rsidRPr="003D5998" w:rsidRDefault="00D10736" w:rsidP="00301FFD">
            <w:pPr>
              <w:rPr>
                <w:b/>
                <w:sz w:val="24"/>
                <w:szCs w:val="24"/>
              </w:rPr>
            </w:pPr>
            <w:r w:rsidRPr="003D5998">
              <w:rPr>
                <w:b/>
                <w:sz w:val="24"/>
                <w:szCs w:val="24"/>
              </w:rPr>
              <w:t>F9.15</w:t>
            </w:r>
          </w:p>
        </w:tc>
        <w:tc>
          <w:tcPr>
            <w:tcW w:w="3693" w:type="dxa"/>
          </w:tcPr>
          <w:p w14:paraId="35ED31D1" w14:textId="77777777" w:rsidR="00D10736" w:rsidRPr="003D5998" w:rsidRDefault="00D10736" w:rsidP="005E60E2">
            <w:pPr>
              <w:rPr>
                <w:sz w:val="24"/>
                <w:szCs w:val="24"/>
              </w:rPr>
            </w:pPr>
            <w:r w:rsidRPr="003D5998">
              <w:rPr>
                <w:sz w:val="24"/>
                <w:szCs w:val="24"/>
              </w:rPr>
              <w:t xml:space="preserve">Archaeology as humanistic and scientific </w:t>
            </w:r>
          </w:p>
        </w:tc>
        <w:tc>
          <w:tcPr>
            <w:tcW w:w="2070" w:type="dxa"/>
          </w:tcPr>
          <w:p w14:paraId="679CFBC3" w14:textId="77777777" w:rsidR="00D10736" w:rsidRPr="003D5998" w:rsidRDefault="00D10736" w:rsidP="00115CD1">
            <w:pPr>
              <w:rPr>
                <w:sz w:val="24"/>
                <w:szCs w:val="24"/>
              </w:rPr>
            </w:pPr>
            <w:r w:rsidRPr="003D5998">
              <w:rPr>
                <w:sz w:val="24"/>
                <w:szCs w:val="24"/>
              </w:rPr>
              <w:t>Deloria 1997:93-112; Grayson &amp; Meltzer 2003</w:t>
            </w:r>
          </w:p>
        </w:tc>
        <w:tc>
          <w:tcPr>
            <w:tcW w:w="2880" w:type="dxa"/>
          </w:tcPr>
          <w:p w14:paraId="0C7343B5" w14:textId="54C828F6" w:rsidR="00D10736" w:rsidRPr="003D5998" w:rsidRDefault="00D10736" w:rsidP="00301FFD">
            <w:pPr>
              <w:rPr>
                <w:sz w:val="24"/>
                <w:szCs w:val="24"/>
              </w:rPr>
            </w:pPr>
            <w:r w:rsidRPr="003D5998">
              <w:rPr>
                <w:sz w:val="24"/>
                <w:szCs w:val="24"/>
              </w:rPr>
              <w:t>Critique scientism</w:t>
            </w:r>
            <w:r w:rsidR="00F00CB4">
              <w:rPr>
                <w:sz w:val="24"/>
                <w:szCs w:val="24"/>
              </w:rPr>
              <w:t xml:space="preserve"> and complicate definition of science</w:t>
            </w:r>
            <w:r w:rsidR="005E60E2" w:rsidRPr="003D5998">
              <w:rPr>
                <w:sz w:val="24"/>
                <w:szCs w:val="24"/>
              </w:rPr>
              <w:t xml:space="preserve"> (Paleoindians case study</w:t>
            </w:r>
            <w:r w:rsidR="00F00CB4">
              <w:rPr>
                <w:sz w:val="24"/>
                <w:szCs w:val="24"/>
              </w:rPr>
              <w:t>)</w:t>
            </w:r>
          </w:p>
        </w:tc>
      </w:tr>
      <w:tr w:rsidR="0000017A" w:rsidRPr="00627387" w14:paraId="4B081668" w14:textId="77777777" w:rsidTr="00D10736">
        <w:tc>
          <w:tcPr>
            <w:tcW w:w="802" w:type="dxa"/>
          </w:tcPr>
          <w:p w14:paraId="3C0FBF8A" w14:textId="77777777" w:rsidR="0000017A" w:rsidRPr="003D5998" w:rsidRDefault="0000017A" w:rsidP="00301FFD">
            <w:pPr>
              <w:rPr>
                <w:b/>
                <w:sz w:val="24"/>
                <w:szCs w:val="24"/>
              </w:rPr>
            </w:pPr>
            <w:r w:rsidRPr="003D5998">
              <w:rPr>
                <w:b/>
                <w:sz w:val="24"/>
                <w:szCs w:val="24"/>
              </w:rPr>
              <w:t>M9.18</w:t>
            </w:r>
          </w:p>
        </w:tc>
        <w:tc>
          <w:tcPr>
            <w:tcW w:w="3693" w:type="dxa"/>
          </w:tcPr>
          <w:p w14:paraId="4333E979" w14:textId="26BD6A2D" w:rsidR="0000017A" w:rsidRPr="003D5998" w:rsidRDefault="00105EA0" w:rsidP="00105EA0">
            <w:pPr>
              <w:rPr>
                <w:i/>
                <w:sz w:val="24"/>
                <w:szCs w:val="24"/>
              </w:rPr>
            </w:pPr>
            <w:r w:rsidRPr="003D5998">
              <w:rPr>
                <w:i/>
                <w:sz w:val="24"/>
                <w:szCs w:val="24"/>
              </w:rPr>
              <w:t>Workshop Excavation</w:t>
            </w:r>
            <w:r w:rsidR="007A3E7D" w:rsidRPr="003D5998">
              <w:rPr>
                <w:i/>
                <w:sz w:val="24"/>
                <w:szCs w:val="24"/>
              </w:rPr>
              <w:t xml:space="preserve"> </w:t>
            </w:r>
            <w:r w:rsidR="00E77566" w:rsidRPr="003D5998">
              <w:rPr>
                <w:i/>
                <w:sz w:val="24"/>
                <w:szCs w:val="24"/>
              </w:rPr>
              <w:t>Report/</w:t>
            </w:r>
            <w:r w:rsidR="007A3E7D" w:rsidRPr="003D5998">
              <w:rPr>
                <w:i/>
                <w:sz w:val="24"/>
                <w:szCs w:val="24"/>
              </w:rPr>
              <w:t>R</w:t>
            </w:r>
            <w:r w:rsidR="0000017A" w:rsidRPr="003D5998">
              <w:rPr>
                <w:i/>
                <w:sz w:val="24"/>
                <w:szCs w:val="24"/>
              </w:rPr>
              <w:t>eflection</w:t>
            </w:r>
          </w:p>
        </w:tc>
        <w:tc>
          <w:tcPr>
            <w:tcW w:w="2070" w:type="dxa"/>
          </w:tcPr>
          <w:p w14:paraId="3990A6B7" w14:textId="77777777" w:rsidR="0000017A" w:rsidRPr="003D5998" w:rsidRDefault="0000017A" w:rsidP="00301FFD">
            <w:pPr>
              <w:rPr>
                <w:sz w:val="24"/>
                <w:szCs w:val="24"/>
              </w:rPr>
            </w:pPr>
          </w:p>
        </w:tc>
        <w:tc>
          <w:tcPr>
            <w:tcW w:w="2880" w:type="dxa"/>
          </w:tcPr>
          <w:p w14:paraId="7D589990" w14:textId="62CD986E" w:rsidR="0000017A" w:rsidRPr="00F00CB4" w:rsidRDefault="00F00CB4" w:rsidP="00301FFD">
            <w:pPr>
              <w:rPr>
                <w:bCs/>
                <w:sz w:val="24"/>
                <w:szCs w:val="24"/>
              </w:rPr>
            </w:pPr>
            <w:r>
              <w:rPr>
                <w:bCs/>
                <w:sz w:val="24"/>
                <w:szCs w:val="24"/>
              </w:rPr>
              <w:t>Collaboration in teams and across teams to reconstruct site and interpret</w:t>
            </w:r>
          </w:p>
        </w:tc>
      </w:tr>
      <w:tr w:rsidR="00D10736" w:rsidRPr="00627387" w14:paraId="70458EEF" w14:textId="77777777" w:rsidTr="00D10736">
        <w:tc>
          <w:tcPr>
            <w:tcW w:w="802" w:type="dxa"/>
          </w:tcPr>
          <w:p w14:paraId="10507F9B" w14:textId="77777777" w:rsidR="00D10736" w:rsidRPr="003D5998" w:rsidRDefault="0000017A" w:rsidP="00301FFD">
            <w:pPr>
              <w:rPr>
                <w:b/>
                <w:sz w:val="24"/>
                <w:szCs w:val="24"/>
              </w:rPr>
            </w:pPr>
            <w:r w:rsidRPr="003D5998">
              <w:rPr>
                <w:b/>
                <w:sz w:val="24"/>
                <w:szCs w:val="24"/>
              </w:rPr>
              <w:t>W9.20</w:t>
            </w:r>
          </w:p>
        </w:tc>
        <w:tc>
          <w:tcPr>
            <w:tcW w:w="3693" w:type="dxa"/>
          </w:tcPr>
          <w:p w14:paraId="7B3C1F64" w14:textId="77777777" w:rsidR="00D10736" w:rsidRPr="003D5998" w:rsidRDefault="00D10736" w:rsidP="00301FFD">
            <w:pPr>
              <w:rPr>
                <w:sz w:val="24"/>
                <w:szCs w:val="24"/>
              </w:rPr>
            </w:pPr>
            <w:r w:rsidRPr="003D5998">
              <w:rPr>
                <w:sz w:val="24"/>
                <w:szCs w:val="24"/>
              </w:rPr>
              <w:t>Black feminist archaeology</w:t>
            </w:r>
          </w:p>
        </w:tc>
        <w:tc>
          <w:tcPr>
            <w:tcW w:w="2070" w:type="dxa"/>
          </w:tcPr>
          <w:p w14:paraId="4C8D4779" w14:textId="77777777" w:rsidR="00D10736" w:rsidRPr="003D5998" w:rsidRDefault="004714D4" w:rsidP="00301FFD">
            <w:pPr>
              <w:rPr>
                <w:sz w:val="24"/>
                <w:szCs w:val="24"/>
              </w:rPr>
            </w:pPr>
            <w:hyperlink r:id="rId12" w:history="1">
              <w:r w:rsidR="00D10736" w:rsidRPr="003D5998">
                <w:rPr>
                  <w:rStyle w:val="Hyperlink"/>
                  <w:sz w:val="24"/>
                  <w:szCs w:val="24"/>
                </w:rPr>
                <w:t>Battle-Baptiste 2011:19-72</w:t>
              </w:r>
            </w:hyperlink>
          </w:p>
        </w:tc>
        <w:tc>
          <w:tcPr>
            <w:tcW w:w="2880" w:type="dxa"/>
          </w:tcPr>
          <w:p w14:paraId="62FBC871" w14:textId="34288755" w:rsidR="00D10736" w:rsidRPr="003D5998" w:rsidRDefault="00F00CB4" w:rsidP="00301FFD">
            <w:pPr>
              <w:rPr>
                <w:sz w:val="24"/>
                <w:szCs w:val="24"/>
              </w:rPr>
            </w:pPr>
            <w:r>
              <w:rPr>
                <w:sz w:val="24"/>
                <w:szCs w:val="24"/>
              </w:rPr>
              <w:t xml:space="preserve">Epistemologies and positionalities; excerpts of </w:t>
            </w:r>
            <w:r>
              <w:rPr>
                <w:sz w:val="24"/>
                <w:szCs w:val="24"/>
              </w:rPr>
              <w:lastRenderedPageBreak/>
              <w:t>Combahee River Collective statement</w:t>
            </w:r>
          </w:p>
        </w:tc>
      </w:tr>
      <w:tr w:rsidR="00D10736" w:rsidRPr="00627387" w14:paraId="570005C4" w14:textId="77777777" w:rsidTr="00D10736">
        <w:tc>
          <w:tcPr>
            <w:tcW w:w="802" w:type="dxa"/>
          </w:tcPr>
          <w:p w14:paraId="378958A4" w14:textId="77777777" w:rsidR="00D10736" w:rsidRPr="003D5998" w:rsidRDefault="0000017A" w:rsidP="00301FFD">
            <w:pPr>
              <w:rPr>
                <w:b/>
                <w:sz w:val="24"/>
                <w:szCs w:val="24"/>
              </w:rPr>
            </w:pPr>
            <w:r w:rsidRPr="003D5998">
              <w:rPr>
                <w:b/>
                <w:sz w:val="24"/>
                <w:szCs w:val="24"/>
              </w:rPr>
              <w:lastRenderedPageBreak/>
              <w:t>F9.22</w:t>
            </w:r>
          </w:p>
        </w:tc>
        <w:tc>
          <w:tcPr>
            <w:tcW w:w="3693" w:type="dxa"/>
          </w:tcPr>
          <w:p w14:paraId="2B1A621F" w14:textId="77777777" w:rsidR="00D10736" w:rsidRPr="003D5998" w:rsidRDefault="00D10736" w:rsidP="00301FFD">
            <w:pPr>
              <w:rPr>
                <w:sz w:val="24"/>
                <w:szCs w:val="24"/>
              </w:rPr>
            </w:pPr>
            <w:r w:rsidRPr="003D5998">
              <w:rPr>
                <w:sz w:val="24"/>
                <w:szCs w:val="24"/>
              </w:rPr>
              <w:t>Pluralistic theoretical perspectives</w:t>
            </w:r>
          </w:p>
        </w:tc>
        <w:tc>
          <w:tcPr>
            <w:tcW w:w="2070" w:type="dxa"/>
          </w:tcPr>
          <w:p w14:paraId="2E33113C" w14:textId="77777777" w:rsidR="00D10736" w:rsidRPr="003D5998" w:rsidRDefault="00D10736" w:rsidP="00301FFD">
            <w:pPr>
              <w:rPr>
                <w:sz w:val="24"/>
                <w:szCs w:val="24"/>
              </w:rPr>
            </w:pPr>
          </w:p>
        </w:tc>
        <w:tc>
          <w:tcPr>
            <w:tcW w:w="2880" w:type="dxa"/>
          </w:tcPr>
          <w:p w14:paraId="7828F9B1" w14:textId="76B63C6E" w:rsidR="00D10736" w:rsidRPr="003D5998" w:rsidRDefault="00F00CB4" w:rsidP="00791D4F">
            <w:pPr>
              <w:rPr>
                <w:sz w:val="24"/>
                <w:szCs w:val="24"/>
              </w:rPr>
            </w:pPr>
            <w:r>
              <w:rPr>
                <w:sz w:val="24"/>
                <w:szCs w:val="24"/>
              </w:rPr>
              <w:t>Short l</w:t>
            </w:r>
            <w:r w:rsidR="00D10736" w:rsidRPr="003D5998">
              <w:rPr>
                <w:sz w:val="24"/>
                <w:szCs w:val="24"/>
              </w:rPr>
              <w:t>ecture on development of theories in archaeology</w:t>
            </w:r>
          </w:p>
        </w:tc>
      </w:tr>
      <w:tr w:rsidR="00D10736" w:rsidRPr="00627387" w14:paraId="5672559D" w14:textId="77777777" w:rsidTr="00D10736">
        <w:tc>
          <w:tcPr>
            <w:tcW w:w="802" w:type="dxa"/>
          </w:tcPr>
          <w:p w14:paraId="36EA23D1" w14:textId="77777777" w:rsidR="00D10736" w:rsidRPr="003D5998" w:rsidRDefault="0000017A" w:rsidP="00301FFD">
            <w:pPr>
              <w:rPr>
                <w:b/>
                <w:sz w:val="24"/>
                <w:szCs w:val="24"/>
              </w:rPr>
            </w:pPr>
            <w:r w:rsidRPr="003D5998">
              <w:rPr>
                <w:b/>
                <w:sz w:val="24"/>
                <w:szCs w:val="24"/>
              </w:rPr>
              <w:t>M9.25</w:t>
            </w:r>
          </w:p>
        </w:tc>
        <w:tc>
          <w:tcPr>
            <w:tcW w:w="3693" w:type="dxa"/>
          </w:tcPr>
          <w:p w14:paraId="4F6CED2E" w14:textId="36C92F61" w:rsidR="00D10736" w:rsidRPr="003D5998" w:rsidRDefault="00D10736" w:rsidP="00381D07">
            <w:pPr>
              <w:rPr>
                <w:i/>
                <w:sz w:val="24"/>
                <w:szCs w:val="24"/>
              </w:rPr>
            </w:pPr>
            <w:r w:rsidRPr="003D5998">
              <w:rPr>
                <w:sz w:val="24"/>
                <w:szCs w:val="24"/>
              </w:rPr>
              <w:t>Explaining the past is political</w:t>
            </w:r>
          </w:p>
        </w:tc>
        <w:tc>
          <w:tcPr>
            <w:tcW w:w="2070" w:type="dxa"/>
          </w:tcPr>
          <w:p w14:paraId="20D3D8E7" w14:textId="081D8D71" w:rsidR="00D10736" w:rsidRPr="003D5998" w:rsidRDefault="00105EA0" w:rsidP="00502239">
            <w:pPr>
              <w:rPr>
                <w:sz w:val="24"/>
                <w:szCs w:val="24"/>
              </w:rPr>
            </w:pPr>
            <w:r w:rsidRPr="003D5998">
              <w:rPr>
                <w:b/>
                <w:sz w:val="24"/>
                <w:szCs w:val="24"/>
              </w:rPr>
              <w:t>Excavation</w:t>
            </w:r>
            <w:r w:rsidR="00CE3A37" w:rsidRPr="003D5998">
              <w:rPr>
                <w:b/>
                <w:sz w:val="24"/>
                <w:szCs w:val="24"/>
              </w:rPr>
              <w:t xml:space="preserve"> </w:t>
            </w:r>
            <w:r w:rsidR="00E77566" w:rsidRPr="003D5998">
              <w:rPr>
                <w:b/>
                <w:sz w:val="24"/>
                <w:szCs w:val="24"/>
              </w:rPr>
              <w:t>report/reflection</w:t>
            </w:r>
            <w:r w:rsidR="00502239" w:rsidRPr="003D5998">
              <w:rPr>
                <w:b/>
                <w:sz w:val="24"/>
                <w:szCs w:val="24"/>
              </w:rPr>
              <w:t xml:space="preserve"> due</w:t>
            </w:r>
          </w:p>
        </w:tc>
        <w:tc>
          <w:tcPr>
            <w:tcW w:w="2880" w:type="dxa"/>
          </w:tcPr>
          <w:p w14:paraId="7A34CB90" w14:textId="0F9E898D" w:rsidR="00D10736" w:rsidRPr="0057111E" w:rsidRDefault="00F00CB4" w:rsidP="006705EA">
            <w:pPr>
              <w:rPr>
                <w:b/>
                <w:sz w:val="24"/>
                <w:szCs w:val="24"/>
              </w:rPr>
            </w:pPr>
            <w:r>
              <w:rPr>
                <w:sz w:val="24"/>
                <w:szCs w:val="24"/>
              </w:rPr>
              <w:t>Peer review and editing reports</w:t>
            </w:r>
          </w:p>
        </w:tc>
      </w:tr>
    </w:tbl>
    <w:p w14:paraId="7B4B3D13" w14:textId="77777777" w:rsidR="00E435B0" w:rsidRPr="00627387" w:rsidRDefault="00E435B0" w:rsidP="004D455D">
      <w:pPr>
        <w:spacing w:after="0"/>
      </w:pPr>
    </w:p>
    <w:p w14:paraId="10730854" w14:textId="77777777" w:rsidR="00E435B0" w:rsidRPr="00627387" w:rsidRDefault="000B4AA4" w:rsidP="00907CCB">
      <w:pPr>
        <w:pStyle w:val="Heading2"/>
      </w:pPr>
      <w:bookmarkStart w:id="14" w:name="_Unit_III:_Representations"/>
      <w:bookmarkEnd w:id="14"/>
      <w:r w:rsidRPr="00627387">
        <w:t xml:space="preserve">Unit III: </w:t>
      </w:r>
      <w:r w:rsidR="003F339A" w:rsidRPr="00627387">
        <w:t>Representation</w:t>
      </w:r>
      <w:r w:rsidR="00CD01B9" w:rsidRPr="00627387">
        <w:t>s</w:t>
      </w:r>
      <w:r w:rsidR="003F339A" w:rsidRPr="00627387">
        <w:t xml:space="preserve"> of </w:t>
      </w:r>
      <w:r w:rsidR="00177D5E" w:rsidRPr="00627387">
        <w:t>the past</w:t>
      </w:r>
    </w:p>
    <w:p w14:paraId="2671F50B" w14:textId="2AFB4C09" w:rsidR="00AA4BBA" w:rsidRPr="00627387" w:rsidRDefault="00AA4BBA" w:rsidP="004D455D">
      <w:pPr>
        <w:spacing w:after="0" w:line="240" w:lineRule="auto"/>
        <w:rPr>
          <w:b/>
          <w:i/>
          <w:smallCaps/>
          <w:sz w:val="28"/>
        </w:rPr>
      </w:pPr>
      <w:r w:rsidRPr="00627387">
        <w:rPr>
          <w:noProof/>
        </w:rPr>
        <w:drawing>
          <wp:inline distT="0" distB="0" distL="0" distR="0" wp14:anchorId="5AAE6979" wp14:editId="5BD7CE89">
            <wp:extent cx="2009775" cy="2101385"/>
            <wp:effectExtent l="0" t="0" r="0" b="0"/>
            <wp:docPr id="2" name="Picture 2" descr="https://i.kinja-img.com/gawker-media/image/upload/d2eat1kheaxf2ydge5w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kinja-img.com/gawker-media/image/upload/d2eat1kheaxf2ydge5wf.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18350" cy="2110351"/>
                    </a:xfrm>
                    <a:prstGeom prst="rect">
                      <a:avLst/>
                    </a:prstGeom>
                    <a:noFill/>
                    <a:ln>
                      <a:noFill/>
                    </a:ln>
                  </pic:spPr>
                </pic:pic>
              </a:graphicData>
            </a:graphic>
          </wp:inline>
        </w:drawing>
      </w:r>
      <w:r w:rsidRPr="00627387">
        <w:rPr>
          <w:noProof/>
        </w:rPr>
        <w:drawing>
          <wp:inline distT="0" distB="0" distL="0" distR="0" wp14:anchorId="2DB3AAE3" wp14:editId="095053FE">
            <wp:extent cx="3719195" cy="2092048"/>
            <wp:effectExtent l="0" t="0" r="0" b="3810"/>
            <wp:docPr id="3" name="Picture 3" descr="https://i.kinja-img.com/gawker-media/image/upload/s--4mg5A1Xf--/c_scale,fl_progressive,q_80,w_800/hbmkioojtfyhnstmdn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kinja-img.com/gawker-media/image/upload/s--4mg5A1Xf--/c_scale,fl_progressive,q_80,w_800/hbmkioojtfyhnstmdnav.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36186" cy="2101606"/>
                    </a:xfrm>
                    <a:prstGeom prst="rect">
                      <a:avLst/>
                    </a:prstGeom>
                    <a:noFill/>
                    <a:ln>
                      <a:noFill/>
                    </a:ln>
                  </pic:spPr>
                </pic:pic>
              </a:graphicData>
            </a:graphic>
          </wp:inline>
        </w:drawing>
      </w:r>
      <w:r w:rsidRPr="00627387">
        <w:rPr>
          <w:rFonts w:cs="Helvetica"/>
          <w:i/>
        </w:rPr>
        <w:t>Remains of Akhenaten’s</w:t>
      </w:r>
      <w:r w:rsidR="00627387">
        <w:rPr>
          <w:rFonts w:cs="Helvetica"/>
          <w:i/>
        </w:rPr>
        <w:t xml:space="preserve"> destroyed</w:t>
      </w:r>
      <w:r w:rsidRPr="00627387">
        <w:rPr>
          <w:rFonts w:cs="Helvetica"/>
          <w:i/>
        </w:rPr>
        <w:t xml:space="preserve"> head</w:t>
      </w:r>
      <w:r w:rsidR="00627387">
        <w:rPr>
          <w:rFonts w:cs="Helvetica"/>
          <w:i/>
        </w:rPr>
        <w:t xml:space="preserve"> (Egypt)</w:t>
      </w:r>
      <w:r w:rsidRPr="00627387">
        <w:rPr>
          <w:rFonts w:cs="Helvetica"/>
          <w:i/>
        </w:rPr>
        <w:t>, Metropolit</w:t>
      </w:r>
      <w:r w:rsidR="00627387" w:rsidRPr="00627387">
        <w:rPr>
          <w:rFonts w:cs="Helvetica"/>
          <w:i/>
        </w:rPr>
        <w:t xml:space="preserve">an Museum of Art / </w:t>
      </w:r>
      <w:r w:rsidR="00627387">
        <w:rPr>
          <w:rFonts w:cs="Helvetica"/>
          <w:i/>
        </w:rPr>
        <w:t xml:space="preserve">Confederate monument protesters (USA), </w:t>
      </w:r>
      <w:r w:rsidR="00627387" w:rsidRPr="00627387">
        <w:rPr>
          <w:rFonts w:cs="Helvetica"/>
          <w:i/>
        </w:rPr>
        <w:t>Getty Images</w:t>
      </w:r>
    </w:p>
    <w:tbl>
      <w:tblPr>
        <w:tblStyle w:val="TableGrid"/>
        <w:tblW w:w="9445" w:type="dxa"/>
        <w:tblLayout w:type="fixed"/>
        <w:tblLook w:val="04A0" w:firstRow="1" w:lastRow="0" w:firstColumn="1" w:lastColumn="0" w:noHBand="0" w:noVBand="1"/>
      </w:tblPr>
      <w:tblGrid>
        <w:gridCol w:w="985"/>
        <w:gridCol w:w="2970"/>
        <w:gridCol w:w="2250"/>
        <w:gridCol w:w="3240"/>
      </w:tblGrid>
      <w:tr w:rsidR="00D10736" w:rsidRPr="00627387" w14:paraId="5D24330D" w14:textId="77777777" w:rsidTr="005376AB">
        <w:tc>
          <w:tcPr>
            <w:tcW w:w="985" w:type="dxa"/>
          </w:tcPr>
          <w:p w14:paraId="28132CE6" w14:textId="77777777" w:rsidR="00D10736" w:rsidRPr="003D5998" w:rsidRDefault="00D10736" w:rsidP="00301FFD">
            <w:pPr>
              <w:rPr>
                <w:b/>
                <w:sz w:val="24"/>
                <w:szCs w:val="24"/>
              </w:rPr>
            </w:pPr>
            <w:r w:rsidRPr="003D5998">
              <w:rPr>
                <w:b/>
                <w:sz w:val="24"/>
                <w:szCs w:val="24"/>
              </w:rPr>
              <w:t>Date</w:t>
            </w:r>
          </w:p>
        </w:tc>
        <w:tc>
          <w:tcPr>
            <w:tcW w:w="2970" w:type="dxa"/>
          </w:tcPr>
          <w:p w14:paraId="02AE37BE" w14:textId="77777777" w:rsidR="00D10736" w:rsidRPr="003D5998" w:rsidRDefault="00D10736" w:rsidP="00301FFD">
            <w:pPr>
              <w:rPr>
                <w:b/>
                <w:sz w:val="24"/>
                <w:szCs w:val="24"/>
              </w:rPr>
            </w:pPr>
            <w:r w:rsidRPr="003D5998">
              <w:rPr>
                <w:b/>
                <w:sz w:val="24"/>
                <w:szCs w:val="24"/>
              </w:rPr>
              <w:t>Topic</w:t>
            </w:r>
          </w:p>
        </w:tc>
        <w:tc>
          <w:tcPr>
            <w:tcW w:w="2250" w:type="dxa"/>
          </w:tcPr>
          <w:p w14:paraId="709D32BC" w14:textId="77777777" w:rsidR="00D10736" w:rsidRPr="003D5998" w:rsidRDefault="00D10736" w:rsidP="00301FFD">
            <w:pPr>
              <w:rPr>
                <w:b/>
                <w:sz w:val="24"/>
                <w:szCs w:val="24"/>
              </w:rPr>
            </w:pPr>
            <w:r w:rsidRPr="003D5998">
              <w:rPr>
                <w:b/>
                <w:sz w:val="24"/>
                <w:szCs w:val="24"/>
              </w:rPr>
              <w:t>Reading or assignment due</w:t>
            </w:r>
          </w:p>
        </w:tc>
        <w:tc>
          <w:tcPr>
            <w:tcW w:w="3240" w:type="dxa"/>
          </w:tcPr>
          <w:p w14:paraId="59B057C6" w14:textId="51231F43" w:rsidR="00D10736" w:rsidRPr="003D5998" w:rsidRDefault="00F00CB4" w:rsidP="00301FFD">
            <w:pPr>
              <w:rPr>
                <w:b/>
                <w:sz w:val="24"/>
                <w:szCs w:val="24"/>
              </w:rPr>
            </w:pPr>
            <w:r>
              <w:rPr>
                <w:b/>
                <w:sz w:val="24"/>
                <w:szCs w:val="24"/>
              </w:rPr>
              <w:t>Notes on lesson planning for instructors</w:t>
            </w:r>
          </w:p>
        </w:tc>
      </w:tr>
      <w:tr w:rsidR="00D10736" w:rsidRPr="00627387" w14:paraId="711A7152" w14:textId="77777777" w:rsidTr="005376AB">
        <w:tc>
          <w:tcPr>
            <w:tcW w:w="985" w:type="dxa"/>
          </w:tcPr>
          <w:p w14:paraId="50C757AF" w14:textId="77777777" w:rsidR="00D10736" w:rsidRPr="003D5998" w:rsidRDefault="0000017A" w:rsidP="00301FFD">
            <w:pPr>
              <w:rPr>
                <w:b/>
                <w:sz w:val="24"/>
                <w:szCs w:val="24"/>
              </w:rPr>
            </w:pPr>
            <w:r w:rsidRPr="003D5998">
              <w:rPr>
                <w:b/>
                <w:sz w:val="24"/>
                <w:szCs w:val="24"/>
              </w:rPr>
              <w:t>W9.27</w:t>
            </w:r>
          </w:p>
        </w:tc>
        <w:tc>
          <w:tcPr>
            <w:tcW w:w="2970" w:type="dxa"/>
          </w:tcPr>
          <w:p w14:paraId="0A7BA5E0" w14:textId="77777777" w:rsidR="00D10736" w:rsidRPr="003D5998" w:rsidRDefault="00177D5E" w:rsidP="008E5C90">
            <w:pPr>
              <w:rPr>
                <w:sz w:val="24"/>
                <w:szCs w:val="24"/>
              </w:rPr>
            </w:pPr>
            <w:r w:rsidRPr="003D5998">
              <w:rPr>
                <w:sz w:val="24"/>
                <w:szCs w:val="24"/>
              </w:rPr>
              <w:t>The p</w:t>
            </w:r>
            <w:r w:rsidR="00D10736" w:rsidRPr="003D5998">
              <w:rPr>
                <w:sz w:val="24"/>
                <w:szCs w:val="24"/>
              </w:rPr>
              <w:t>olitical</w:t>
            </w:r>
            <w:r w:rsidRPr="003D5998">
              <w:rPr>
                <w:sz w:val="24"/>
                <w:szCs w:val="24"/>
              </w:rPr>
              <w:t xml:space="preserve"> </w:t>
            </w:r>
            <w:r w:rsidR="008E5C90" w:rsidRPr="003D5998">
              <w:rPr>
                <w:sz w:val="24"/>
                <w:szCs w:val="24"/>
              </w:rPr>
              <w:t>&amp;</w:t>
            </w:r>
            <w:r w:rsidRPr="003D5998">
              <w:rPr>
                <w:sz w:val="24"/>
                <w:szCs w:val="24"/>
              </w:rPr>
              <w:t xml:space="preserve"> politicized past</w:t>
            </w:r>
          </w:p>
        </w:tc>
        <w:tc>
          <w:tcPr>
            <w:tcW w:w="2250" w:type="dxa"/>
          </w:tcPr>
          <w:p w14:paraId="29BE9F73" w14:textId="61CCB699" w:rsidR="00D10736" w:rsidRPr="008C0CBD" w:rsidRDefault="00D10736" w:rsidP="003F339A">
            <w:pPr>
              <w:rPr>
                <w:rStyle w:val="Hyperlink"/>
                <w:strike/>
                <w:sz w:val="24"/>
                <w:szCs w:val="24"/>
              </w:rPr>
            </w:pPr>
            <w:r w:rsidRPr="003D5998">
              <w:rPr>
                <w:sz w:val="24"/>
                <w:szCs w:val="24"/>
              </w:rPr>
              <w:t xml:space="preserve">Bahn 2012:93-103; </w:t>
            </w:r>
            <w:hyperlink r:id="rId15" w:history="1">
              <w:r w:rsidR="003F339A" w:rsidRPr="008C0CBD">
                <w:rPr>
                  <w:rStyle w:val="Hyperlink"/>
                  <w:sz w:val="24"/>
                  <w:szCs w:val="24"/>
                </w:rPr>
                <w:t>Norton 2017</w:t>
              </w:r>
            </w:hyperlink>
            <w:r w:rsidR="008C0CBD">
              <w:rPr>
                <w:rStyle w:val="Hyperlink"/>
                <w:sz w:val="24"/>
                <w:szCs w:val="24"/>
              </w:rPr>
              <w:t>;</w:t>
            </w:r>
          </w:p>
          <w:p w14:paraId="449738EC" w14:textId="099C5B3A" w:rsidR="001666F2" w:rsidRPr="001666F2" w:rsidRDefault="004714D4" w:rsidP="001666F2">
            <w:pPr>
              <w:rPr>
                <w:u w:val="single"/>
              </w:rPr>
            </w:pPr>
            <w:hyperlink r:id="rId16" w:history="1">
              <w:r w:rsidR="001666F2" w:rsidRPr="001666F2">
                <w:rPr>
                  <w:rStyle w:val="Hyperlink"/>
                  <w:sz w:val="24"/>
                  <w:szCs w:val="24"/>
                </w:rPr>
                <w:t>Joyce 2017</w:t>
              </w:r>
            </w:hyperlink>
          </w:p>
        </w:tc>
        <w:tc>
          <w:tcPr>
            <w:tcW w:w="3240" w:type="dxa"/>
          </w:tcPr>
          <w:p w14:paraId="6C3CBC8D" w14:textId="63F2651B" w:rsidR="00D10736" w:rsidRPr="00FF26D2" w:rsidRDefault="00F00CB4" w:rsidP="00791D4F">
            <w:pPr>
              <w:rPr>
                <w:sz w:val="24"/>
                <w:szCs w:val="24"/>
              </w:rPr>
            </w:pPr>
            <w:r>
              <w:rPr>
                <w:sz w:val="24"/>
                <w:szCs w:val="24"/>
              </w:rPr>
              <w:t>Discuss monuments and their destruction across cultures; for whom are monuments; Confederate monuments case studies</w:t>
            </w:r>
            <w:r w:rsidR="008C0CBD">
              <w:rPr>
                <w:sz w:val="24"/>
                <w:szCs w:val="24"/>
              </w:rPr>
              <w:t>; students craft recommendations to college administration on how to evaluate memorials and monuments on campus</w:t>
            </w:r>
          </w:p>
        </w:tc>
      </w:tr>
      <w:tr w:rsidR="00D10736" w:rsidRPr="00627387" w14:paraId="46F80D9F" w14:textId="77777777" w:rsidTr="005376AB">
        <w:tc>
          <w:tcPr>
            <w:tcW w:w="985" w:type="dxa"/>
          </w:tcPr>
          <w:p w14:paraId="1E7A399F" w14:textId="77777777" w:rsidR="00D10736" w:rsidRPr="003D5998" w:rsidRDefault="0000017A" w:rsidP="00301FFD">
            <w:pPr>
              <w:rPr>
                <w:b/>
                <w:sz w:val="24"/>
                <w:szCs w:val="24"/>
              </w:rPr>
            </w:pPr>
            <w:r w:rsidRPr="003D5998">
              <w:rPr>
                <w:b/>
                <w:sz w:val="24"/>
                <w:szCs w:val="24"/>
              </w:rPr>
              <w:t>F9.29</w:t>
            </w:r>
          </w:p>
        </w:tc>
        <w:tc>
          <w:tcPr>
            <w:tcW w:w="2970" w:type="dxa"/>
          </w:tcPr>
          <w:p w14:paraId="520152B7" w14:textId="4F0BA612" w:rsidR="00380FF2" w:rsidRPr="003D5998" w:rsidRDefault="00CD01B9" w:rsidP="00380FF2">
            <w:pPr>
              <w:rPr>
                <w:sz w:val="24"/>
                <w:szCs w:val="24"/>
              </w:rPr>
            </w:pPr>
            <w:r w:rsidRPr="003D5998">
              <w:rPr>
                <w:sz w:val="24"/>
                <w:szCs w:val="24"/>
              </w:rPr>
              <w:t>Whose past is represented and for whom?</w:t>
            </w:r>
          </w:p>
        </w:tc>
        <w:tc>
          <w:tcPr>
            <w:tcW w:w="2250" w:type="dxa"/>
          </w:tcPr>
          <w:p w14:paraId="17CF1B09" w14:textId="77777777" w:rsidR="00D10736" w:rsidRPr="003D5998" w:rsidRDefault="004714D4" w:rsidP="006611DC">
            <w:pPr>
              <w:rPr>
                <w:sz w:val="24"/>
                <w:szCs w:val="24"/>
              </w:rPr>
            </w:pPr>
            <w:hyperlink r:id="rId17" w:history="1">
              <w:r w:rsidR="00EE6DED" w:rsidRPr="003D5998">
                <w:rPr>
                  <w:rStyle w:val="Hyperlink"/>
                  <w:sz w:val="24"/>
                  <w:szCs w:val="24"/>
                </w:rPr>
                <w:t>Abu Hadal 2013</w:t>
              </w:r>
            </w:hyperlink>
            <w:r w:rsidR="00EE6DED" w:rsidRPr="003D5998">
              <w:rPr>
                <w:sz w:val="24"/>
                <w:szCs w:val="24"/>
              </w:rPr>
              <w:t xml:space="preserve">; </w:t>
            </w:r>
            <w:hyperlink r:id="rId18" w:history="1">
              <w:r w:rsidR="00EE6DED" w:rsidRPr="003D5998">
                <w:rPr>
                  <w:rStyle w:val="Hyperlink"/>
                  <w:sz w:val="24"/>
                  <w:szCs w:val="24"/>
                </w:rPr>
                <w:t>Farber 2017</w:t>
              </w:r>
            </w:hyperlink>
          </w:p>
        </w:tc>
        <w:tc>
          <w:tcPr>
            <w:tcW w:w="3240" w:type="dxa"/>
          </w:tcPr>
          <w:p w14:paraId="7F4CF8F7" w14:textId="74992C96" w:rsidR="00B742F0" w:rsidRPr="00F00CB4" w:rsidRDefault="00F00CB4" w:rsidP="006D6F54">
            <w:pPr>
              <w:rPr>
                <w:bCs/>
                <w:sz w:val="24"/>
                <w:szCs w:val="24"/>
              </w:rPr>
            </w:pPr>
            <w:r>
              <w:rPr>
                <w:bCs/>
                <w:sz w:val="24"/>
                <w:szCs w:val="24"/>
              </w:rPr>
              <w:t>Discuss what is and is not in a natural history museum; art museums vs. anthropology museums (art/artifact dichotomy); Sensory activity in museum</w:t>
            </w:r>
          </w:p>
        </w:tc>
      </w:tr>
      <w:tr w:rsidR="00186296" w:rsidRPr="00627387" w14:paraId="6CBA4A01" w14:textId="77777777" w:rsidTr="005376AB">
        <w:tc>
          <w:tcPr>
            <w:tcW w:w="985" w:type="dxa"/>
          </w:tcPr>
          <w:p w14:paraId="352F6A33" w14:textId="4044B838" w:rsidR="00186296" w:rsidRPr="003D5998" w:rsidRDefault="00186296" w:rsidP="00186296">
            <w:pPr>
              <w:rPr>
                <w:b/>
                <w:sz w:val="24"/>
                <w:szCs w:val="24"/>
              </w:rPr>
            </w:pPr>
            <w:r w:rsidRPr="003D5998">
              <w:rPr>
                <w:b/>
                <w:sz w:val="24"/>
                <w:szCs w:val="24"/>
              </w:rPr>
              <w:t>M10.2</w:t>
            </w:r>
          </w:p>
        </w:tc>
        <w:tc>
          <w:tcPr>
            <w:tcW w:w="2970" w:type="dxa"/>
          </w:tcPr>
          <w:p w14:paraId="7709ED68" w14:textId="77777777" w:rsidR="00186296" w:rsidRPr="003D5998" w:rsidRDefault="00186296" w:rsidP="002437A9">
            <w:pPr>
              <w:rPr>
                <w:sz w:val="24"/>
                <w:szCs w:val="24"/>
              </w:rPr>
            </w:pPr>
            <w:r w:rsidRPr="003D5998">
              <w:rPr>
                <w:sz w:val="24"/>
                <w:szCs w:val="24"/>
              </w:rPr>
              <w:t>Who owns the past?</w:t>
            </w:r>
          </w:p>
        </w:tc>
        <w:tc>
          <w:tcPr>
            <w:tcW w:w="2250" w:type="dxa"/>
          </w:tcPr>
          <w:p w14:paraId="52E5A88A" w14:textId="77777777" w:rsidR="00186296" w:rsidRPr="003D5998" w:rsidRDefault="004714D4" w:rsidP="00186296">
            <w:pPr>
              <w:rPr>
                <w:sz w:val="24"/>
                <w:szCs w:val="24"/>
              </w:rPr>
            </w:pPr>
            <w:hyperlink r:id="rId19" w:history="1">
              <w:r w:rsidR="00186296" w:rsidRPr="003D5998">
                <w:rPr>
                  <w:rStyle w:val="Hyperlink"/>
                  <w:sz w:val="24"/>
                  <w:szCs w:val="24"/>
                </w:rPr>
                <w:t>Moss &amp; Baden 2017</w:t>
              </w:r>
            </w:hyperlink>
            <w:r w:rsidR="00186296" w:rsidRPr="003D5998">
              <w:rPr>
                <w:sz w:val="24"/>
                <w:szCs w:val="24"/>
              </w:rPr>
              <w:t>; Hart &amp; Chilton 2015</w:t>
            </w:r>
          </w:p>
        </w:tc>
        <w:tc>
          <w:tcPr>
            <w:tcW w:w="3240" w:type="dxa"/>
          </w:tcPr>
          <w:p w14:paraId="4F7F966A" w14:textId="5380C906" w:rsidR="00186296" w:rsidRPr="003D5998" w:rsidRDefault="008C0CBD" w:rsidP="00606B58">
            <w:pPr>
              <w:rPr>
                <w:sz w:val="24"/>
                <w:szCs w:val="24"/>
              </w:rPr>
            </w:pPr>
            <w:r>
              <w:rPr>
                <w:sz w:val="24"/>
                <w:szCs w:val="24"/>
              </w:rPr>
              <w:t>Activity examining</w:t>
            </w:r>
            <w:r w:rsidR="00D24F3C">
              <w:rPr>
                <w:sz w:val="24"/>
                <w:szCs w:val="24"/>
              </w:rPr>
              <w:t xml:space="preserve"> critical</w:t>
            </w:r>
            <w:r>
              <w:rPr>
                <w:sz w:val="24"/>
                <w:szCs w:val="24"/>
              </w:rPr>
              <w:t xml:space="preserve"> cross-cultural viewpoints on “looting” and the rights of </w:t>
            </w:r>
            <w:r>
              <w:rPr>
                <w:sz w:val="24"/>
                <w:szCs w:val="24"/>
              </w:rPr>
              <w:lastRenderedPageBreak/>
              <w:t>descendant communities; discuss solutions and who is helped/harmed</w:t>
            </w:r>
          </w:p>
        </w:tc>
      </w:tr>
      <w:tr w:rsidR="00CD01B9" w:rsidRPr="00627387" w14:paraId="28EA04CB" w14:textId="77777777" w:rsidTr="005376AB">
        <w:tc>
          <w:tcPr>
            <w:tcW w:w="985" w:type="dxa"/>
          </w:tcPr>
          <w:p w14:paraId="41B5FEFA" w14:textId="77777777" w:rsidR="00CD01B9" w:rsidRPr="003D5998" w:rsidRDefault="00186296" w:rsidP="00186296">
            <w:pPr>
              <w:rPr>
                <w:b/>
                <w:sz w:val="24"/>
                <w:szCs w:val="24"/>
              </w:rPr>
            </w:pPr>
            <w:r w:rsidRPr="003D5998">
              <w:rPr>
                <w:b/>
                <w:sz w:val="24"/>
                <w:szCs w:val="24"/>
              </w:rPr>
              <w:lastRenderedPageBreak/>
              <w:t>W10.4</w:t>
            </w:r>
          </w:p>
        </w:tc>
        <w:tc>
          <w:tcPr>
            <w:tcW w:w="2970" w:type="dxa"/>
          </w:tcPr>
          <w:p w14:paraId="7E0384F9" w14:textId="77777777" w:rsidR="00CD01B9" w:rsidRPr="003D5998" w:rsidRDefault="00CD01B9" w:rsidP="008E5C90">
            <w:pPr>
              <w:rPr>
                <w:sz w:val="24"/>
                <w:szCs w:val="24"/>
              </w:rPr>
            </w:pPr>
            <w:r w:rsidRPr="003D5998">
              <w:rPr>
                <w:sz w:val="24"/>
                <w:szCs w:val="24"/>
              </w:rPr>
              <w:t xml:space="preserve">Nationalism </w:t>
            </w:r>
            <w:r w:rsidR="008E5C90" w:rsidRPr="003D5998">
              <w:rPr>
                <w:sz w:val="24"/>
                <w:szCs w:val="24"/>
              </w:rPr>
              <w:t>&amp;</w:t>
            </w:r>
            <w:r w:rsidRPr="003D5998">
              <w:rPr>
                <w:sz w:val="24"/>
                <w:szCs w:val="24"/>
              </w:rPr>
              <w:t xml:space="preserve"> archaeology</w:t>
            </w:r>
          </w:p>
        </w:tc>
        <w:tc>
          <w:tcPr>
            <w:tcW w:w="2250" w:type="dxa"/>
          </w:tcPr>
          <w:p w14:paraId="68114196" w14:textId="77777777" w:rsidR="00CD01B9" w:rsidRPr="003D5998" w:rsidRDefault="004714D4" w:rsidP="00CD01B9">
            <w:pPr>
              <w:rPr>
                <w:sz w:val="24"/>
                <w:szCs w:val="24"/>
              </w:rPr>
            </w:pPr>
            <w:hyperlink r:id="rId20" w:history="1">
              <w:r w:rsidR="00CD01B9" w:rsidRPr="003D5998">
                <w:rPr>
                  <w:rStyle w:val="Hyperlink"/>
                  <w:sz w:val="24"/>
                  <w:szCs w:val="24"/>
                </w:rPr>
                <w:t>Pringle 2006</w:t>
              </w:r>
            </w:hyperlink>
            <w:r w:rsidR="00CD01B9" w:rsidRPr="003D5998">
              <w:rPr>
                <w:sz w:val="24"/>
                <w:szCs w:val="24"/>
              </w:rPr>
              <w:t xml:space="preserve">, </w:t>
            </w:r>
            <w:hyperlink r:id="rId21" w:history="1">
              <w:r w:rsidR="00CD01B9" w:rsidRPr="003D5998">
                <w:rPr>
                  <w:rStyle w:val="Hyperlink"/>
                  <w:sz w:val="24"/>
                  <w:szCs w:val="24"/>
                </w:rPr>
                <w:t>Nair 2017</w:t>
              </w:r>
            </w:hyperlink>
          </w:p>
        </w:tc>
        <w:tc>
          <w:tcPr>
            <w:tcW w:w="3240" w:type="dxa"/>
          </w:tcPr>
          <w:p w14:paraId="790DFE84" w14:textId="3F6B49BB" w:rsidR="00CD01B9" w:rsidRPr="008C0CBD" w:rsidRDefault="008C0CBD" w:rsidP="00650C8E">
            <w:pPr>
              <w:rPr>
                <w:bCs/>
                <w:sz w:val="24"/>
                <w:szCs w:val="24"/>
              </w:rPr>
            </w:pPr>
            <w:r>
              <w:rPr>
                <w:bCs/>
                <w:sz w:val="24"/>
                <w:szCs w:val="24"/>
              </w:rPr>
              <w:t xml:space="preserve">Nationalism+archaeology as harmful in some cases or as beneficial for </w:t>
            </w:r>
            <w:r w:rsidR="008E6788">
              <w:rPr>
                <w:bCs/>
                <w:sz w:val="24"/>
                <w:szCs w:val="24"/>
              </w:rPr>
              <w:t>sustaining</w:t>
            </w:r>
            <w:r>
              <w:rPr>
                <w:bCs/>
                <w:sz w:val="24"/>
                <w:szCs w:val="24"/>
              </w:rPr>
              <w:t xml:space="preserve"> an identity within a marginalized population</w:t>
            </w:r>
            <w:r w:rsidR="008E6788">
              <w:rPr>
                <w:bCs/>
                <w:sz w:val="24"/>
                <w:szCs w:val="24"/>
              </w:rPr>
              <w:t xml:space="preserve"> in others</w:t>
            </w:r>
          </w:p>
        </w:tc>
      </w:tr>
      <w:tr w:rsidR="00CD01B9" w:rsidRPr="00627387" w14:paraId="1AF37379" w14:textId="77777777" w:rsidTr="005376AB">
        <w:tc>
          <w:tcPr>
            <w:tcW w:w="985" w:type="dxa"/>
          </w:tcPr>
          <w:p w14:paraId="34C69685" w14:textId="77777777" w:rsidR="00CD01B9" w:rsidRPr="003D5998" w:rsidRDefault="0000017A" w:rsidP="00536045">
            <w:pPr>
              <w:rPr>
                <w:b/>
                <w:sz w:val="24"/>
                <w:szCs w:val="24"/>
              </w:rPr>
            </w:pPr>
            <w:r w:rsidRPr="003D5998">
              <w:rPr>
                <w:b/>
                <w:sz w:val="24"/>
                <w:szCs w:val="24"/>
              </w:rPr>
              <w:t>F10.6</w:t>
            </w:r>
          </w:p>
        </w:tc>
        <w:tc>
          <w:tcPr>
            <w:tcW w:w="2970" w:type="dxa"/>
          </w:tcPr>
          <w:p w14:paraId="41893DB0" w14:textId="77777777" w:rsidR="00CD01B9" w:rsidRPr="003D5998" w:rsidRDefault="00CD01B9" w:rsidP="00CD01B9">
            <w:pPr>
              <w:rPr>
                <w:sz w:val="24"/>
                <w:szCs w:val="24"/>
              </w:rPr>
            </w:pPr>
            <w:r w:rsidRPr="003D5998">
              <w:rPr>
                <w:sz w:val="24"/>
                <w:szCs w:val="24"/>
              </w:rPr>
              <w:t>Representational violence</w:t>
            </w:r>
          </w:p>
        </w:tc>
        <w:tc>
          <w:tcPr>
            <w:tcW w:w="2250" w:type="dxa"/>
          </w:tcPr>
          <w:p w14:paraId="49106CD1" w14:textId="77777777" w:rsidR="00CD01B9" w:rsidRPr="003D5998" w:rsidRDefault="004714D4" w:rsidP="00CD01B9">
            <w:pPr>
              <w:rPr>
                <w:sz w:val="24"/>
                <w:szCs w:val="24"/>
              </w:rPr>
            </w:pPr>
            <w:hyperlink r:id="rId22" w:history="1">
              <w:r w:rsidR="00CD01B9" w:rsidRPr="003D5998">
                <w:rPr>
                  <w:rStyle w:val="Hyperlink"/>
                  <w:sz w:val="24"/>
                  <w:szCs w:val="24"/>
                </w:rPr>
                <w:t>Bond 2017</w:t>
              </w:r>
            </w:hyperlink>
            <w:r w:rsidR="00CD01B9" w:rsidRPr="003D5998">
              <w:rPr>
                <w:sz w:val="24"/>
                <w:szCs w:val="24"/>
              </w:rPr>
              <w:t xml:space="preserve">; </w:t>
            </w:r>
            <w:hyperlink r:id="rId23" w:history="1">
              <w:r w:rsidR="00CD01B9" w:rsidRPr="003D5998">
                <w:rPr>
                  <w:rStyle w:val="Hyperlink"/>
                  <w:sz w:val="24"/>
                  <w:szCs w:val="24"/>
                </w:rPr>
                <w:t>Curry 2015</w:t>
              </w:r>
            </w:hyperlink>
          </w:p>
        </w:tc>
        <w:tc>
          <w:tcPr>
            <w:tcW w:w="3240" w:type="dxa"/>
          </w:tcPr>
          <w:p w14:paraId="162B6CA3" w14:textId="28542C6A" w:rsidR="00CD01B9" w:rsidRPr="008C0CBD" w:rsidRDefault="008C0CBD" w:rsidP="00182C2C">
            <w:pPr>
              <w:rPr>
                <w:sz w:val="24"/>
                <w:szCs w:val="24"/>
              </w:rPr>
            </w:pPr>
            <w:r>
              <w:rPr>
                <w:sz w:val="24"/>
                <w:szCs w:val="24"/>
              </w:rPr>
              <w:t xml:space="preserve">Examples of extremism and violence </w:t>
            </w:r>
          </w:p>
        </w:tc>
      </w:tr>
      <w:tr w:rsidR="00CD01B9" w:rsidRPr="00627387" w14:paraId="658014A2" w14:textId="77777777" w:rsidTr="005376AB">
        <w:tc>
          <w:tcPr>
            <w:tcW w:w="985" w:type="dxa"/>
          </w:tcPr>
          <w:p w14:paraId="08A19CA9" w14:textId="77777777" w:rsidR="00CD01B9" w:rsidRPr="003D5998" w:rsidRDefault="0000017A" w:rsidP="00CD01B9">
            <w:pPr>
              <w:rPr>
                <w:b/>
                <w:sz w:val="24"/>
                <w:szCs w:val="24"/>
              </w:rPr>
            </w:pPr>
            <w:r w:rsidRPr="003D5998">
              <w:rPr>
                <w:b/>
                <w:sz w:val="24"/>
                <w:szCs w:val="24"/>
              </w:rPr>
              <w:t>M10.9</w:t>
            </w:r>
          </w:p>
        </w:tc>
        <w:tc>
          <w:tcPr>
            <w:tcW w:w="2970" w:type="dxa"/>
          </w:tcPr>
          <w:p w14:paraId="3B03BF9C" w14:textId="77777777" w:rsidR="00536045" w:rsidRPr="003D5998" w:rsidRDefault="00536045" w:rsidP="00CD01B9">
            <w:pPr>
              <w:rPr>
                <w:sz w:val="24"/>
                <w:szCs w:val="24"/>
              </w:rPr>
            </w:pPr>
            <w:r w:rsidRPr="003D5998">
              <w:rPr>
                <w:sz w:val="24"/>
                <w:szCs w:val="24"/>
              </w:rPr>
              <w:t xml:space="preserve">Ethical </w:t>
            </w:r>
            <w:r w:rsidR="008E5C90" w:rsidRPr="003D5998">
              <w:rPr>
                <w:sz w:val="24"/>
                <w:szCs w:val="24"/>
              </w:rPr>
              <w:t>&amp;</w:t>
            </w:r>
            <w:r w:rsidRPr="003D5998">
              <w:rPr>
                <w:sz w:val="24"/>
                <w:szCs w:val="24"/>
              </w:rPr>
              <w:t xml:space="preserve"> legal dilemmas</w:t>
            </w:r>
          </w:p>
          <w:p w14:paraId="19DA90B3" w14:textId="77777777" w:rsidR="00CD01B9" w:rsidRPr="003D5998" w:rsidRDefault="00CD01B9" w:rsidP="00CD01B9">
            <w:pPr>
              <w:rPr>
                <w:sz w:val="24"/>
                <w:szCs w:val="24"/>
              </w:rPr>
            </w:pPr>
          </w:p>
        </w:tc>
        <w:tc>
          <w:tcPr>
            <w:tcW w:w="2250" w:type="dxa"/>
          </w:tcPr>
          <w:p w14:paraId="70EDF260" w14:textId="77777777" w:rsidR="00CD01B9" w:rsidRPr="003D5998" w:rsidRDefault="004714D4" w:rsidP="002437A9">
            <w:pPr>
              <w:rPr>
                <w:sz w:val="24"/>
                <w:szCs w:val="24"/>
              </w:rPr>
            </w:pPr>
            <w:hyperlink r:id="rId24" w:history="1">
              <w:r w:rsidR="001873AD" w:rsidRPr="003D5998">
                <w:rPr>
                  <w:rStyle w:val="Hyperlink"/>
                  <w:sz w:val="24"/>
                  <w:szCs w:val="24"/>
                </w:rPr>
                <w:t>Balter 2017</w:t>
              </w:r>
            </w:hyperlink>
            <w:r w:rsidR="00536045" w:rsidRPr="003D5998">
              <w:rPr>
                <w:sz w:val="24"/>
                <w:szCs w:val="24"/>
              </w:rPr>
              <w:t xml:space="preserve">; </w:t>
            </w:r>
            <w:r w:rsidR="002437A9" w:rsidRPr="003D5998">
              <w:rPr>
                <w:sz w:val="24"/>
                <w:szCs w:val="24"/>
              </w:rPr>
              <w:t>Colwell 2017:1-9</w:t>
            </w:r>
          </w:p>
        </w:tc>
        <w:tc>
          <w:tcPr>
            <w:tcW w:w="3240" w:type="dxa"/>
          </w:tcPr>
          <w:p w14:paraId="7378346C" w14:textId="60852EB0" w:rsidR="00CD01B9" w:rsidRPr="00324003" w:rsidRDefault="00324003" w:rsidP="00CD01B9">
            <w:pPr>
              <w:rPr>
                <w:sz w:val="24"/>
                <w:szCs w:val="24"/>
              </w:rPr>
            </w:pPr>
            <w:r>
              <w:rPr>
                <w:sz w:val="24"/>
                <w:szCs w:val="24"/>
              </w:rPr>
              <w:t>Where ethical and legal concerns intersect or contradict each other; museums as places of violence; repatriation; should archaeology even exist? what is the best way forward?</w:t>
            </w:r>
          </w:p>
        </w:tc>
      </w:tr>
      <w:tr w:rsidR="00CD01B9" w:rsidRPr="00627387" w14:paraId="72E60D58" w14:textId="77777777" w:rsidTr="005376AB">
        <w:tc>
          <w:tcPr>
            <w:tcW w:w="985" w:type="dxa"/>
          </w:tcPr>
          <w:p w14:paraId="7DA47F5D" w14:textId="77777777" w:rsidR="00CD01B9" w:rsidRPr="003D5998" w:rsidRDefault="0000017A" w:rsidP="00CD01B9">
            <w:pPr>
              <w:rPr>
                <w:b/>
                <w:sz w:val="24"/>
                <w:szCs w:val="24"/>
              </w:rPr>
            </w:pPr>
            <w:r w:rsidRPr="003D5998">
              <w:rPr>
                <w:b/>
                <w:sz w:val="24"/>
                <w:szCs w:val="24"/>
              </w:rPr>
              <w:t>W10.11</w:t>
            </w:r>
          </w:p>
        </w:tc>
        <w:tc>
          <w:tcPr>
            <w:tcW w:w="2970" w:type="dxa"/>
          </w:tcPr>
          <w:p w14:paraId="2AB6FDEF" w14:textId="77777777" w:rsidR="00CD01B9" w:rsidRPr="003D5998" w:rsidRDefault="001873AD" w:rsidP="001873AD">
            <w:pPr>
              <w:rPr>
                <w:sz w:val="24"/>
                <w:szCs w:val="24"/>
              </w:rPr>
            </w:pPr>
            <w:r w:rsidRPr="003D5998">
              <w:rPr>
                <w:sz w:val="24"/>
                <w:szCs w:val="24"/>
              </w:rPr>
              <w:t xml:space="preserve">“Discovering” </w:t>
            </w:r>
            <w:r w:rsidR="00EE6DED" w:rsidRPr="003D5998">
              <w:rPr>
                <w:sz w:val="24"/>
                <w:szCs w:val="24"/>
              </w:rPr>
              <w:t>archaeology</w:t>
            </w:r>
          </w:p>
        </w:tc>
        <w:tc>
          <w:tcPr>
            <w:tcW w:w="2250" w:type="dxa"/>
          </w:tcPr>
          <w:p w14:paraId="49388A12" w14:textId="77777777" w:rsidR="00CD01B9" w:rsidRPr="003D5998" w:rsidRDefault="004714D4" w:rsidP="00CD01B9">
            <w:pPr>
              <w:rPr>
                <w:sz w:val="24"/>
                <w:szCs w:val="24"/>
              </w:rPr>
            </w:pPr>
            <w:hyperlink r:id="rId25" w:history="1">
              <w:r w:rsidR="001873AD" w:rsidRPr="003D5998">
                <w:rPr>
                  <w:rStyle w:val="Hyperlink"/>
                  <w:sz w:val="24"/>
                  <w:szCs w:val="24"/>
                </w:rPr>
                <w:t>Begley 2017</w:t>
              </w:r>
            </w:hyperlink>
            <w:r w:rsidR="00147338" w:rsidRPr="003D5998">
              <w:rPr>
                <w:sz w:val="24"/>
                <w:szCs w:val="24"/>
              </w:rPr>
              <w:t xml:space="preserve">; </w:t>
            </w:r>
            <w:hyperlink r:id="rId26" w:history="1">
              <w:r w:rsidR="00147338" w:rsidRPr="003D5998">
                <w:rPr>
                  <w:rStyle w:val="Hyperlink"/>
                  <w:sz w:val="24"/>
                  <w:szCs w:val="24"/>
                </w:rPr>
                <w:t>Heaney 2017</w:t>
              </w:r>
            </w:hyperlink>
          </w:p>
        </w:tc>
        <w:tc>
          <w:tcPr>
            <w:tcW w:w="3240" w:type="dxa"/>
          </w:tcPr>
          <w:p w14:paraId="1915C2FC" w14:textId="47798D84" w:rsidR="001873AD" w:rsidRPr="00605ECA" w:rsidRDefault="001873AD" w:rsidP="00147338">
            <w:pPr>
              <w:rPr>
                <w:b/>
                <w:sz w:val="24"/>
                <w:szCs w:val="24"/>
              </w:rPr>
            </w:pPr>
            <w:r w:rsidRPr="003D5998">
              <w:rPr>
                <w:sz w:val="24"/>
                <w:szCs w:val="24"/>
              </w:rPr>
              <w:t xml:space="preserve">LiDAR and </w:t>
            </w:r>
            <w:r w:rsidR="00CF1E56">
              <w:rPr>
                <w:sz w:val="24"/>
                <w:szCs w:val="24"/>
              </w:rPr>
              <w:t>remote</w:t>
            </w:r>
            <w:r w:rsidRPr="003D5998">
              <w:rPr>
                <w:sz w:val="24"/>
                <w:szCs w:val="24"/>
              </w:rPr>
              <w:t xml:space="preserve"> methods</w:t>
            </w:r>
            <w:r w:rsidR="00CF1E56">
              <w:rPr>
                <w:sz w:val="24"/>
                <w:szCs w:val="24"/>
              </w:rPr>
              <w:t xml:space="preserve"> as “discovery”</w:t>
            </w:r>
            <w:r w:rsidRPr="003D5998">
              <w:rPr>
                <w:sz w:val="24"/>
                <w:szCs w:val="24"/>
              </w:rPr>
              <w:t>; Machu Picchu</w:t>
            </w:r>
            <w:r w:rsidR="00CF1E56">
              <w:rPr>
                <w:sz w:val="24"/>
                <w:szCs w:val="24"/>
              </w:rPr>
              <w:t>’s</w:t>
            </w:r>
            <w:r w:rsidRPr="003D5998">
              <w:rPr>
                <w:sz w:val="24"/>
                <w:szCs w:val="24"/>
              </w:rPr>
              <w:t xml:space="preserve"> </w:t>
            </w:r>
            <w:r w:rsidR="00CF1E56">
              <w:rPr>
                <w:sz w:val="24"/>
                <w:szCs w:val="24"/>
              </w:rPr>
              <w:t>“</w:t>
            </w:r>
            <w:r w:rsidRPr="003D5998">
              <w:rPr>
                <w:sz w:val="24"/>
                <w:szCs w:val="24"/>
              </w:rPr>
              <w:t>discovery</w:t>
            </w:r>
            <w:r w:rsidR="00CF1E56">
              <w:rPr>
                <w:sz w:val="24"/>
                <w:szCs w:val="24"/>
              </w:rPr>
              <w:t>”</w:t>
            </w:r>
            <w:r w:rsidR="00147338" w:rsidRPr="003D5998">
              <w:rPr>
                <w:sz w:val="24"/>
                <w:szCs w:val="24"/>
              </w:rPr>
              <w:t xml:space="preserve">; </w:t>
            </w:r>
            <w:r w:rsidR="00CF1E56">
              <w:rPr>
                <w:sz w:val="24"/>
                <w:szCs w:val="24"/>
              </w:rPr>
              <w:t>M</w:t>
            </w:r>
            <w:r w:rsidR="00147338" w:rsidRPr="003D5998">
              <w:rPr>
                <w:sz w:val="24"/>
                <w:szCs w:val="24"/>
              </w:rPr>
              <w:t>oundbuilder myths; alien explanations</w:t>
            </w:r>
          </w:p>
        </w:tc>
      </w:tr>
      <w:tr w:rsidR="00CC55C3" w:rsidRPr="00627387" w14:paraId="4695B416" w14:textId="77777777" w:rsidTr="005376AB">
        <w:tc>
          <w:tcPr>
            <w:tcW w:w="985" w:type="dxa"/>
          </w:tcPr>
          <w:p w14:paraId="7E9AD3F6" w14:textId="77777777" w:rsidR="00CC55C3" w:rsidRPr="003D5998" w:rsidRDefault="0000017A" w:rsidP="00CD01B9">
            <w:pPr>
              <w:rPr>
                <w:b/>
                <w:sz w:val="24"/>
                <w:szCs w:val="24"/>
              </w:rPr>
            </w:pPr>
            <w:r w:rsidRPr="003D5998">
              <w:rPr>
                <w:b/>
                <w:sz w:val="24"/>
                <w:szCs w:val="24"/>
              </w:rPr>
              <w:t>F10.13</w:t>
            </w:r>
          </w:p>
        </w:tc>
        <w:tc>
          <w:tcPr>
            <w:tcW w:w="2970" w:type="dxa"/>
          </w:tcPr>
          <w:p w14:paraId="14C29342" w14:textId="2E9E9E89" w:rsidR="00CC55C3" w:rsidRPr="003D5998" w:rsidRDefault="00EE6DED" w:rsidP="00B95002">
            <w:pPr>
              <w:rPr>
                <w:i/>
                <w:sz w:val="24"/>
                <w:szCs w:val="24"/>
              </w:rPr>
            </w:pPr>
            <w:r w:rsidRPr="003D5998">
              <w:rPr>
                <w:i/>
                <w:sz w:val="24"/>
                <w:szCs w:val="24"/>
              </w:rPr>
              <w:t>Workshop Representation Projects</w:t>
            </w:r>
            <w:r w:rsidR="00FB12F9" w:rsidRPr="003D5998">
              <w:rPr>
                <w:i/>
                <w:sz w:val="24"/>
                <w:szCs w:val="24"/>
              </w:rPr>
              <w:t xml:space="preserve"> </w:t>
            </w:r>
          </w:p>
        </w:tc>
        <w:tc>
          <w:tcPr>
            <w:tcW w:w="2250" w:type="dxa"/>
          </w:tcPr>
          <w:p w14:paraId="07980D71" w14:textId="77777777" w:rsidR="00CC55C3" w:rsidRPr="003D5998" w:rsidRDefault="00CC55C3" w:rsidP="00CD01B9">
            <w:pPr>
              <w:rPr>
                <w:b/>
                <w:sz w:val="24"/>
                <w:szCs w:val="24"/>
              </w:rPr>
            </w:pPr>
          </w:p>
        </w:tc>
        <w:tc>
          <w:tcPr>
            <w:tcW w:w="3240" w:type="dxa"/>
          </w:tcPr>
          <w:p w14:paraId="6F485FF2" w14:textId="1D36EBA7" w:rsidR="00CC55C3" w:rsidRPr="00605ECA" w:rsidRDefault="00CC55C3" w:rsidP="00CD01B9">
            <w:pPr>
              <w:rPr>
                <w:b/>
                <w:sz w:val="24"/>
                <w:szCs w:val="24"/>
              </w:rPr>
            </w:pPr>
          </w:p>
        </w:tc>
      </w:tr>
    </w:tbl>
    <w:p w14:paraId="782A7C7E" w14:textId="77777777" w:rsidR="00E435B0" w:rsidRPr="00627387" w:rsidRDefault="00452870">
      <w:r w:rsidRPr="00627387">
        <w:br/>
        <w:t>FALL BREAK October 16-20</w:t>
      </w:r>
    </w:p>
    <w:p w14:paraId="10F6D913" w14:textId="24B24B9D" w:rsidR="000B4AA4" w:rsidRDefault="00D10736" w:rsidP="00907CCB">
      <w:pPr>
        <w:pStyle w:val="Heading2"/>
      </w:pPr>
      <w:bookmarkStart w:id="15" w:name="_Unit_IV:_Archaeologies"/>
      <w:bookmarkEnd w:id="15"/>
      <w:r w:rsidRPr="00627387">
        <w:t xml:space="preserve">Unit IV: </w:t>
      </w:r>
      <w:r w:rsidR="00730397" w:rsidRPr="00627387">
        <w:t xml:space="preserve">Archaeologies </w:t>
      </w:r>
      <w:r w:rsidR="004D455D">
        <w:t>of</w:t>
      </w:r>
      <w:r w:rsidR="00452870" w:rsidRPr="00627387">
        <w:t xml:space="preserve"> inequality, power, </w:t>
      </w:r>
      <w:r w:rsidR="005376AB" w:rsidRPr="00627387">
        <w:t>&amp;</w:t>
      </w:r>
      <w:r w:rsidR="00452870" w:rsidRPr="00627387">
        <w:t xml:space="preserve"> privilege</w:t>
      </w:r>
      <w:r w:rsidR="002C6D48" w:rsidRPr="00627387">
        <w:t xml:space="preserve"> </w:t>
      </w:r>
    </w:p>
    <w:p w14:paraId="441F4182" w14:textId="11E6D534" w:rsidR="009E29FB" w:rsidRDefault="009E29FB" w:rsidP="004D455D">
      <w:pPr>
        <w:spacing w:after="0"/>
        <w:rPr>
          <w:b/>
          <w:smallCaps/>
          <w:sz w:val="28"/>
        </w:rPr>
      </w:pPr>
      <w:r>
        <w:rPr>
          <w:noProof/>
        </w:rPr>
        <w:drawing>
          <wp:inline distT="0" distB="0" distL="0" distR="0" wp14:anchorId="242D78EF" wp14:editId="6E26C0AB">
            <wp:extent cx="2647950" cy="2055920"/>
            <wp:effectExtent l="0" t="0" r="0" b="1905"/>
            <wp:docPr id="6" name="Picture 6" descr="Image result for neanderthal b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neanderthal beas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84844" cy="2084565"/>
                    </a:xfrm>
                    <a:prstGeom prst="rect">
                      <a:avLst/>
                    </a:prstGeom>
                    <a:noFill/>
                    <a:ln>
                      <a:noFill/>
                    </a:ln>
                  </pic:spPr>
                </pic:pic>
              </a:graphicData>
            </a:graphic>
          </wp:inline>
        </w:drawing>
      </w:r>
      <w:r>
        <w:rPr>
          <w:noProof/>
        </w:rPr>
        <w:drawing>
          <wp:inline distT="0" distB="0" distL="0" distR="0" wp14:anchorId="2653D6E3" wp14:editId="0604D76A">
            <wp:extent cx="3112469" cy="2066218"/>
            <wp:effectExtent l="0" t="0" r="0" b="0"/>
            <wp:docPr id="7" name="Picture 7" descr="pigliucciarti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gliucciarticl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18166" cy="2070000"/>
                    </a:xfrm>
                    <a:prstGeom prst="rect">
                      <a:avLst/>
                    </a:prstGeom>
                    <a:noFill/>
                    <a:ln>
                      <a:noFill/>
                    </a:ln>
                  </pic:spPr>
                </pic:pic>
              </a:graphicData>
            </a:graphic>
          </wp:inline>
        </w:drawing>
      </w:r>
    </w:p>
    <w:p w14:paraId="5FBA5B3A" w14:textId="2707B6C2" w:rsidR="009E29FB" w:rsidRPr="009E29FB" w:rsidRDefault="009E29FB" w:rsidP="004D455D">
      <w:pPr>
        <w:spacing w:after="0"/>
        <w:rPr>
          <w:i/>
        </w:rPr>
      </w:pPr>
      <w:r>
        <w:rPr>
          <w:i/>
        </w:rPr>
        <w:t>“Primitive” Neanderthal, Global Productions / Ethnic diversity in Roman Empire sparks debate, BBC</w:t>
      </w:r>
    </w:p>
    <w:tbl>
      <w:tblPr>
        <w:tblStyle w:val="TableGrid"/>
        <w:tblW w:w="9895" w:type="dxa"/>
        <w:tblLayout w:type="fixed"/>
        <w:tblLook w:val="04A0" w:firstRow="1" w:lastRow="0" w:firstColumn="1" w:lastColumn="0" w:noHBand="0" w:noVBand="1"/>
      </w:tblPr>
      <w:tblGrid>
        <w:gridCol w:w="985"/>
        <w:gridCol w:w="1710"/>
        <w:gridCol w:w="1710"/>
        <w:gridCol w:w="5490"/>
      </w:tblGrid>
      <w:tr w:rsidR="00EE3F86" w:rsidRPr="00627387" w14:paraId="3B32F28E" w14:textId="5B7D60D9" w:rsidTr="00EE3F86">
        <w:tc>
          <w:tcPr>
            <w:tcW w:w="985" w:type="dxa"/>
          </w:tcPr>
          <w:p w14:paraId="68F26592" w14:textId="77777777" w:rsidR="00EE3F86" w:rsidRPr="003D5998" w:rsidRDefault="00EE3F86" w:rsidP="00301FFD">
            <w:pPr>
              <w:rPr>
                <w:b/>
                <w:sz w:val="24"/>
                <w:szCs w:val="24"/>
              </w:rPr>
            </w:pPr>
            <w:r w:rsidRPr="003D5998">
              <w:rPr>
                <w:b/>
                <w:sz w:val="24"/>
                <w:szCs w:val="24"/>
              </w:rPr>
              <w:t>Date</w:t>
            </w:r>
          </w:p>
        </w:tc>
        <w:tc>
          <w:tcPr>
            <w:tcW w:w="1710" w:type="dxa"/>
          </w:tcPr>
          <w:p w14:paraId="362F90AB" w14:textId="77777777" w:rsidR="00EE3F86" w:rsidRPr="003D5998" w:rsidRDefault="00EE3F86" w:rsidP="00301FFD">
            <w:pPr>
              <w:rPr>
                <w:b/>
                <w:sz w:val="24"/>
                <w:szCs w:val="24"/>
              </w:rPr>
            </w:pPr>
            <w:r w:rsidRPr="003D5998">
              <w:rPr>
                <w:b/>
                <w:sz w:val="24"/>
                <w:szCs w:val="24"/>
              </w:rPr>
              <w:t>Topic</w:t>
            </w:r>
          </w:p>
        </w:tc>
        <w:tc>
          <w:tcPr>
            <w:tcW w:w="1710" w:type="dxa"/>
          </w:tcPr>
          <w:p w14:paraId="59CDC8E9" w14:textId="77777777" w:rsidR="00EE3F86" w:rsidRPr="003D5998" w:rsidRDefault="00EE3F86" w:rsidP="00301FFD">
            <w:pPr>
              <w:rPr>
                <w:b/>
                <w:sz w:val="24"/>
                <w:szCs w:val="24"/>
              </w:rPr>
            </w:pPr>
            <w:r w:rsidRPr="003D5998">
              <w:rPr>
                <w:b/>
                <w:sz w:val="24"/>
                <w:szCs w:val="24"/>
              </w:rPr>
              <w:t>Reading or assignment due</w:t>
            </w:r>
          </w:p>
        </w:tc>
        <w:tc>
          <w:tcPr>
            <w:tcW w:w="5490" w:type="dxa"/>
          </w:tcPr>
          <w:p w14:paraId="46A175D9" w14:textId="1C7378B8" w:rsidR="00EE3F86" w:rsidRPr="003D5998" w:rsidRDefault="00F00CB4" w:rsidP="00301FFD">
            <w:pPr>
              <w:rPr>
                <w:b/>
                <w:sz w:val="24"/>
                <w:szCs w:val="24"/>
              </w:rPr>
            </w:pPr>
            <w:r>
              <w:rPr>
                <w:b/>
                <w:sz w:val="24"/>
                <w:szCs w:val="24"/>
              </w:rPr>
              <w:t>Notes on lesson planning for instructors</w:t>
            </w:r>
          </w:p>
        </w:tc>
      </w:tr>
      <w:tr w:rsidR="00EE3F86" w:rsidRPr="00627387" w14:paraId="7F4933A9" w14:textId="40B746AD" w:rsidTr="00EE3F86">
        <w:tc>
          <w:tcPr>
            <w:tcW w:w="985" w:type="dxa"/>
          </w:tcPr>
          <w:p w14:paraId="2C8FFA91" w14:textId="77777777" w:rsidR="00EE3F86" w:rsidRPr="003D5998" w:rsidRDefault="00EE3F86" w:rsidP="00301FFD">
            <w:pPr>
              <w:rPr>
                <w:b/>
                <w:sz w:val="24"/>
                <w:szCs w:val="24"/>
              </w:rPr>
            </w:pPr>
            <w:r w:rsidRPr="003D5998">
              <w:rPr>
                <w:b/>
                <w:sz w:val="24"/>
                <w:szCs w:val="24"/>
              </w:rPr>
              <w:lastRenderedPageBreak/>
              <w:t>M10.23</w:t>
            </w:r>
          </w:p>
        </w:tc>
        <w:tc>
          <w:tcPr>
            <w:tcW w:w="1710" w:type="dxa"/>
          </w:tcPr>
          <w:p w14:paraId="2A8C635F" w14:textId="77777777" w:rsidR="00EE3F86" w:rsidRPr="003D5998" w:rsidRDefault="00EE3F86" w:rsidP="00301FFD">
            <w:pPr>
              <w:rPr>
                <w:sz w:val="24"/>
                <w:szCs w:val="24"/>
              </w:rPr>
            </w:pPr>
            <w:r w:rsidRPr="003D5998">
              <w:rPr>
                <w:sz w:val="24"/>
                <w:szCs w:val="24"/>
              </w:rPr>
              <w:t>Anarchist archaeology</w:t>
            </w:r>
          </w:p>
        </w:tc>
        <w:tc>
          <w:tcPr>
            <w:tcW w:w="1710" w:type="dxa"/>
          </w:tcPr>
          <w:p w14:paraId="66CCED0E" w14:textId="77777777" w:rsidR="00EE3F86" w:rsidRPr="003D5998" w:rsidRDefault="004714D4" w:rsidP="00301FFD">
            <w:pPr>
              <w:rPr>
                <w:sz w:val="24"/>
                <w:szCs w:val="24"/>
              </w:rPr>
            </w:pPr>
            <w:hyperlink r:id="rId29" w:history="1">
              <w:r w:rsidR="00EE3F86" w:rsidRPr="003D5998">
                <w:rPr>
                  <w:rStyle w:val="Hyperlink"/>
                  <w:sz w:val="24"/>
                  <w:szCs w:val="24"/>
                </w:rPr>
                <w:t>Black Trowel Collective 2016</w:t>
              </w:r>
            </w:hyperlink>
          </w:p>
        </w:tc>
        <w:tc>
          <w:tcPr>
            <w:tcW w:w="5490" w:type="dxa"/>
          </w:tcPr>
          <w:p w14:paraId="5EAF1F1B" w14:textId="7C8B516D" w:rsidR="001B49CC" w:rsidRPr="00256509" w:rsidRDefault="00256509" w:rsidP="00256509">
            <w:pPr>
              <w:rPr>
                <w:sz w:val="24"/>
                <w:szCs w:val="24"/>
              </w:rPr>
            </w:pPr>
            <w:r>
              <w:rPr>
                <w:sz w:val="24"/>
                <w:szCs w:val="24"/>
              </w:rPr>
              <w:t>SWOT analysis (strengths, weaknesses, opportunities, threats) or anarchist archaeology; weigh against status quo archaeology, explain if it should/could be implemented</w:t>
            </w:r>
          </w:p>
        </w:tc>
      </w:tr>
      <w:tr w:rsidR="00EE3F86" w:rsidRPr="00627387" w14:paraId="4AC93A22" w14:textId="11AB1BD2" w:rsidTr="00EE3F86">
        <w:tc>
          <w:tcPr>
            <w:tcW w:w="985" w:type="dxa"/>
          </w:tcPr>
          <w:p w14:paraId="364FC6F7" w14:textId="0161AB5D" w:rsidR="00EE3F86" w:rsidRPr="003D5998" w:rsidRDefault="00EE3F86" w:rsidP="00301FFD">
            <w:pPr>
              <w:rPr>
                <w:b/>
                <w:sz w:val="24"/>
                <w:szCs w:val="24"/>
              </w:rPr>
            </w:pPr>
            <w:r w:rsidRPr="003D5998">
              <w:rPr>
                <w:b/>
                <w:sz w:val="24"/>
                <w:szCs w:val="24"/>
              </w:rPr>
              <w:t>W10.25</w:t>
            </w:r>
          </w:p>
        </w:tc>
        <w:tc>
          <w:tcPr>
            <w:tcW w:w="1710" w:type="dxa"/>
          </w:tcPr>
          <w:p w14:paraId="2D90D337" w14:textId="77777777" w:rsidR="00EE3F86" w:rsidRPr="003D5998" w:rsidRDefault="00EE3F86" w:rsidP="008E5C90">
            <w:pPr>
              <w:rPr>
                <w:sz w:val="24"/>
                <w:szCs w:val="24"/>
              </w:rPr>
            </w:pPr>
            <w:r w:rsidRPr="003D5998">
              <w:rPr>
                <w:sz w:val="24"/>
                <w:szCs w:val="24"/>
              </w:rPr>
              <w:t>Primitiveness &amp; complexity</w:t>
            </w:r>
          </w:p>
        </w:tc>
        <w:tc>
          <w:tcPr>
            <w:tcW w:w="1710" w:type="dxa"/>
          </w:tcPr>
          <w:p w14:paraId="2803A485" w14:textId="77777777" w:rsidR="00EE3F86" w:rsidRPr="003D5998" w:rsidRDefault="004714D4" w:rsidP="00301FFD">
            <w:pPr>
              <w:rPr>
                <w:sz w:val="24"/>
                <w:szCs w:val="24"/>
              </w:rPr>
            </w:pPr>
            <w:hyperlink r:id="rId30" w:history="1">
              <w:r w:rsidR="00EE3F86" w:rsidRPr="003D5998">
                <w:rPr>
                  <w:rStyle w:val="Hyperlink"/>
                  <w:sz w:val="24"/>
                  <w:szCs w:val="24"/>
                </w:rPr>
                <w:t>Matthews &amp; Porr 2016</w:t>
              </w:r>
            </w:hyperlink>
          </w:p>
        </w:tc>
        <w:tc>
          <w:tcPr>
            <w:tcW w:w="5490" w:type="dxa"/>
          </w:tcPr>
          <w:p w14:paraId="2ECB5D5B" w14:textId="6976DCEF" w:rsidR="00AA660E" w:rsidRPr="00AA660E" w:rsidRDefault="00256509" w:rsidP="008338D7">
            <w:pPr>
              <w:rPr>
                <w:sz w:val="24"/>
                <w:szCs w:val="24"/>
              </w:rPr>
            </w:pPr>
            <w:r>
              <w:rPr>
                <w:sz w:val="24"/>
                <w:szCs w:val="24"/>
              </w:rPr>
              <w:t>Short lecture on lithic technology; Comparisons of Movius Line as separating the advanced, Neanderthal primitiveness, perceptions of agriculture as advanced, outlandish theories on Great Zimbabwe; view murals depicting progress of humans to discuss visual depictions of progress and what’s at stake</w:t>
            </w:r>
            <w:r w:rsidR="00AA660E">
              <w:rPr>
                <w:b/>
                <w:sz w:val="24"/>
                <w:szCs w:val="24"/>
              </w:rPr>
              <w:t xml:space="preserve"> </w:t>
            </w:r>
          </w:p>
        </w:tc>
      </w:tr>
      <w:tr w:rsidR="00EE3F86" w:rsidRPr="00627387" w14:paraId="5967D658" w14:textId="60B3B94E" w:rsidTr="00EE3F86">
        <w:tc>
          <w:tcPr>
            <w:tcW w:w="985" w:type="dxa"/>
          </w:tcPr>
          <w:p w14:paraId="24C80E88" w14:textId="5F497DB3" w:rsidR="00EE3F86" w:rsidRPr="003D5998" w:rsidRDefault="00EE3F86" w:rsidP="00301FFD">
            <w:pPr>
              <w:rPr>
                <w:b/>
                <w:sz w:val="24"/>
                <w:szCs w:val="24"/>
              </w:rPr>
            </w:pPr>
            <w:r w:rsidRPr="003D5998">
              <w:rPr>
                <w:b/>
                <w:sz w:val="24"/>
                <w:szCs w:val="24"/>
              </w:rPr>
              <w:t>F10.27</w:t>
            </w:r>
          </w:p>
        </w:tc>
        <w:tc>
          <w:tcPr>
            <w:tcW w:w="1710" w:type="dxa"/>
          </w:tcPr>
          <w:p w14:paraId="29E24BA1" w14:textId="77777777" w:rsidR="00EE3F86" w:rsidRPr="003D5998" w:rsidRDefault="00EE3F86" w:rsidP="00301FFD">
            <w:pPr>
              <w:rPr>
                <w:i/>
                <w:sz w:val="24"/>
                <w:szCs w:val="24"/>
              </w:rPr>
            </w:pPr>
            <w:r w:rsidRPr="003D5998">
              <w:rPr>
                <w:i/>
                <w:sz w:val="24"/>
                <w:szCs w:val="24"/>
              </w:rPr>
              <w:t>Share Representation Projects</w:t>
            </w:r>
          </w:p>
        </w:tc>
        <w:tc>
          <w:tcPr>
            <w:tcW w:w="1710" w:type="dxa"/>
          </w:tcPr>
          <w:p w14:paraId="58E1D48A" w14:textId="42A759D9" w:rsidR="00EE3F86" w:rsidRPr="003D5998" w:rsidRDefault="00EE3F86" w:rsidP="000144E3">
            <w:pPr>
              <w:rPr>
                <w:b/>
                <w:sz w:val="24"/>
                <w:szCs w:val="24"/>
              </w:rPr>
            </w:pPr>
          </w:p>
        </w:tc>
        <w:tc>
          <w:tcPr>
            <w:tcW w:w="5490" w:type="dxa"/>
          </w:tcPr>
          <w:p w14:paraId="1F09E376" w14:textId="6407977A" w:rsidR="00EE3F86" w:rsidRPr="003D5998" w:rsidRDefault="00B95002" w:rsidP="00995633">
            <w:pPr>
              <w:rPr>
                <w:sz w:val="24"/>
                <w:szCs w:val="24"/>
              </w:rPr>
            </w:pPr>
            <w:r>
              <w:rPr>
                <w:sz w:val="24"/>
                <w:szCs w:val="24"/>
              </w:rPr>
              <w:t>Peer review Representation projects</w:t>
            </w:r>
          </w:p>
        </w:tc>
      </w:tr>
      <w:tr w:rsidR="00EE3F86" w:rsidRPr="00627387" w14:paraId="1638C11C" w14:textId="3B64706F" w:rsidTr="00EE3F86">
        <w:tc>
          <w:tcPr>
            <w:tcW w:w="985" w:type="dxa"/>
          </w:tcPr>
          <w:p w14:paraId="7F96DBCF" w14:textId="77777777" w:rsidR="00EE3F86" w:rsidRPr="003D5998" w:rsidRDefault="00EE3F86" w:rsidP="00301FFD">
            <w:pPr>
              <w:rPr>
                <w:b/>
                <w:sz w:val="24"/>
                <w:szCs w:val="24"/>
              </w:rPr>
            </w:pPr>
            <w:r w:rsidRPr="003D5998">
              <w:rPr>
                <w:b/>
                <w:sz w:val="24"/>
                <w:szCs w:val="24"/>
              </w:rPr>
              <w:t>M10.30</w:t>
            </w:r>
          </w:p>
        </w:tc>
        <w:tc>
          <w:tcPr>
            <w:tcW w:w="1710" w:type="dxa"/>
          </w:tcPr>
          <w:p w14:paraId="597B9F57" w14:textId="77777777" w:rsidR="00EE3F86" w:rsidRPr="003D5998" w:rsidRDefault="00EE3F86" w:rsidP="00301FFD">
            <w:pPr>
              <w:rPr>
                <w:sz w:val="24"/>
                <w:szCs w:val="24"/>
              </w:rPr>
            </w:pPr>
            <w:r w:rsidRPr="003D5998">
              <w:rPr>
                <w:sz w:val="24"/>
                <w:szCs w:val="24"/>
              </w:rPr>
              <w:t>Eurocentricity &amp; memory</w:t>
            </w:r>
          </w:p>
        </w:tc>
        <w:tc>
          <w:tcPr>
            <w:tcW w:w="1710" w:type="dxa"/>
          </w:tcPr>
          <w:p w14:paraId="769CB248" w14:textId="7A193D1D" w:rsidR="00EE3F86" w:rsidRPr="003D5998" w:rsidRDefault="00EE3F86" w:rsidP="00301FFD">
            <w:pPr>
              <w:rPr>
                <w:sz w:val="24"/>
                <w:szCs w:val="24"/>
              </w:rPr>
            </w:pPr>
            <w:r w:rsidRPr="003D5998">
              <w:rPr>
                <w:sz w:val="24"/>
                <w:szCs w:val="24"/>
              </w:rPr>
              <w:t>Thiaw 2011</w:t>
            </w:r>
            <w:r w:rsidR="00B95002">
              <w:rPr>
                <w:sz w:val="24"/>
                <w:szCs w:val="24"/>
              </w:rPr>
              <w:t xml:space="preserve">; </w:t>
            </w:r>
            <w:r w:rsidR="00B95002" w:rsidRPr="003D5998">
              <w:rPr>
                <w:b/>
                <w:sz w:val="24"/>
                <w:szCs w:val="24"/>
              </w:rPr>
              <w:t>Final Representation blog due</w:t>
            </w:r>
          </w:p>
        </w:tc>
        <w:tc>
          <w:tcPr>
            <w:tcW w:w="5490" w:type="dxa"/>
          </w:tcPr>
          <w:p w14:paraId="747060A6" w14:textId="1355A315" w:rsidR="00EE3F86" w:rsidRPr="00256509" w:rsidRDefault="00256509" w:rsidP="00301FFD">
            <w:pPr>
              <w:rPr>
                <w:sz w:val="24"/>
                <w:szCs w:val="24"/>
              </w:rPr>
            </w:pPr>
            <w:r>
              <w:rPr>
                <w:sz w:val="24"/>
                <w:szCs w:val="24"/>
              </w:rPr>
              <w:t>Short lecture to contextualize Gor</w:t>
            </w:r>
            <w:r w:rsidRPr="00256509">
              <w:rPr>
                <w:sz w:val="24"/>
                <w:szCs w:val="24"/>
              </w:rPr>
              <w:t>ée</w:t>
            </w:r>
            <w:r>
              <w:rPr>
                <w:sz w:val="24"/>
                <w:szCs w:val="24"/>
              </w:rPr>
              <w:t xml:space="preserve"> Island within broader history of colonialism; discussion of the obligations of archaeologists to various publics; combining historical and archaeological records</w:t>
            </w:r>
          </w:p>
        </w:tc>
      </w:tr>
      <w:tr w:rsidR="00EE3F86" w:rsidRPr="00627387" w14:paraId="417493FA" w14:textId="2CD16389" w:rsidTr="00EE3F86">
        <w:tc>
          <w:tcPr>
            <w:tcW w:w="985" w:type="dxa"/>
          </w:tcPr>
          <w:p w14:paraId="1A550BF1" w14:textId="77777777" w:rsidR="00EE3F86" w:rsidRPr="003D5998" w:rsidRDefault="00EE3F86" w:rsidP="00301FFD">
            <w:pPr>
              <w:rPr>
                <w:b/>
                <w:sz w:val="24"/>
                <w:szCs w:val="24"/>
              </w:rPr>
            </w:pPr>
            <w:r w:rsidRPr="003D5998">
              <w:rPr>
                <w:b/>
                <w:sz w:val="24"/>
                <w:szCs w:val="24"/>
              </w:rPr>
              <w:t>W11.1</w:t>
            </w:r>
          </w:p>
        </w:tc>
        <w:tc>
          <w:tcPr>
            <w:tcW w:w="1710" w:type="dxa"/>
          </w:tcPr>
          <w:p w14:paraId="4BB7DBF1" w14:textId="77777777" w:rsidR="00EE3F86" w:rsidRPr="003D5998" w:rsidRDefault="00EE3F86" w:rsidP="000618AD">
            <w:pPr>
              <w:rPr>
                <w:sz w:val="24"/>
                <w:szCs w:val="24"/>
              </w:rPr>
            </w:pPr>
            <w:r w:rsidRPr="003D5998">
              <w:rPr>
                <w:sz w:val="24"/>
                <w:szCs w:val="24"/>
              </w:rPr>
              <w:t>NO CLASS (ADVISING PRACTICUM)</w:t>
            </w:r>
          </w:p>
        </w:tc>
        <w:tc>
          <w:tcPr>
            <w:tcW w:w="1710" w:type="dxa"/>
          </w:tcPr>
          <w:p w14:paraId="677D79A6" w14:textId="77777777" w:rsidR="00EE3F86" w:rsidRPr="003D5998" w:rsidRDefault="00EE3F86" w:rsidP="00301FFD">
            <w:pPr>
              <w:rPr>
                <w:sz w:val="24"/>
                <w:szCs w:val="24"/>
              </w:rPr>
            </w:pPr>
          </w:p>
        </w:tc>
        <w:tc>
          <w:tcPr>
            <w:tcW w:w="5490" w:type="dxa"/>
          </w:tcPr>
          <w:p w14:paraId="53B0D1FC" w14:textId="77777777" w:rsidR="00EE3F86" w:rsidRPr="003D5998" w:rsidRDefault="00EE3F86" w:rsidP="00301FFD">
            <w:pPr>
              <w:rPr>
                <w:sz w:val="24"/>
                <w:szCs w:val="24"/>
              </w:rPr>
            </w:pPr>
          </w:p>
        </w:tc>
      </w:tr>
      <w:tr w:rsidR="00EE3F86" w:rsidRPr="00627387" w14:paraId="714C3AAE" w14:textId="0CFD37CC" w:rsidTr="00EE3F86">
        <w:tc>
          <w:tcPr>
            <w:tcW w:w="985" w:type="dxa"/>
          </w:tcPr>
          <w:p w14:paraId="305DB916" w14:textId="77777777" w:rsidR="00EE3F86" w:rsidRPr="003D5998" w:rsidRDefault="00EE3F86" w:rsidP="000618AD">
            <w:pPr>
              <w:rPr>
                <w:b/>
                <w:sz w:val="24"/>
                <w:szCs w:val="24"/>
              </w:rPr>
            </w:pPr>
            <w:r w:rsidRPr="003D5998">
              <w:rPr>
                <w:b/>
                <w:sz w:val="24"/>
                <w:szCs w:val="24"/>
              </w:rPr>
              <w:t>F11.3</w:t>
            </w:r>
          </w:p>
        </w:tc>
        <w:tc>
          <w:tcPr>
            <w:tcW w:w="1710" w:type="dxa"/>
          </w:tcPr>
          <w:p w14:paraId="16923D9D" w14:textId="612F3DDD" w:rsidR="00EE3F86" w:rsidRPr="0053749E" w:rsidRDefault="00EE3F86" w:rsidP="0053749E">
            <w:pPr>
              <w:rPr>
                <w:sz w:val="24"/>
                <w:szCs w:val="24"/>
              </w:rPr>
            </w:pPr>
            <w:r w:rsidRPr="003D5998">
              <w:rPr>
                <w:sz w:val="24"/>
                <w:szCs w:val="24"/>
              </w:rPr>
              <w:t>Interpreting histories of enslaved peoples</w:t>
            </w:r>
          </w:p>
        </w:tc>
        <w:tc>
          <w:tcPr>
            <w:tcW w:w="1710" w:type="dxa"/>
          </w:tcPr>
          <w:p w14:paraId="0352617E" w14:textId="77777777" w:rsidR="00EE3F86" w:rsidRPr="003D5998" w:rsidRDefault="004714D4" w:rsidP="000618AD">
            <w:pPr>
              <w:rPr>
                <w:sz w:val="24"/>
                <w:szCs w:val="24"/>
              </w:rPr>
            </w:pPr>
            <w:hyperlink r:id="rId31" w:history="1">
              <w:r w:rsidR="00EE3F86" w:rsidRPr="003D5998">
                <w:rPr>
                  <w:rStyle w:val="Hyperlink"/>
                  <w:sz w:val="24"/>
                  <w:szCs w:val="24"/>
                </w:rPr>
                <w:t>Battle-Baptiste 2011:73-133</w:t>
              </w:r>
            </w:hyperlink>
          </w:p>
        </w:tc>
        <w:tc>
          <w:tcPr>
            <w:tcW w:w="5490" w:type="dxa"/>
          </w:tcPr>
          <w:p w14:paraId="0A72CDC2" w14:textId="48EAE4A9" w:rsidR="004369BC" w:rsidRPr="0053749E" w:rsidRDefault="0053749E" w:rsidP="0053749E">
            <w:pPr>
              <w:rPr>
                <w:sz w:val="24"/>
                <w:szCs w:val="24"/>
              </w:rPr>
            </w:pPr>
            <w:r w:rsidRPr="0053749E">
              <w:rPr>
                <w:sz w:val="24"/>
                <w:szCs w:val="24"/>
              </w:rPr>
              <w:t>Activity on Hermitage website and DAACS; Contrast plantations as special event venues with presentation of past at Gorée Island</w:t>
            </w:r>
          </w:p>
        </w:tc>
      </w:tr>
      <w:tr w:rsidR="00EE3F86" w:rsidRPr="00627387" w14:paraId="05AAB4EC" w14:textId="1476014E" w:rsidTr="00EE3F86">
        <w:tc>
          <w:tcPr>
            <w:tcW w:w="985" w:type="dxa"/>
          </w:tcPr>
          <w:p w14:paraId="147426AE" w14:textId="77777777" w:rsidR="00EE3F86" w:rsidRPr="003D5998" w:rsidRDefault="00EE3F86" w:rsidP="000618AD">
            <w:pPr>
              <w:rPr>
                <w:b/>
                <w:sz w:val="24"/>
                <w:szCs w:val="24"/>
              </w:rPr>
            </w:pPr>
            <w:r w:rsidRPr="003D5998">
              <w:rPr>
                <w:b/>
                <w:sz w:val="24"/>
                <w:szCs w:val="24"/>
              </w:rPr>
              <w:t>M11.6</w:t>
            </w:r>
          </w:p>
        </w:tc>
        <w:tc>
          <w:tcPr>
            <w:tcW w:w="1710" w:type="dxa"/>
          </w:tcPr>
          <w:p w14:paraId="46FCA71E" w14:textId="77777777" w:rsidR="00EE3F86" w:rsidRPr="003D5998" w:rsidRDefault="00EE3F86" w:rsidP="000618AD">
            <w:pPr>
              <w:rPr>
                <w:sz w:val="24"/>
                <w:szCs w:val="24"/>
              </w:rPr>
            </w:pPr>
            <w:r w:rsidRPr="003D5998">
              <w:rPr>
                <w:sz w:val="24"/>
                <w:szCs w:val="24"/>
              </w:rPr>
              <w:t>Black feminist prehistory</w:t>
            </w:r>
          </w:p>
        </w:tc>
        <w:tc>
          <w:tcPr>
            <w:tcW w:w="1710" w:type="dxa"/>
          </w:tcPr>
          <w:p w14:paraId="65A415CB" w14:textId="77777777" w:rsidR="00EE3F86" w:rsidRPr="003D5998" w:rsidRDefault="00EE3F86" w:rsidP="000618AD">
            <w:pPr>
              <w:rPr>
                <w:sz w:val="24"/>
                <w:szCs w:val="24"/>
              </w:rPr>
            </w:pPr>
            <w:r w:rsidRPr="003D5998">
              <w:rPr>
                <w:sz w:val="24"/>
                <w:szCs w:val="24"/>
              </w:rPr>
              <w:t>Sterling 2015</w:t>
            </w:r>
          </w:p>
        </w:tc>
        <w:tc>
          <w:tcPr>
            <w:tcW w:w="5490" w:type="dxa"/>
          </w:tcPr>
          <w:p w14:paraId="62E4FC2A" w14:textId="079CA2AE" w:rsidR="00DA004E" w:rsidRPr="0053749E" w:rsidRDefault="00693808" w:rsidP="000618AD">
            <w:pPr>
              <w:rPr>
                <w:bCs/>
                <w:sz w:val="24"/>
                <w:szCs w:val="24"/>
              </w:rPr>
            </w:pPr>
            <w:r w:rsidRPr="0053749E">
              <w:rPr>
                <w:bCs/>
                <w:sz w:val="24"/>
                <w:szCs w:val="24"/>
              </w:rPr>
              <w:t>Pass out final project</w:t>
            </w:r>
            <w:r w:rsidR="0053749E">
              <w:rPr>
                <w:bCs/>
                <w:sz w:val="24"/>
                <w:szCs w:val="24"/>
              </w:rPr>
              <w:t>; create concept map of theorists and case studies so far this unit, finding linkages; add in previous units, if possible</w:t>
            </w:r>
          </w:p>
        </w:tc>
      </w:tr>
      <w:tr w:rsidR="00EE3F86" w:rsidRPr="00627387" w14:paraId="1C856598" w14:textId="7FE9FF8F" w:rsidTr="00EE3F86">
        <w:tc>
          <w:tcPr>
            <w:tcW w:w="985" w:type="dxa"/>
          </w:tcPr>
          <w:p w14:paraId="00EB772A" w14:textId="1C9151E3" w:rsidR="00EE3F86" w:rsidRPr="003D5998" w:rsidRDefault="00EE3F86" w:rsidP="000618AD">
            <w:pPr>
              <w:rPr>
                <w:b/>
                <w:sz w:val="24"/>
                <w:szCs w:val="24"/>
              </w:rPr>
            </w:pPr>
            <w:r w:rsidRPr="003D5998">
              <w:rPr>
                <w:b/>
                <w:sz w:val="24"/>
                <w:szCs w:val="24"/>
              </w:rPr>
              <w:t>W11.8</w:t>
            </w:r>
          </w:p>
        </w:tc>
        <w:tc>
          <w:tcPr>
            <w:tcW w:w="1710" w:type="dxa"/>
          </w:tcPr>
          <w:p w14:paraId="644726ED" w14:textId="77777777" w:rsidR="00EE3F86" w:rsidRPr="003D5998" w:rsidRDefault="00EE3F86" w:rsidP="000618AD">
            <w:pPr>
              <w:rPr>
                <w:sz w:val="24"/>
                <w:szCs w:val="24"/>
              </w:rPr>
            </w:pPr>
            <w:r w:rsidRPr="003D5998">
              <w:rPr>
                <w:sz w:val="24"/>
                <w:szCs w:val="24"/>
              </w:rPr>
              <w:t>Origins of gender disparities</w:t>
            </w:r>
          </w:p>
        </w:tc>
        <w:tc>
          <w:tcPr>
            <w:tcW w:w="1710" w:type="dxa"/>
          </w:tcPr>
          <w:p w14:paraId="18AD336F" w14:textId="77777777" w:rsidR="00EE3F86" w:rsidRPr="003D5998" w:rsidRDefault="00EE3F86" w:rsidP="000618AD">
            <w:pPr>
              <w:rPr>
                <w:sz w:val="24"/>
                <w:szCs w:val="24"/>
              </w:rPr>
            </w:pPr>
            <w:r w:rsidRPr="003D5998">
              <w:rPr>
                <w:sz w:val="24"/>
                <w:szCs w:val="24"/>
              </w:rPr>
              <w:t>Grund 2017</w:t>
            </w:r>
          </w:p>
        </w:tc>
        <w:tc>
          <w:tcPr>
            <w:tcW w:w="5490" w:type="dxa"/>
          </w:tcPr>
          <w:p w14:paraId="479AE664" w14:textId="3E3EB3AB" w:rsidR="00EE3F86" w:rsidRPr="0053749E" w:rsidRDefault="0053749E" w:rsidP="000618AD">
            <w:pPr>
              <w:rPr>
                <w:bCs/>
                <w:sz w:val="24"/>
                <w:szCs w:val="24"/>
              </w:rPr>
            </w:pPr>
            <w:r>
              <w:rPr>
                <w:bCs/>
                <w:sz w:val="24"/>
                <w:szCs w:val="24"/>
              </w:rPr>
              <w:t>Workshop final projects; demo with bow versus atlatl and discussion of evidence and claims in Grund 2017</w:t>
            </w:r>
          </w:p>
        </w:tc>
      </w:tr>
      <w:tr w:rsidR="00EE3F86" w:rsidRPr="00627387" w14:paraId="1A3D1BFC" w14:textId="0371DC17" w:rsidTr="00EE3F86">
        <w:tc>
          <w:tcPr>
            <w:tcW w:w="985" w:type="dxa"/>
          </w:tcPr>
          <w:p w14:paraId="449734D6" w14:textId="77777777" w:rsidR="00EE3F86" w:rsidRPr="003D5998" w:rsidRDefault="00EE3F86" w:rsidP="000618AD">
            <w:pPr>
              <w:rPr>
                <w:b/>
                <w:sz w:val="24"/>
                <w:szCs w:val="24"/>
              </w:rPr>
            </w:pPr>
            <w:r w:rsidRPr="003D5998">
              <w:rPr>
                <w:b/>
                <w:sz w:val="24"/>
                <w:szCs w:val="24"/>
              </w:rPr>
              <w:t>F11.10</w:t>
            </w:r>
          </w:p>
        </w:tc>
        <w:tc>
          <w:tcPr>
            <w:tcW w:w="1710" w:type="dxa"/>
          </w:tcPr>
          <w:p w14:paraId="77D2CD8E" w14:textId="77777777" w:rsidR="00EE3F86" w:rsidRPr="003D5998" w:rsidRDefault="00EE3F86" w:rsidP="000618AD">
            <w:pPr>
              <w:rPr>
                <w:sz w:val="24"/>
                <w:szCs w:val="24"/>
              </w:rPr>
            </w:pPr>
            <w:r w:rsidRPr="003D5998">
              <w:rPr>
                <w:sz w:val="24"/>
                <w:szCs w:val="24"/>
              </w:rPr>
              <w:t>Food and inequality</w:t>
            </w:r>
          </w:p>
        </w:tc>
        <w:tc>
          <w:tcPr>
            <w:tcW w:w="1710" w:type="dxa"/>
          </w:tcPr>
          <w:p w14:paraId="6D24BC4A" w14:textId="77777777" w:rsidR="00EE3F86" w:rsidRPr="003D5998" w:rsidRDefault="004714D4" w:rsidP="000618AD">
            <w:pPr>
              <w:rPr>
                <w:sz w:val="24"/>
                <w:szCs w:val="24"/>
              </w:rPr>
            </w:pPr>
            <w:hyperlink r:id="rId32" w:history="1">
              <w:r w:rsidR="00EE3F86" w:rsidRPr="003D5998">
                <w:rPr>
                  <w:rStyle w:val="Hyperlink"/>
                  <w:sz w:val="24"/>
                  <w:szCs w:val="24"/>
                </w:rPr>
                <w:t>Chen 2017</w:t>
              </w:r>
            </w:hyperlink>
          </w:p>
        </w:tc>
        <w:tc>
          <w:tcPr>
            <w:tcW w:w="5490" w:type="dxa"/>
          </w:tcPr>
          <w:p w14:paraId="35585EE4" w14:textId="5F76AED5" w:rsidR="00011485" w:rsidRPr="0053749E" w:rsidRDefault="0053749E" w:rsidP="00B80024">
            <w:pPr>
              <w:rPr>
                <w:bCs/>
                <w:sz w:val="24"/>
                <w:szCs w:val="24"/>
              </w:rPr>
            </w:pPr>
            <w:r>
              <w:rPr>
                <w:bCs/>
                <w:sz w:val="24"/>
                <w:szCs w:val="24"/>
              </w:rPr>
              <w:t>Short lecture on biogeochemistry and case studies on food and acculturation; discuss inequality and food access across cultures; what is the Paleo Diet and why does it matter if it’s accurately represented? (link to food shaming, inequality, infant nutrition)</w:t>
            </w:r>
            <w:r w:rsidR="00011485">
              <w:rPr>
                <w:i/>
                <w:sz w:val="24"/>
                <w:szCs w:val="24"/>
              </w:rPr>
              <w:t xml:space="preserve"> </w:t>
            </w:r>
          </w:p>
        </w:tc>
      </w:tr>
      <w:tr w:rsidR="00EE3F86" w:rsidRPr="00627387" w14:paraId="1040CFA7" w14:textId="4008EB24" w:rsidTr="00EE3F86">
        <w:tc>
          <w:tcPr>
            <w:tcW w:w="985" w:type="dxa"/>
          </w:tcPr>
          <w:p w14:paraId="35674D24" w14:textId="28DD6746" w:rsidR="00EE3F86" w:rsidRPr="003D5998" w:rsidRDefault="00EE3F86" w:rsidP="000618AD">
            <w:pPr>
              <w:rPr>
                <w:b/>
                <w:sz w:val="24"/>
                <w:szCs w:val="24"/>
              </w:rPr>
            </w:pPr>
            <w:r w:rsidRPr="003D5998">
              <w:rPr>
                <w:b/>
                <w:sz w:val="24"/>
                <w:szCs w:val="24"/>
              </w:rPr>
              <w:t>M11.13</w:t>
            </w:r>
          </w:p>
        </w:tc>
        <w:tc>
          <w:tcPr>
            <w:tcW w:w="1710" w:type="dxa"/>
          </w:tcPr>
          <w:p w14:paraId="57073991" w14:textId="77777777" w:rsidR="00EE3F86" w:rsidRPr="003D5998" w:rsidRDefault="00EE3F86" w:rsidP="000618AD">
            <w:pPr>
              <w:rPr>
                <w:sz w:val="24"/>
                <w:szCs w:val="24"/>
              </w:rPr>
            </w:pPr>
            <w:r w:rsidRPr="003D5998">
              <w:rPr>
                <w:sz w:val="24"/>
                <w:szCs w:val="24"/>
              </w:rPr>
              <w:t>Challenging the gender binary</w:t>
            </w:r>
          </w:p>
        </w:tc>
        <w:tc>
          <w:tcPr>
            <w:tcW w:w="1710" w:type="dxa"/>
          </w:tcPr>
          <w:p w14:paraId="4B384133" w14:textId="77777777" w:rsidR="00EE3F86" w:rsidRPr="003D5998" w:rsidRDefault="00EE3F86" w:rsidP="000618AD">
            <w:pPr>
              <w:rPr>
                <w:sz w:val="24"/>
                <w:szCs w:val="24"/>
              </w:rPr>
            </w:pPr>
            <w:r w:rsidRPr="003D5998">
              <w:rPr>
                <w:sz w:val="24"/>
                <w:szCs w:val="24"/>
              </w:rPr>
              <w:t>Stratton 2016</w:t>
            </w:r>
          </w:p>
        </w:tc>
        <w:tc>
          <w:tcPr>
            <w:tcW w:w="5490" w:type="dxa"/>
          </w:tcPr>
          <w:p w14:paraId="482A0CFB" w14:textId="64D7961E" w:rsidR="00037928" w:rsidRPr="002F203A" w:rsidRDefault="002F203A" w:rsidP="000618AD">
            <w:pPr>
              <w:rPr>
                <w:bCs/>
                <w:sz w:val="24"/>
                <w:szCs w:val="24"/>
              </w:rPr>
            </w:pPr>
            <w:r w:rsidRPr="002F203A">
              <w:rPr>
                <w:bCs/>
                <w:sz w:val="24"/>
                <w:szCs w:val="24"/>
              </w:rPr>
              <w:t>Short lecture on gender and sex; case studies on gender in archaeological record, including Hatshepsut and Viking warriors; Killgrove work on “gay caveman” and media</w:t>
            </w:r>
          </w:p>
        </w:tc>
      </w:tr>
      <w:tr w:rsidR="00EE3F86" w:rsidRPr="00627387" w14:paraId="3E71F6EB" w14:textId="5952DD38" w:rsidTr="00EE3F86">
        <w:tc>
          <w:tcPr>
            <w:tcW w:w="985" w:type="dxa"/>
          </w:tcPr>
          <w:p w14:paraId="216B04AC" w14:textId="760EED5D" w:rsidR="00EE3F86" w:rsidRPr="003D5998" w:rsidRDefault="00EE3F86" w:rsidP="000618AD">
            <w:pPr>
              <w:rPr>
                <w:b/>
                <w:sz w:val="24"/>
                <w:szCs w:val="24"/>
              </w:rPr>
            </w:pPr>
            <w:r w:rsidRPr="003D5998">
              <w:rPr>
                <w:b/>
                <w:sz w:val="24"/>
                <w:szCs w:val="24"/>
              </w:rPr>
              <w:t>W11.15</w:t>
            </w:r>
          </w:p>
        </w:tc>
        <w:tc>
          <w:tcPr>
            <w:tcW w:w="1710" w:type="dxa"/>
          </w:tcPr>
          <w:p w14:paraId="219F0D82" w14:textId="77777777" w:rsidR="00EE3F86" w:rsidRPr="003D5998" w:rsidRDefault="00EE3F86" w:rsidP="00746656">
            <w:pPr>
              <w:rPr>
                <w:sz w:val="24"/>
                <w:szCs w:val="24"/>
              </w:rPr>
            </w:pPr>
            <w:r w:rsidRPr="003D5998">
              <w:rPr>
                <w:sz w:val="24"/>
                <w:szCs w:val="24"/>
              </w:rPr>
              <w:t>NO CLASS (INTERNATIONAL SYMPOSIUM)</w:t>
            </w:r>
          </w:p>
        </w:tc>
        <w:tc>
          <w:tcPr>
            <w:tcW w:w="1710" w:type="dxa"/>
          </w:tcPr>
          <w:p w14:paraId="6DD5F197" w14:textId="77777777" w:rsidR="00EE3F86" w:rsidRPr="003D5998" w:rsidRDefault="00EE3F86" w:rsidP="000618AD">
            <w:pPr>
              <w:rPr>
                <w:sz w:val="24"/>
                <w:szCs w:val="24"/>
              </w:rPr>
            </w:pPr>
          </w:p>
        </w:tc>
        <w:tc>
          <w:tcPr>
            <w:tcW w:w="5490" w:type="dxa"/>
          </w:tcPr>
          <w:p w14:paraId="43A224FE" w14:textId="77777777" w:rsidR="00EE3F86" w:rsidRPr="003D5998" w:rsidRDefault="00EE3F86" w:rsidP="000618AD">
            <w:pPr>
              <w:rPr>
                <w:sz w:val="24"/>
                <w:szCs w:val="24"/>
              </w:rPr>
            </w:pPr>
          </w:p>
        </w:tc>
      </w:tr>
      <w:tr w:rsidR="00EE3F86" w:rsidRPr="00627387" w14:paraId="51DE6AD5" w14:textId="4F3459D6" w:rsidTr="00EE3F86">
        <w:tc>
          <w:tcPr>
            <w:tcW w:w="985" w:type="dxa"/>
          </w:tcPr>
          <w:p w14:paraId="351A7CA0" w14:textId="77777777" w:rsidR="00EE3F86" w:rsidRPr="003D5998" w:rsidRDefault="00EE3F86" w:rsidP="000618AD">
            <w:pPr>
              <w:rPr>
                <w:b/>
                <w:sz w:val="24"/>
                <w:szCs w:val="24"/>
              </w:rPr>
            </w:pPr>
            <w:r w:rsidRPr="003D5998">
              <w:rPr>
                <w:b/>
                <w:sz w:val="24"/>
                <w:szCs w:val="24"/>
              </w:rPr>
              <w:lastRenderedPageBreak/>
              <w:t>F11.17</w:t>
            </w:r>
          </w:p>
        </w:tc>
        <w:tc>
          <w:tcPr>
            <w:tcW w:w="1710" w:type="dxa"/>
          </w:tcPr>
          <w:p w14:paraId="542BC524" w14:textId="01B2CFA2" w:rsidR="00EE3F86" w:rsidRPr="003D5998" w:rsidRDefault="00EE3F86" w:rsidP="00746656">
            <w:pPr>
              <w:rPr>
                <w:sz w:val="24"/>
                <w:szCs w:val="24"/>
              </w:rPr>
            </w:pPr>
            <w:r w:rsidRPr="003D5998">
              <w:rPr>
                <w:sz w:val="24"/>
                <w:szCs w:val="24"/>
              </w:rPr>
              <w:t xml:space="preserve">What’s wrong with archaeology textbooks? </w:t>
            </w:r>
          </w:p>
        </w:tc>
        <w:tc>
          <w:tcPr>
            <w:tcW w:w="1710" w:type="dxa"/>
          </w:tcPr>
          <w:p w14:paraId="2E36C6B4" w14:textId="77777777" w:rsidR="00EE3F86" w:rsidRPr="003D5998" w:rsidRDefault="00EE3F86" w:rsidP="000618AD">
            <w:pPr>
              <w:rPr>
                <w:sz w:val="24"/>
                <w:szCs w:val="24"/>
              </w:rPr>
            </w:pPr>
            <w:r w:rsidRPr="003D5998">
              <w:rPr>
                <w:sz w:val="24"/>
                <w:szCs w:val="24"/>
              </w:rPr>
              <w:t>Lyman 2010</w:t>
            </w:r>
          </w:p>
        </w:tc>
        <w:tc>
          <w:tcPr>
            <w:tcW w:w="5490" w:type="dxa"/>
          </w:tcPr>
          <w:p w14:paraId="0671ABF4" w14:textId="32EC9627" w:rsidR="00037928" w:rsidRPr="002F203A" w:rsidRDefault="002F203A" w:rsidP="000618AD">
            <w:pPr>
              <w:rPr>
                <w:b/>
                <w:iCs/>
                <w:sz w:val="24"/>
                <w:szCs w:val="24"/>
              </w:rPr>
            </w:pPr>
            <w:r w:rsidRPr="002F203A">
              <w:rPr>
                <w:iCs/>
                <w:sz w:val="24"/>
                <w:szCs w:val="24"/>
              </w:rPr>
              <w:t>Workshopping Final Projects</w:t>
            </w:r>
          </w:p>
        </w:tc>
      </w:tr>
    </w:tbl>
    <w:p w14:paraId="5CB55A40" w14:textId="77777777" w:rsidR="00CB5906" w:rsidRPr="00627387" w:rsidRDefault="00CB5906" w:rsidP="004D455D">
      <w:pPr>
        <w:spacing w:after="0"/>
      </w:pPr>
    </w:p>
    <w:p w14:paraId="1A62E013" w14:textId="387D8FDD" w:rsidR="005A7700" w:rsidRDefault="00450C22" w:rsidP="00907CCB">
      <w:pPr>
        <w:pStyle w:val="Heading2"/>
      </w:pPr>
      <w:bookmarkStart w:id="16" w:name="_Unit_V:_Archaeologies"/>
      <w:bookmarkEnd w:id="16"/>
      <w:r w:rsidRPr="00627387">
        <w:t xml:space="preserve">Unit V: Archaeologies of </w:t>
      </w:r>
      <w:r w:rsidR="007017BA" w:rsidRPr="00627387">
        <w:t xml:space="preserve">migration, climate change, </w:t>
      </w:r>
      <w:r w:rsidRPr="00627387">
        <w:t>sustainability</w:t>
      </w:r>
      <w:r w:rsidR="007017BA" w:rsidRPr="00627387">
        <w:t xml:space="preserve">, </w:t>
      </w:r>
      <w:r w:rsidR="000144E3" w:rsidRPr="00627387">
        <w:t>&amp;</w:t>
      </w:r>
      <w:r w:rsidR="007017BA" w:rsidRPr="00627387">
        <w:t xml:space="preserve"> health</w:t>
      </w:r>
    </w:p>
    <w:p w14:paraId="30DD78D5" w14:textId="77777777" w:rsidR="00661D50" w:rsidRDefault="009E29FB" w:rsidP="00661D50">
      <w:pPr>
        <w:spacing w:after="0"/>
        <w:jc w:val="center"/>
        <w:rPr>
          <w:b/>
          <w:smallCaps/>
          <w:sz w:val="28"/>
        </w:rPr>
      </w:pPr>
      <w:r>
        <w:rPr>
          <w:noProof/>
        </w:rPr>
        <w:drawing>
          <wp:inline distT="0" distB="0" distL="0" distR="0" wp14:anchorId="58662BB8" wp14:editId="239DF1D5">
            <wp:extent cx="4445544" cy="2123963"/>
            <wp:effectExtent l="0" t="0" r="0" b="0"/>
            <wp:docPr id="8" name="Picture 8" descr="01_Friesen-2-1076x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01_Friesen-2-1076x588"/>
                    <pic:cNvPicPr>
                      <a:picLocks noChangeAspect="1" noChangeArrowheads="1"/>
                    </pic:cNvPicPr>
                  </pic:nvPicPr>
                  <pic:blipFill rotWithShape="1">
                    <a:blip r:embed="rId33">
                      <a:extLst>
                        <a:ext uri="{28A0092B-C50C-407E-A947-70E740481C1C}">
                          <a14:useLocalDpi xmlns:a14="http://schemas.microsoft.com/office/drawing/2010/main" val="0"/>
                        </a:ext>
                      </a:extLst>
                    </a:blip>
                    <a:srcRect b="12636"/>
                    <a:stretch/>
                  </pic:blipFill>
                  <pic:spPr bwMode="auto">
                    <a:xfrm>
                      <a:off x="0" y="0"/>
                      <a:ext cx="4477688" cy="2139321"/>
                    </a:xfrm>
                    <a:prstGeom prst="rect">
                      <a:avLst/>
                    </a:prstGeom>
                    <a:noFill/>
                    <a:ln>
                      <a:noFill/>
                    </a:ln>
                    <a:extLst>
                      <a:ext uri="{53640926-AAD7-44D8-BBD7-CCE9431645EC}">
                        <a14:shadowObscured xmlns:a14="http://schemas.microsoft.com/office/drawing/2010/main"/>
                      </a:ext>
                    </a:extLst>
                  </pic:spPr>
                </pic:pic>
              </a:graphicData>
            </a:graphic>
          </wp:inline>
        </w:drawing>
      </w:r>
    </w:p>
    <w:p w14:paraId="1E20F9FE" w14:textId="3B715893" w:rsidR="009E29FB" w:rsidRPr="00661D50" w:rsidRDefault="009E29FB" w:rsidP="00661D50">
      <w:pPr>
        <w:spacing w:after="0" w:line="240" w:lineRule="auto"/>
        <w:rPr>
          <w:b/>
          <w:smallCaps/>
          <w:sz w:val="28"/>
        </w:rPr>
      </w:pPr>
      <w:r w:rsidRPr="00661D50">
        <w:rPr>
          <w:rFonts w:ascii="Calibri" w:hAnsi="Calibri"/>
          <w:i/>
          <w:color w:val="333333"/>
          <w:shd w:val="clear" w:color="auto" w:fill="FFFFFF"/>
        </w:rPr>
        <w:t>Archaeologists rush to recover remains of a 500-year-old Inuvialuit village that are sliding into the ocean as the coast gives way</w:t>
      </w:r>
      <w:r w:rsidR="00661D50" w:rsidRPr="00661D50">
        <w:rPr>
          <w:rFonts w:ascii="Calibri" w:hAnsi="Calibri"/>
          <w:i/>
          <w:color w:val="333333"/>
          <w:shd w:val="clear" w:color="auto" w:fill="FFFFFF"/>
        </w:rPr>
        <w:t>, Max Friesen</w:t>
      </w:r>
    </w:p>
    <w:tbl>
      <w:tblPr>
        <w:tblStyle w:val="TableGrid"/>
        <w:tblW w:w="9445" w:type="dxa"/>
        <w:tblLayout w:type="fixed"/>
        <w:tblLook w:val="04A0" w:firstRow="1" w:lastRow="0" w:firstColumn="1" w:lastColumn="0" w:noHBand="0" w:noVBand="1"/>
      </w:tblPr>
      <w:tblGrid>
        <w:gridCol w:w="985"/>
        <w:gridCol w:w="2250"/>
        <w:gridCol w:w="2970"/>
        <w:gridCol w:w="3240"/>
      </w:tblGrid>
      <w:tr w:rsidR="00A76045" w:rsidRPr="003D5998" w14:paraId="7356DF77" w14:textId="77777777" w:rsidTr="000144E3">
        <w:tc>
          <w:tcPr>
            <w:tcW w:w="985" w:type="dxa"/>
          </w:tcPr>
          <w:p w14:paraId="5E3AF332" w14:textId="77777777" w:rsidR="00A76045" w:rsidRPr="003D5998" w:rsidRDefault="00A76045" w:rsidP="00816A71">
            <w:pPr>
              <w:rPr>
                <w:b/>
                <w:sz w:val="24"/>
                <w:szCs w:val="24"/>
              </w:rPr>
            </w:pPr>
            <w:r w:rsidRPr="003D5998">
              <w:rPr>
                <w:b/>
                <w:sz w:val="24"/>
                <w:szCs w:val="24"/>
              </w:rPr>
              <w:t>Date</w:t>
            </w:r>
          </w:p>
        </w:tc>
        <w:tc>
          <w:tcPr>
            <w:tcW w:w="2250" w:type="dxa"/>
          </w:tcPr>
          <w:p w14:paraId="1690AB25" w14:textId="77777777" w:rsidR="00A76045" w:rsidRPr="003D5998" w:rsidRDefault="00A76045" w:rsidP="00816A71">
            <w:pPr>
              <w:rPr>
                <w:b/>
                <w:sz w:val="24"/>
                <w:szCs w:val="24"/>
              </w:rPr>
            </w:pPr>
            <w:r w:rsidRPr="003D5998">
              <w:rPr>
                <w:b/>
                <w:sz w:val="24"/>
                <w:szCs w:val="24"/>
              </w:rPr>
              <w:t>Topic</w:t>
            </w:r>
          </w:p>
        </w:tc>
        <w:tc>
          <w:tcPr>
            <w:tcW w:w="2970" w:type="dxa"/>
          </w:tcPr>
          <w:p w14:paraId="47026616" w14:textId="77777777" w:rsidR="00A76045" w:rsidRPr="003D5998" w:rsidRDefault="00A76045" w:rsidP="00816A71">
            <w:pPr>
              <w:rPr>
                <w:b/>
                <w:sz w:val="24"/>
                <w:szCs w:val="24"/>
              </w:rPr>
            </w:pPr>
            <w:r w:rsidRPr="003D5998">
              <w:rPr>
                <w:b/>
                <w:sz w:val="24"/>
                <w:szCs w:val="24"/>
              </w:rPr>
              <w:t>Reading or assignment due</w:t>
            </w:r>
          </w:p>
        </w:tc>
        <w:tc>
          <w:tcPr>
            <w:tcW w:w="3240" w:type="dxa"/>
          </w:tcPr>
          <w:p w14:paraId="421323F2" w14:textId="15EBED16" w:rsidR="00A76045" w:rsidRPr="003D5998" w:rsidRDefault="00F00CB4" w:rsidP="00816A71">
            <w:pPr>
              <w:rPr>
                <w:b/>
                <w:sz w:val="24"/>
                <w:szCs w:val="24"/>
              </w:rPr>
            </w:pPr>
            <w:r>
              <w:rPr>
                <w:b/>
                <w:sz w:val="24"/>
                <w:szCs w:val="24"/>
              </w:rPr>
              <w:t>Notes on lesson planning for instructors</w:t>
            </w:r>
          </w:p>
        </w:tc>
      </w:tr>
      <w:tr w:rsidR="00A76045" w:rsidRPr="003D5998" w14:paraId="79965780" w14:textId="77777777" w:rsidTr="000144E3">
        <w:tc>
          <w:tcPr>
            <w:tcW w:w="985" w:type="dxa"/>
          </w:tcPr>
          <w:p w14:paraId="66C7CF4A" w14:textId="77777777" w:rsidR="00A76045" w:rsidRPr="003D5998" w:rsidRDefault="00746656" w:rsidP="00816A71">
            <w:pPr>
              <w:rPr>
                <w:b/>
                <w:sz w:val="24"/>
                <w:szCs w:val="24"/>
              </w:rPr>
            </w:pPr>
            <w:r w:rsidRPr="003D5998">
              <w:rPr>
                <w:b/>
                <w:sz w:val="24"/>
                <w:szCs w:val="24"/>
              </w:rPr>
              <w:t>M11.20</w:t>
            </w:r>
          </w:p>
        </w:tc>
        <w:tc>
          <w:tcPr>
            <w:tcW w:w="2250" w:type="dxa"/>
          </w:tcPr>
          <w:p w14:paraId="1A683BDA" w14:textId="77777777" w:rsidR="00A76045" w:rsidRPr="003D5998" w:rsidRDefault="007017BA" w:rsidP="007017BA">
            <w:pPr>
              <w:rPr>
                <w:sz w:val="24"/>
                <w:szCs w:val="24"/>
              </w:rPr>
            </w:pPr>
            <w:r w:rsidRPr="003D5998">
              <w:rPr>
                <w:sz w:val="24"/>
                <w:szCs w:val="24"/>
              </w:rPr>
              <w:t>Migration &amp; respectability</w:t>
            </w:r>
          </w:p>
        </w:tc>
        <w:tc>
          <w:tcPr>
            <w:tcW w:w="2970" w:type="dxa"/>
          </w:tcPr>
          <w:p w14:paraId="2BCCD83D" w14:textId="0496AC49" w:rsidR="002943D7" w:rsidRPr="002F203A" w:rsidRDefault="007017BA" w:rsidP="00816A71">
            <w:pPr>
              <w:rPr>
                <w:sz w:val="24"/>
                <w:szCs w:val="24"/>
              </w:rPr>
            </w:pPr>
            <w:r w:rsidRPr="003D5998">
              <w:rPr>
                <w:sz w:val="24"/>
                <w:szCs w:val="24"/>
              </w:rPr>
              <w:t>Brighton 2011</w:t>
            </w:r>
          </w:p>
        </w:tc>
        <w:tc>
          <w:tcPr>
            <w:tcW w:w="3240" w:type="dxa"/>
          </w:tcPr>
          <w:p w14:paraId="6C905EEB" w14:textId="3152509C" w:rsidR="00A76045" w:rsidRPr="003D5998" w:rsidRDefault="002F203A" w:rsidP="00816A71">
            <w:pPr>
              <w:rPr>
                <w:sz w:val="24"/>
                <w:szCs w:val="24"/>
              </w:rPr>
            </w:pPr>
            <w:r>
              <w:rPr>
                <w:sz w:val="24"/>
                <w:szCs w:val="24"/>
              </w:rPr>
              <w:t>Students bring in outlines of final projects to workshop; discussion on becoming Irish-American related to capitalism and racialization</w:t>
            </w:r>
          </w:p>
        </w:tc>
      </w:tr>
      <w:tr w:rsidR="00A76045" w:rsidRPr="003D5998" w14:paraId="6F655D9C" w14:textId="77777777" w:rsidTr="000144E3">
        <w:tc>
          <w:tcPr>
            <w:tcW w:w="985" w:type="dxa"/>
          </w:tcPr>
          <w:p w14:paraId="17A7CCB4" w14:textId="77777777" w:rsidR="00A76045" w:rsidRPr="003D5998" w:rsidRDefault="00746656" w:rsidP="00816A71">
            <w:pPr>
              <w:rPr>
                <w:b/>
                <w:sz w:val="24"/>
                <w:szCs w:val="24"/>
              </w:rPr>
            </w:pPr>
            <w:r w:rsidRPr="003D5998">
              <w:rPr>
                <w:b/>
                <w:sz w:val="24"/>
                <w:szCs w:val="24"/>
              </w:rPr>
              <w:t>W11.22</w:t>
            </w:r>
          </w:p>
        </w:tc>
        <w:tc>
          <w:tcPr>
            <w:tcW w:w="2250" w:type="dxa"/>
          </w:tcPr>
          <w:p w14:paraId="1B64CAF8" w14:textId="49B43E8E" w:rsidR="00A76045" w:rsidRPr="003D5998" w:rsidRDefault="009E29FB" w:rsidP="00816A71">
            <w:pPr>
              <w:rPr>
                <w:sz w:val="24"/>
                <w:szCs w:val="24"/>
              </w:rPr>
            </w:pPr>
            <w:r w:rsidRPr="003D5998">
              <w:rPr>
                <w:sz w:val="24"/>
                <w:szCs w:val="24"/>
              </w:rPr>
              <w:t>Biocultural approaches to foodways</w:t>
            </w:r>
          </w:p>
        </w:tc>
        <w:tc>
          <w:tcPr>
            <w:tcW w:w="2970" w:type="dxa"/>
          </w:tcPr>
          <w:p w14:paraId="04CB3AB4" w14:textId="77777777" w:rsidR="00A76045" w:rsidRPr="003D5998" w:rsidRDefault="004714D4" w:rsidP="007017BA">
            <w:pPr>
              <w:rPr>
                <w:sz w:val="24"/>
                <w:szCs w:val="24"/>
              </w:rPr>
            </w:pPr>
            <w:hyperlink r:id="rId34" w:history="1">
              <w:r w:rsidR="007017BA" w:rsidRPr="003D5998">
                <w:rPr>
                  <w:rStyle w:val="Hyperlink"/>
                  <w:sz w:val="24"/>
                  <w:szCs w:val="24"/>
                </w:rPr>
                <w:t>Curry 2013</w:t>
              </w:r>
            </w:hyperlink>
          </w:p>
        </w:tc>
        <w:tc>
          <w:tcPr>
            <w:tcW w:w="3240" w:type="dxa"/>
          </w:tcPr>
          <w:p w14:paraId="0397BE1F" w14:textId="1065196D" w:rsidR="00A76045" w:rsidRPr="003D5998" w:rsidRDefault="002F203A" w:rsidP="00816A71">
            <w:pPr>
              <w:rPr>
                <w:sz w:val="24"/>
                <w:szCs w:val="24"/>
              </w:rPr>
            </w:pPr>
            <w:r>
              <w:rPr>
                <w:sz w:val="24"/>
                <w:szCs w:val="24"/>
              </w:rPr>
              <w:t>Short lecture on t</w:t>
            </w:r>
            <w:r w:rsidR="004B5794" w:rsidRPr="003D5998">
              <w:rPr>
                <w:sz w:val="24"/>
                <w:szCs w:val="24"/>
              </w:rPr>
              <w:t>he milk revolution</w:t>
            </w:r>
            <w:r>
              <w:rPr>
                <w:sz w:val="24"/>
                <w:szCs w:val="24"/>
              </w:rPr>
              <w:t>,</w:t>
            </w:r>
            <w:r w:rsidR="004B5794" w:rsidRPr="003D5998">
              <w:rPr>
                <w:sz w:val="24"/>
                <w:szCs w:val="24"/>
              </w:rPr>
              <w:t xml:space="preserve"> Broad Spectrum Revolution, Neolithic Revolution, </w:t>
            </w:r>
            <w:r w:rsidR="005B75BF">
              <w:rPr>
                <w:sz w:val="24"/>
                <w:szCs w:val="24"/>
              </w:rPr>
              <w:t xml:space="preserve">origins of alcohol, </w:t>
            </w:r>
            <w:r w:rsidR="004B5794" w:rsidRPr="003D5998">
              <w:rPr>
                <w:sz w:val="24"/>
                <w:szCs w:val="24"/>
              </w:rPr>
              <w:t>impacts of changing</w:t>
            </w:r>
            <w:r w:rsidR="00E42FD5" w:rsidRPr="003D5998">
              <w:rPr>
                <w:sz w:val="24"/>
                <w:szCs w:val="24"/>
              </w:rPr>
              <w:t xml:space="preserve"> foodways, </w:t>
            </w:r>
            <w:r>
              <w:rPr>
                <w:sz w:val="24"/>
                <w:szCs w:val="24"/>
              </w:rPr>
              <w:t xml:space="preserve">and the </w:t>
            </w:r>
            <w:r w:rsidR="00E42FD5" w:rsidRPr="003D5998">
              <w:rPr>
                <w:sz w:val="24"/>
                <w:szCs w:val="24"/>
              </w:rPr>
              <w:t>biocultural approach</w:t>
            </w:r>
          </w:p>
        </w:tc>
      </w:tr>
      <w:tr w:rsidR="00A76045" w:rsidRPr="003D5998" w14:paraId="168BDAA9" w14:textId="77777777" w:rsidTr="000144E3">
        <w:tc>
          <w:tcPr>
            <w:tcW w:w="985" w:type="dxa"/>
          </w:tcPr>
          <w:p w14:paraId="1EC52C46" w14:textId="77777777" w:rsidR="00A76045" w:rsidRPr="003D5998" w:rsidRDefault="00746656" w:rsidP="00816A71">
            <w:pPr>
              <w:rPr>
                <w:b/>
                <w:sz w:val="24"/>
                <w:szCs w:val="24"/>
              </w:rPr>
            </w:pPr>
            <w:r w:rsidRPr="003D5998">
              <w:rPr>
                <w:b/>
                <w:sz w:val="24"/>
                <w:szCs w:val="24"/>
              </w:rPr>
              <w:t>F11.24</w:t>
            </w:r>
          </w:p>
        </w:tc>
        <w:tc>
          <w:tcPr>
            <w:tcW w:w="2250" w:type="dxa"/>
          </w:tcPr>
          <w:p w14:paraId="0D4043FD" w14:textId="77777777" w:rsidR="00A76045" w:rsidRPr="003D5998" w:rsidRDefault="00746656" w:rsidP="00816A71">
            <w:pPr>
              <w:rPr>
                <w:sz w:val="24"/>
                <w:szCs w:val="24"/>
              </w:rPr>
            </w:pPr>
            <w:r w:rsidRPr="003D5998">
              <w:rPr>
                <w:sz w:val="24"/>
                <w:szCs w:val="24"/>
              </w:rPr>
              <w:t>NO CLASS (THANKSGIVING BREAK)</w:t>
            </w:r>
          </w:p>
        </w:tc>
        <w:tc>
          <w:tcPr>
            <w:tcW w:w="2970" w:type="dxa"/>
          </w:tcPr>
          <w:p w14:paraId="757CEA1E" w14:textId="77777777" w:rsidR="00A76045" w:rsidRPr="003D5998" w:rsidRDefault="00A76045" w:rsidP="00816A71">
            <w:pPr>
              <w:rPr>
                <w:sz w:val="24"/>
                <w:szCs w:val="24"/>
              </w:rPr>
            </w:pPr>
          </w:p>
        </w:tc>
        <w:tc>
          <w:tcPr>
            <w:tcW w:w="3240" w:type="dxa"/>
          </w:tcPr>
          <w:p w14:paraId="542E7D5A" w14:textId="77777777" w:rsidR="00A76045" w:rsidRPr="003D5998" w:rsidRDefault="00A76045" w:rsidP="00816A71">
            <w:pPr>
              <w:rPr>
                <w:sz w:val="24"/>
                <w:szCs w:val="24"/>
              </w:rPr>
            </w:pPr>
          </w:p>
        </w:tc>
      </w:tr>
      <w:tr w:rsidR="00A76045" w:rsidRPr="003D5998" w14:paraId="361D7EF8" w14:textId="77777777" w:rsidTr="000144E3">
        <w:tc>
          <w:tcPr>
            <w:tcW w:w="985" w:type="dxa"/>
          </w:tcPr>
          <w:p w14:paraId="0E504DA1" w14:textId="77777777" w:rsidR="00A76045" w:rsidRPr="003D5998" w:rsidRDefault="00746656" w:rsidP="00816A71">
            <w:pPr>
              <w:rPr>
                <w:b/>
                <w:sz w:val="24"/>
                <w:szCs w:val="24"/>
              </w:rPr>
            </w:pPr>
            <w:r w:rsidRPr="003D5998">
              <w:rPr>
                <w:b/>
                <w:sz w:val="24"/>
                <w:szCs w:val="24"/>
              </w:rPr>
              <w:t>M11.27</w:t>
            </w:r>
          </w:p>
        </w:tc>
        <w:tc>
          <w:tcPr>
            <w:tcW w:w="2250" w:type="dxa"/>
          </w:tcPr>
          <w:p w14:paraId="39BED0DC" w14:textId="77777777" w:rsidR="00A76045" w:rsidRPr="003D5998" w:rsidRDefault="004B5794" w:rsidP="004B5794">
            <w:pPr>
              <w:tabs>
                <w:tab w:val="left" w:pos="990"/>
              </w:tabs>
              <w:rPr>
                <w:sz w:val="24"/>
                <w:szCs w:val="24"/>
              </w:rPr>
            </w:pPr>
            <w:r w:rsidRPr="003D5998">
              <w:rPr>
                <w:sz w:val="24"/>
                <w:szCs w:val="24"/>
              </w:rPr>
              <w:t>Ancient health, (dis)ability, &amp; care</w:t>
            </w:r>
          </w:p>
        </w:tc>
        <w:tc>
          <w:tcPr>
            <w:tcW w:w="2970" w:type="dxa"/>
          </w:tcPr>
          <w:p w14:paraId="685F6AAD" w14:textId="5249BF4A" w:rsidR="00A76045" w:rsidRPr="003D5998" w:rsidRDefault="004714D4" w:rsidP="00816A71">
            <w:pPr>
              <w:rPr>
                <w:sz w:val="24"/>
                <w:szCs w:val="24"/>
              </w:rPr>
            </w:pPr>
            <w:hyperlink r:id="rId35" w:history="1">
              <w:r w:rsidR="004B5794" w:rsidRPr="003D5998">
                <w:rPr>
                  <w:rStyle w:val="Hyperlink"/>
                  <w:sz w:val="24"/>
                  <w:szCs w:val="24"/>
                </w:rPr>
                <w:t>Mennear 2013</w:t>
              </w:r>
            </w:hyperlink>
            <w:r w:rsidR="00814503" w:rsidRPr="003D5998">
              <w:rPr>
                <w:sz w:val="24"/>
                <w:szCs w:val="24"/>
              </w:rPr>
              <w:t xml:space="preserve">; </w:t>
            </w:r>
            <w:hyperlink r:id="rId36" w:history="1">
              <w:r w:rsidR="00814503" w:rsidRPr="003D5998">
                <w:rPr>
                  <w:rStyle w:val="Hyperlink"/>
                  <w:sz w:val="24"/>
                  <w:szCs w:val="24"/>
                </w:rPr>
                <w:t>Yin 2017</w:t>
              </w:r>
            </w:hyperlink>
          </w:p>
        </w:tc>
        <w:tc>
          <w:tcPr>
            <w:tcW w:w="3240" w:type="dxa"/>
          </w:tcPr>
          <w:p w14:paraId="2F8C5820" w14:textId="23EF123B" w:rsidR="00A76045" w:rsidRPr="003D5998" w:rsidRDefault="005B75BF" w:rsidP="00A87BBF">
            <w:pPr>
              <w:rPr>
                <w:sz w:val="24"/>
                <w:szCs w:val="24"/>
              </w:rPr>
            </w:pPr>
            <w:r>
              <w:rPr>
                <w:sz w:val="24"/>
                <w:szCs w:val="24"/>
              </w:rPr>
              <w:t>Short lecture on La Chapelle, limits of bioarchaeology; discussion of compassion and care in the archaeological record</w:t>
            </w:r>
          </w:p>
        </w:tc>
      </w:tr>
      <w:tr w:rsidR="00A76045" w:rsidRPr="003D5998" w14:paraId="59B7C140" w14:textId="77777777" w:rsidTr="000144E3">
        <w:tc>
          <w:tcPr>
            <w:tcW w:w="985" w:type="dxa"/>
          </w:tcPr>
          <w:p w14:paraId="249CC48A" w14:textId="77777777" w:rsidR="00A76045" w:rsidRPr="003D5998" w:rsidRDefault="00746656" w:rsidP="00816A71">
            <w:pPr>
              <w:rPr>
                <w:b/>
                <w:sz w:val="24"/>
                <w:szCs w:val="24"/>
              </w:rPr>
            </w:pPr>
            <w:r w:rsidRPr="003D5998">
              <w:rPr>
                <w:b/>
                <w:sz w:val="24"/>
                <w:szCs w:val="24"/>
              </w:rPr>
              <w:lastRenderedPageBreak/>
              <w:t>W11.29</w:t>
            </w:r>
          </w:p>
        </w:tc>
        <w:tc>
          <w:tcPr>
            <w:tcW w:w="2250" w:type="dxa"/>
          </w:tcPr>
          <w:p w14:paraId="2D2CB0CF" w14:textId="77777777" w:rsidR="00A76045" w:rsidRPr="003D5998" w:rsidRDefault="009C3283" w:rsidP="00816A71">
            <w:pPr>
              <w:rPr>
                <w:sz w:val="24"/>
                <w:szCs w:val="24"/>
              </w:rPr>
            </w:pPr>
            <w:r w:rsidRPr="003D5998">
              <w:rPr>
                <w:sz w:val="24"/>
                <w:szCs w:val="24"/>
              </w:rPr>
              <w:t>Archaeologies of climate change (denial)</w:t>
            </w:r>
          </w:p>
        </w:tc>
        <w:tc>
          <w:tcPr>
            <w:tcW w:w="2970" w:type="dxa"/>
          </w:tcPr>
          <w:p w14:paraId="2687C466" w14:textId="77777777" w:rsidR="00A76045" w:rsidRPr="003D5998" w:rsidRDefault="00816A71" w:rsidP="00816A71">
            <w:pPr>
              <w:rPr>
                <w:sz w:val="24"/>
                <w:szCs w:val="24"/>
              </w:rPr>
            </w:pPr>
            <w:r w:rsidRPr="003D5998">
              <w:rPr>
                <w:sz w:val="24"/>
                <w:szCs w:val="24"/>
              </w:rPr>
              <w:t>Ford and Nigh 2009</w:t>
            </w:r>
          </w:p>
        </w:tc>
        <w:tc>
          <w:tcPr>
            <w:tcW w:w="3240" w:type="dxa"/>
          </w:tcPr>
          <w:p w14:paraId="418656AB" w14:textId="190FA622" w:rsidR="00011485" w:rsidRPr="003D5998" w:rsidRDefault="005B75BF" w:rsidP="00816A71">
            <w:pPr>
              <w:rPr>
                <w:sz w:val="24"/>
                <w:szCs w:val="24"/>
              </w:rPr>
            </w:pPr>
            <w:r>
              <w:rPr>
                <w:sz w:val="24"/>
                <w:szCs w:val="24"/>
              </w:rPr>
              <w:t>Short lecture on proxies for climate change and land use in archaeology, fire management archaeology</w:t>
            </w:r>
            <w:r w:rsidR="00011485">
              <w:rPr>
                <w:sz w:val="24"/>
                <w:szCs w:val="24"/>
              </w:rPr>
              <w:t xml:space="preserve"> </w:t>
            </w:r>
          </w:p>
        </w:tc>
      </w:tr>
      <w:tr w:rsidR="00A76045" w:rsidRPr="003D5998" w14:paraId="568CBE09" w14:textId="77777777" w:rsidTr="000144E3">
        <w:tc>
          <w:tcPr>
            <w:tcW w:w="985" w:type="dxa"/>
          </w:tcPr>
          <w:p w14:paraId="797D9A00" w14:textId="77777777" w:rsidR="00A76045" w:rsidRPr="003D5998" w:rsidRDefault="00746656" w:rsidP="00816A71">
            <w:pPr>
              <w:rPr>
                <w:b/>
                <w:sz w:val="24"/>
                <w:szCs w:val="24"/>
              </w:rPr>
            </w:pPr>
            <w:r w:rsidRPr="003D5998">
              <w:rPr>
                <w:b/>
                <w:sz w:val="24"/>
                <w:szCs w:val="24"/>
              </w:rPr>
              <w:t>F12.1</w:t>
            </w:r>
          </w:p>
        </w:tc>
        <w:tc>
          <w:tcPr>
            <w:tcW w:w="2250" w:type="dxa"/>
          </w:tcPr>
          <w:p w14:paraId="6289E576" w14:textId="77777777" w:rsidR="00A76045" w:rsidRPr="003D5998" w:rsidRDefault="00AB2330" w:rsidP="00816A71">
            <w:pPr>
              <w:rPr>
                <w:sz w:val="24"/>
                <w:szCs w:val="24"/>
              </w:rPr>
            </w:pPr>
            <w:r w:rsidRPr="003D5998">
              <w:rPr>
                <w:sz w:val="24"/>
                <w:szCs w:val="24"/>
              </w:rPr>
              <w:t>Historicized food insecurity</w:t>
            </w:r>
          </w:p>
        </w:tc>
        <w:tc>
          <w:tcPr>
            <w:tcW w:w="2970" w:type="dxa"/>
          </w:tcPr>
          <w:p w14:paraId="5F34DC9F" w14:textId="77777777" w:rsidR="00A76045" w:rsidRPr="003D5998" w:rsidRDefault="00F31A32" w:rsidP="00816A71">
            <w:pPr>
              <w:rPr>
                <w:sz w:val="24"/>
                <w:szCs w:val="24"/>
              </w:rPr>
            </w:pPr>
            <w:r w:rsidRPr="003D5998">
              <w:rPr>
                <w:sz w:val="24"/>
                <w:szCs w:val="24"/>
              </w:rPr>
              <w:t>Logan 2013</w:t>
            </w:r>
          </w:p>
        </w:tc>
        <w:tc>
          <w:tcPr>
            <w:tcW w:w="3240" w:type="dxa"/>
          </w:tcPr>
          <w:p w14:paraId="0A00AA2A" w14:textId="258E1DF8" w:rsidR="00E944CE" w:rsidRPr="003D5998" w:rsidRDefault="005B75BF" w:rsidP="00816A71">
            <w:pPr>
              <w:rPr>
                <w:sz w:val="24"/>
                <w:szCs w:val="24"/>
              </w:rPr>
            </w:pPr>
            <w:r>
              <w:rPr>
                <w:sz w:val="24"/>
                <w:szCs w:val="24"/>
              </w:rPr>
              <w:t>Short lecture on Banda foodways over time, how archaeology contributes; discussion of impacts of colonialism and capitalism on food security</w:t>
            </w:r>
            <w:r w:rsidR="00E944CE">
              <w:rPr>
                <w:sz w:val="24"/>
                <w:szCs w:val="24"/>
              </w:rPr>
              <w:t xml:space="preserve"> </w:t>
            </w:r>
          </w:p>
        </w:tc>
      </w:tr>
      <w:tr w:rsidR="00AB2330" w:rsidRPr="003D5998" w14:paraId="56E1744F" w14:textId="77777777" w:rsidTr="000144E3">
        <w:tc>
          <w:tcPr>
            <w:tcW w:w="985" w:type="dxa"/>
          </w:tcPr>
          <w:p w14:paraId="7063429F" w14:textId="77777777" w:rsidR="00AB2330" w:rsidRPr="003D5998" w:rsidRDefault="00AB2330" w:rsidP="00AB2330">
            <w:pPr>
              <w:rPr>
                <w:b/>
                <w:sz w:val="24"/>
                <w:szCs w:val="24"/>
              </w:rPr>
            </w:pPr>
            <w:r w:rsidRPr="003D5998">
              <w:rPr>
                <w:b/>
                <w:sz w:val="24"/>
                <w:szCs w:val="24"/>
              </w:rPr>
              <w:t>M12.4</w:t>
            </w:r>
          </w:p>
        </w:tc>
        <w:tc>
          <w:tcPr>
            <w:tcW w:w="2250" w:type="dxa"/>
          </w:tcPr>
          <w:p w14:paraId="2AFFC86C" w14:textId="77777777" w:rsidR="00AB2330" w:rsidRPr="003D5998" w:rsidRDefault="00AB2330" w:rsidP="00C60B8B">
            <w:pPr>
              <w:rPr>
                <w:sz w:val="24"/>
                <w:szCs w:val="24"/>
              </w:rPr>
            </w:pPr>
            <w:r w:rsidRPr="003D5998">
              <w:rPr>
                <w:sz w:val="24"/>
                <w:szCs w:val="24"/>
              </w:rPr>
              <w:t xml:space="preserve">Climate </w:t>
            </w:r>
            <w:r w:rsidR="00C60B8B" w:rsidRPr="003D5998">
              <w:rPr>
                <w:sz w:val="24"/>
                <w:szCs w:val="24"/>
              </w:rPr>
              <w:t>&amp;</w:t>
            </w:r>
            <w:r w:rsidRPr="003D5998">
              <w:rPr>
                <w:sz w:val="24"/>
                <w:szCs w:val="24"/>
              </w:rPr>
              <w:t xml:space="preserve"> collapse</w:t>
            </w:r>
          </w:p>
        </w:tc>
        <w:tc>
          <w:tcPr>
            <w:tcW w:w="2970" w:type="dxa"/>
          </w:tcPr>
          <w:p w14:paraId="31B8980C" w14:textId="77777777" w:rsidR="00AB2330" w:rsidRPr="003D5998" w:rsidRDefault="004714D4" w:rsidP="00AB2330">
            <w:pPr>
              <w:rPr>
                <w:sz w:val="24"/>
                <w:szCs w:val="24"/>
              </w:rPr>
            </w:pPr>
            <w:hyperlink r:id="rId37" w:history="1">
              <w:r w:rsidR="00AB2330" w:rsidRPr="003D5998">
                <w:rPr>
                  <w:rStyle w:val="Hyperlink"/>
                  <w:sz w:val="24"/>
                  <w:szCs w:val="24"/>
                </w:rPr>
                <w:t>Folger 2017</w:t>
              </w:r>
            </w:hyperlink>
          </w:p>
        </w:tc>
        <w:tc>
          <w:tcPr>
            <w:tcW w:w="3240" w:type="dxa"/>
          </w:tcPr>
          <w:p w14:paraId="11ADE2C6" w14:textId="5920DEEC" w:rsidR="00AA3EEE" w:rsidRPr="003D5998" w:rsidRDefault="005B75BF" w:rsidP="005B75BF">
            <w:pPr>
              <w:rPr>
                <w:sz w:val="24"/>
                <w:szCs w:val="24"/>
              </w:rPr>
            </w:pPr>
            <w:r>
              <w:rPr>
                <w:sz w:val="24"/>
                <w:szCs w:val="24"/>
              </w:rPr>
              <w:t>Short critical lecture on collapse concept; examples from Maya, Inca, and Greenland Norse; impacts of sea level rise on archaeological record</w:t>
            </w:r>
          </w:p>
        </w:tc>
      </w:tr>
    </w:tbl>
    <w:p w14:paraId="2237E540" w14:textId="77777777" w:rsidR="00CB5906" w:rsidRPr="003D5998" w:rsidRDefault="00CB5906" w:rsidP="004D455D">
      <w:pPr>
        <w:spacing w:after="0"/>
        <w:rPr>
          <w:sz w:val="24"/>
          <w:szCs w:val="24"/>
        </w:rPr>
      </w:pPr>
    </w:p>
    <w:p w14:paraId="556286F7" w14:textId="5A682F5B" w:rsidR="00E06BAC" w:rsidRPr="00627387" w:rsidRDefault="00E06BAC" w:rsidP="00907CCB">
      <w:pPr>
        <w:pStyle w:val="Heading2"/>
      </w:pPr>
      <w:bookmarkStart w:id="17" w:name="_Unit_VI:_Portraying"/>
      <w:bookmarkEnd w:id="17"/>
      <w:r w:rsidRPr="00627387">
        <w:t xml:space="preserve">Unit VI: </w:t>
      </w:r>
      <w:r w:rsidR="004E2CDC" w:rsidRPr="00627387">
        <w:t>Portraying past peoples for plural publics</w:t>
      </w:r>
    </w:p>
    <w:tbl>
      <w:tblPr>
        <w:tblStyle w:val="TableGrid"/>
        <w:tblW w:w="9445" w:type="dxa"/>
        <w:tblLayout w:type="fixed"/>
        <w:tblLook w:val="04A0" w:firstRow="1" w:lastRow="0" w:firstColumn="1" w:lastColumn="0" w:noHBand="0" w:noVBand="1"/>
      </w:tblPr>
      <w:tblGrid>
        <w:gridCol w:w="985"/>
        <w:gridCol w:w="2250"/>
        <w:gridCol w:w="2970"/>
        <w:gridCol w:w="3240"/>
      </w:tblGrid>
      <w:tr w:rsidR="004E2CDC" w:rsidRPr="003D5998" w14:paraId="7ABC4C2A" w14:textId="77777777" w:rsidTr="000144E3">
        <w:tc>
          <w:tcPr>
            <w:tcW w:w="985" w:type="dxa"/>
          </w:tcPr>
          <w:p w14:paraId="3FE08CD8" w14:textId="77777777" w:rsidR="004E2CDC" w:rsidRPr="003D5998" w:rsidRDefault="004E2CDC" w:rsidP="004E2CDC">
            <w:pPr>
              <w:rPr>
                <w:b/>
                <w:sz w:val="24"/>
              </w:rPr>
            </w:pPr>
            <w:r w:rsidRPr="003D5998">
              <w:rPr>
                <w:b/>
                <w:sz w:val="24"/>
              </w:rPr>
              <w:t>Date</w:t>
            </w:r>
          </w:p>
        </w:tc>
        <w:tc>
          <w:tcPr>
            <w:tcW w:w="2250" w:type="dxa"/>
          </w:tcPr>
          <w:p w14:paraId="24880F84" w14:textId="77777777" w:rsidR="004E2CDC" w:rsidRPr="003D5998" w:rsidRDefault="004E2CDC" w:rsidP="004E2CDC">
            <w:pPr>
              <w:rPr>
                <w:b/>
                <w:sz w:val="24"/>
              </w:rPr>
            </w:pPr>
            <w:r w:rsidRPr="003D5998">
              <w:rPr>
                <w:b/>
                <w:sz w:val="24"/>
              </w:rPr>
              <w:t>Topic</w:t>
            </w:r>
          </w:p>
        </w:tc>
        <w:tc>
          <w:tcPr>
            <w:tcW w:w="2970" w:type="dxa"/>
          </w:tcPr>
          <w:p w14:paraId="12C7F4A7" w14:textId="77777777" w:rsidR="004E2CDC" w:rsidRPr="003D5998" w:rsidRDefault="004E2CDC" w:rsidP="004E2CDC">
            <w:pPr>
              <w:rPr>
                <w:b/>
                <w:sz w:val="24"/>
              </w:rPr>
            </w:pPr>
            <w:r w:rsidRPr="003D5998">
              <w:rPr>
                <w:b/>
                <w:sz w:val="24"/>
              </w:rPr>
              <w:t>Reading or assignment due</w:t>
            </w:r>
          </w:p>
        </w:tc>
        <w:tc>
          <w:tcPr>
            <w:tcW w:w="3240" w:type="dxa"/>
          </w:tcPr>
          <w:p w14:paraId="1C0158E7" w14:textId="09C48553" w:rsidR="004E2CDC" w:rsidRPr="003D5998" w:rsidRDefault="00F00CB4" w:rsidP="004E2CDC">
            <w:pPr>
              <w:rPr>
                <w:b/>
                <w:sz w:val="24"/>
              </w:rPr>
            </w:pPr>
            <w:r>
              <w:rPr>
                <w:b/>
                <w:sz w:val="24"/>
                <w:szCs w:val="24"/>
              </w:rPr>
              <w:t>Notes on lesson planning for instructors</w:t>
            </w:r>
          </w:p>
        </w:tc>
      </w:tr>
      <w:tr w:rsidR="00E06BAC" w:rsidRPr="003D5998" w14:paraId="454C0F40" w14:textId="77777777" w:rsidTr="000144E3">
        <w:tc>
          <w:tcPr>
            <w:tcW w:w="985" w:type="dxa"/>
          </w:tcPr>
          <w:p w14:paraId="24C2D495" w14:textId="77777777" w:rsidR="00E06BAC" w:rsidRPr="003D5998" w:rsidRDefault="00E06BAC" w:rsidP="00DD21EA">
            <w:pPr>
              <w:rPr>
                <w:b/>
                <w:sz w:val="24"/>
              </w:rPr>
            </w:pPr>
            <w:r w:rsidRPr="003D5998">
              <w:rPr>
                <w:b/>
                <w:sz w:val="24"/>
              </w:rPr>
              <w:t>W12.6</w:t>
            </w:r>
          </w:p>
        </w:tc>
        <w:tc>
          <w:tcPr>
            <w:tcW w:w="2250" w:type="dxa"/>
          </w:tcPr>
          <w:p w14:paraId="61620C34" w14:textId="77777777" w:rsidR="00E06BAC" w:rsidRPr="003D5998" w:rsidRDefault="00E06BAC" w:rsidP="00DD21EA">
            <w:pPr>
              <w:rPr>
                <w:sz w:val="24"/>
              </w:rPr>
            </w:pPr>
            <w:r w:rsidRPr="003D5998">
              <w:rPr>
                <w:sz w:val="24"/>
              </w:rPr>
              <w:t>Presentism and popular archaeology</w:t>
            </w:r>
          </w:p>
        </w:tc>
        <w:tc>
          <w:tcPr>
            <w:tcW w:w="2970" w:type="dxa"/>
          </w:tcPr>
          <w:p w14:paraId="097B09F3" w14:textId="77777777" w:rsidR="00E06BAC" w:rsidRPr="003D5998" w:rsidRDefault="004714D4" w:rsidP="00DD21EA">
            <w:pPr>
              <w:rPr>
                <w:sz w:val="24"/>
              </w:rPr>
            </w:pPr>
            <w:hyperlink r:id="rId38" w:anchor="521e618730e7" w:history="1">
              <w:r w:rsidR="00E06BAC" w:rsidRPr="003D5998">
                <w:rPr>
                  <w:rStyle w:val="Hyperlink"/>
                  <w:sz w:val="24"/>
                </w:rPr>
                <w:t>Killgrove 2017</w:t>
              </w:r>
            </w:hyperlink>
          </w:p>
        </w:tc>
        <w:tc>
          <w:tcPr>
            <w:tcW w:w="3240" w:type="dxa"/>
          </w:tcPr>
          <w:p w14:paraId="503967B3" w14:textId="48E427AE" w:rsidR="001F6084" w:rsidRPr="003D5998" w:rsidRDefault="005B75BF" w:rsidP="005B75BF">
            <w:pPr>
              <w:rPr>
                <w:sz w:val="24"/>
              </w:rPr>
            </w:pPr>
            <w:r>
              <w:rPr>
                <w:sz w:val="24"/>
              </w:rPr>
              <w:t>Presentism scavenger hunt online and in media with which students are familiar; examining final projects for signs of presentism</w:t>
            </w:r>
          </w:p>
        </w:tc>
      </w:tr>
      <w:tr w:rsidR="00E06BAC" w:rsidRPr="003D5998" w14:paraId="77490749" w14:textId="77777777" w:rsidTr="000144E3">
        <w:tc>
          <w:tcPr>
            <w:tcW w:w="985" w:type="dxa"/>
          </w:tcPr>
          <w:p w14:paraId="11F1E032" w14:textId="77777777" w:rsidR="00E06BAC" w:rsidRPr="003D5998" w:rsidRDefault="00E06BAC" w:rsidP="00DD21EA">
            <w:pPr>
              <w:rPr>
                <w:b/>
                <w:sz w:val="24"/>
              </w:rPr>
            </w:pPr>
            <w:r w:rsidRPr="003D5998">
              <w:rPr>
                <w:b/>
                <w:sz w:val="24"/>
              </w:rPr>
              <w:t>F12.8</w:t>
            </w:r>
          </w:p>
        </w:tc>
        <w:tc>
          <w:tcPr>
            <w:tcW w:w="2250" w:type="dxa"/>
          </w:tcPr>
          <w:p w14:paraId="07329EC2" w14:textId="77777777" w:rsidR="00E06BAC" w:rsidRPr="003D5998" w:rsidRDefault="00E06BAC" w:rsidP="00DD21EA">
            <w:pPr>
              <w:rPr>
                <w:i/>
                <w:sz w:val="24"/>
              </w:rPr>
            </w:pPr>
            <w:r w:rsidRPr="003D5998">
              <w:rPr>
                <w:i/>
                <w:sz w:val="24"/>
              </w:rPr>
              <w:t>Peer review of final projects</w:t>
            </w:r>
          </w:p>
        </w:tc>
        <w:tc>
          <w:tcPr>
            <w:tcW w:w="2970" w:type="dxa"/>
          </w:tcPr>
          <w:p w14:paraId="3C011B9E" w14:textId="5D386B27" w:rsidR="00E06BAC" w:rsidRPr="003D5998" w:rsidRDefault="00E06BAC" w:rsidP="00DD21EA">
            <w:pPr>
              <w:rPr>
                <w:b/>
                <w:sz w:val="24"/>
              </w:rPr>
            </w:pPr>
            <w:r w:rsidRPr="003D5998">
              <w:rPr>
                <w:b/>
                <w:sz w:val="24"/>
              </w:rPr>
              <w:t>Final project draft</w:t>
            </w:r>
            <w:r w:rsidR="000144E3" w:rsidRPr="003D5998">
              <w:rPr>
                <w:b/>
                <w:sz w:val="24"/>
              </w:rPr>
              <w:t xml:space="preserve"> due</w:t>
            </w:r>
          </w:p>
        </w:tc>
        <w:tc>
          <w:tcPr>
            <w:tcW w:w="3240" w:type="dxa"/>
          </w:tcPr>
          <w:p w14:paraId="118D5D82" w14:textId="77777777" w:rsidR="00E06BAC" w:rsidRPr="003D5998" w:rsidRDefault="00E06BAC" w:rsidP="00DD21EA">
            <w:pPr>
              <w:rPr>
                <w:sz w:val="24"/>
              </w:rPr>
            </w:pPr>
          </w:p>
        </w:tc>
      </w:tr>
      <w:tr w:rsidR="00E06BAC" w:rsidRPr="003D5998" w14:paraId="4BD873AA" w14:textId="77777777" w:rsidTr="000144E3">
        <w:tc>
          <w:tcPr>
            <w:tcW w:w="985" w:type="dxa"/>
          </w:tcPr>
          <w:p w14:paraId="47A96B2A" w14:textId="77777777" w:rsidR="00E06BAC" w:rsidRPr="003D5998" w:rsidRDefault="00E06BAC" w:rsidP="00DD21EA">
            <w:pPr>
              <w:rPr>
                <w:b/>
                <w:sz w:val="24"/>
              </w:rPr>
            </w:pPr>
            <w:r w:rsidRPr="003D5998">
              <w:rPr>
                <w:b/>
                <w:sz w:val="24"/>
              </w:rPr>
              <w:t>M12.11</w:t>
            </w:r>
          </w:p>
        </w:tc>
        <w:tc>
          <w:tcPr>
            <w:tcW w:w="2250" w:type="dxa"/>
          </w:tcPr>
          <w:p w14:paraId="4980F69C" w14:textId="77777777" w:rsidR="00E06BAC" w:rsidRPr="003D5998" w:rsidRDefault="00E06BAC" w:rsidP="00DD21EA">
            <w:pPr>
              <w:rPr>
                <w:i/>
                <w:sz w:val="24"/>
              </w:rPr>
            </w:pPr>
            <w:r w:rsidRPr="003D5998">
              <w:rPr>
                <w:i/>
                <w:sz w:val="24"/>
              </w:rPr>
              <w:t>Post-course reflection workshop</w:t>
            </w:r>
          </w:p>
        </w:tc>
        <w:tc>
          <w:tcPr>
            <w:tcW w:w="2970" w:type="dxa"/>
            <w:shd w:val="clear" w:color="auto" w:fill="auto"/>
          </w:tcPr>
          <w:p w14:paraId="73819C08" w14:textId="39491F00" w:rsidR="00E06BAC" w:rsidRPr="003D5998" w:rsidRDefault="00E06BAC" w:rsidP="000144E3">
            <w:pPr>
              <w:rPr>
                <w:sz w:val="24"/>
              </w:rPr>
            </w:pPr>
            <w:r w:rsidRPr="003D5998">
              <w:rPr>
                <w:b/>
                <w:sz w:val="24"/>
              </w:rPr>
              <w:t xml:space="preserve">Post-course reflection due </w:t>
            </w:r>
          </w:p>
        </w:tc>
        <w:tc>
          <w:tcPr>
            <w:tcW w:w="3240" w:type="dxa"/>
          </w:tcPr>
          <w:p w14:paraId="4E4BC52F" w14:textId="16C6A012" w:rsidR="00E06BAC" w:rsidRPr="005B75BF" w:rsidRDefault="005B75BF" w:rsidP="00DD21EA">
            <w:pPr>
              <w:rPr>
                <w:bCs/>
                <w:sz w:val="24"/>
              </w:rPr>
            </w:pPr>
            <w:r>
              <w:rPr>
                <w:bCs/>
                <w:sz w:val="24"/>
              </w:rPr>
              <w:t>Connecting the reflections to the need for the anti-colonial textbook</w:t>
            </w:r>
          </w:p>
        </w:tc>
      </w:tr>
      <w:tr w:rsidR="00E06BAC" w:rsidRPr="003D5998" w14:paraId="1E691F72" w14:textId="77777777" w:rsidTr="000144E3">
        <w:trPr>
          <w:trHeight w:val="908"/>
        </w:trPr>
        <w:tc>
          <w:tcPr>
            <w:tcW w:w="985" w:type="dxa"/>
          </w:tcPr>
          <w:p w14:paraId="49DA278F" w14:textId="77777777" w:rsidR="00E06BAC" w:rsidRPr="003D5998" w:rsidRDefault="00E06BAC" w:rsidP="00DD21EA">
            <w:pPr>
              <w:rPr>
                <w:b/>
                <w:sz w:val="24"/>
              </w:rPr>
            </w:pPr>
            <w:r w:rsidRPr="003D5998">
              <w:rPr>
                <w:b/>
                <w:sz w:val="24"/>
              </w:rPr>
              <w:t>W12.13</w:t>
            </w:r>
          </w:p>
        </w:tc>
        <w:tc>
          <w:tcPr>
            <w:tcW w:w="2250" w:type="dxa"/>
          </w:tcPr>
          <w:p w14:paraId="512C7AE1" w14:textId="77777777" w:rsidR="00E06BAC" w:rsidRPr="003D5998" w:rsidRDefault="00E06BAC" w:rsidP="00DD21EA">
            <w:pPr>
              <w:rPr>
                <w:sz w:val="24"/>
              </w:rPr>
            </w:pPr>
            <w:r w:rsidRPr="003D5998">
              <w:rPr>
                <w:sz w:val="24"/>
              </w:rPr>
              <w:t xml:space="preserve">Past-Present-Future; </w:t>
            </w:r>
            <w:r w:rsidRPr="003D5998">
              <w:rPr>
                <w:i/>
                <w:sz w:val="24"/>
              </w:rPr>
              <w:t>Course evaluations</w:t>
            </w:r>
          </w:p>
        </w:tc>
        <w:tc>
          <w:tcPr>
            <w:tcW w:w="2970" w:type="dxa"/>
          </w:tcPr>
          <w:p w14:paraId="3272F317" w14:textId="77777777" w:rsidR="00E06BAC" w:rsidRPr="003D5998" w:rsidRDefault="004714D4" w:rsidP="00DD21EA">
            <w:pPr>
              <w:rPr>
                <w:sz w:val="24"/>
              </w:rPr>
            </w:pPr>
            <w:hyperlink r:id="rId39" w:history="1">
              <w:r w:rsidR="00E06BAC" w:rsidRPr="003D5998">
                <w:rPr>
                  <w:rStyle w:val="Hyperlink"/>
                  <w:sz w:val="24"/>
                </w:rPr>
                <w:t>Kelly 2017</w:t>
              </w:r>
            </w:hyperlink>
            <w:r w:rsidR="00E06BAC" w:rsidRPr="003D5998">
              <w:rPr>
                <w:sz w:val="24"/>
              </w:rPr>
              <w:t>; Bahn 2012:104-12</w:t>
            </w:r>
          </w:p>
        </w:tc>
        <w:tc>
          <w:tcPr>
            <w:tcW w:w="3240" w:type="dxa"/>
          </w:tcPr>
          <w:p w14:paraId="7EE47BAA" w14:textId="2347E100" w:rsidR="00E06BAC" w:rsidRPr="00856CC2" w:rsidRDefault="005B75BF" w:rsidP="00DD21EA">
            <w:pPr>
              <w:rPr>
                <w:sz w:val="24"/>
              </w:rPr>
            </w:pPr>
            <w:r>
              <w:rPr>
                <w:sz w:val="24"/>
              </w:rPr>
              <w:t>Short lecture and discussion on what are the most important questions archaeology can answer and what are the possibilities and limitations</w:t>
            </w:r>
          </w:p>
        </w:tc>
      </w:tr>
    </w:tbl>
    <w:p w14:paraId="30A94905" w14:textId="04B8D79D" w:rsidR="00E45D17" w:rsidRPr="003D5998" w:rsidRDefault="00E45D17" w:rsidP="00E45D17">
      <w:pPr>
        <w:rPr>
          <w:b/>
          <w:sz w:val="24"/>
        </w:rPr>
      </w:pPr>
      <w:bookmarkStart w:id="18" w:name="_Course_bibliography"/>
      <w:bookmarkEnd w:id="18"/>
      <w:r w:rsidRPr="003D5998">
        <w:rPr>
          <w:b/>
          <w:sz w:val="24"/>
        </w:rPr>
        <w:t>FINAL EXAM PERIOD</w:t>
      </w:r>
      <w:r w:rsidRPr="003D5998">
        <w:rPr>
          <w:b/>
          <w:sz w:val="24"/>
        </w:rPr>
        <w:tab/>
        <w:t>Saturday, December 16</w:t>
      </w:r>
      <w:r w:rsidRPr="003D5998">
        <w:rPr>
          <w:b/>
          <w:sz w:val="24"/>
          <w:vertAlign w:val="superscript"/>
        </w:rPr>
        <w:t>th</w:t>
      </w:r>
      <w:r w:rsidRPr="003D5998">
        <w:rPr>
          <w:b/>
          <w:sz w:val="24"/>
        </w:rPr>
        <w:t xml:space="preserve"> from 2-5 pm–</w:t>
      </w:r>
      <w:hyperlink r:id="rId40" w:history="1">
        <w:r w:rsidRPr="008F5560">
          <w:rPr>
            <w:rStyle w:val="Hyperlink"/>
            <w:b/>
            <w:sz w:val="24"/>
          </w:rPr>
          <w:t>Anti-colonial archaeology textbook</w:t>
        </w:r>
      </w:hyperlink>
      <w:r w:rsidRPr="003D5998">
        <w:rPr>
          <w:b/>
          <w:sz w:val="24"/>
        </w:rPr>
        <w:t xml:space="preserve"> project due</w:t>
      </w:r>
    </w:p>
    <w:p w14:paraId="393E88BD" w14:textId="75FF18CE" w:rsidR="00BA053F" w:rsidRPr="003D5998" w:rsidRDefault="00E66DB5" w:rsidP="004D455D">
      <w:pPr>
        <w:pStyle w:val="Heading1"/>
        <w:rPr>
          <w:szCs w:val="24"/>
        </w:rPr>
      </w:pPr>
      <w:r w:rsidRPr="003D5998">
        <w:rPr>
          <w:szCs w:val="24"/>
        </w:rPr>
        <w:t>Course bibliography</w:t>
      </w:r>
    </w:p>
    <w:p w14:paraId="66825A5E" w14:textId="06587BEB" w:rsidR="003A35BD" w:rsidRPr="003D5998" w:rsidRDefault="006356F9" w:rsidP="005E60E2">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Abu Hadal, Katherine. 2013. “Why Native American Art Doesn’t Belong in the American Museum of Natural History.” </w:t>
      </w:r>
      <w:r w:rsidRPr="003D5998">
        <w:rPr>
          <w:rFonts w:cs="Segoe UI"/>
          <w:i/>
          <w:sz w:val="24"/>
          <w:szCs w:val="24"/>
        </w:rPr>
        <w:t>Indian Country Today</w:t>
      </w:r>
      <w:r w:rsidRPr="003D5998">
        <w:rPr>
          <w:rFonts w:cs="Segoe UI"/>
          <w:sz w:val="24"/>
          <w:szCs w:val="24"/>
        </w:rPr>
        <w:t xml:space="preserve">, 20 February. </w:t>
      </w:r>
      <w:r w:rsidRPr="003D5998">
        <w:rPr>
          <w:rFonts w:cs="Segoe UI"/>
          <w:sz w:val="24"/>
          <w:szCs w:val="24"/>
        </w:rPr>
        <w:lastRenderedPageBreak/>
        <w:t>https://indiancountrymedianetwork.com/culture/arts-entertainment/why-native-american-art-doesnt-belong-in-the-american-museum-of-natural-history/</w:t>
      </w:r>
    </w:p>
    <w:p w14:paraId="4F05CB65" w14:textId="67716CC5" w:rsidR="00DC4D01" w:rsidRPr="003D5998" w:rsidRDefault="003E3B97" w:rsidP="00BA053F">
      <w:pPr>
        <w:shd w:val="clear" w:color="auto" w:fill="FFFFFF"/>
        <w:spacing w:after="0"/>
        <w:ind w:left="720" w:hanging="720"/>
        <w:rPr>
          <w:rFonts w:cs="Arial"/>
          <w:sz w:val="24"/>
          <w:szCs w:val="24"/>
        </w:rPr>
      </w:pPr>
      <w:r w:rsidRPr="003D5998">
        <w:rPr>
          <w:rFonts w:cs="Arial"/>
          <w:sz w:val="24"/>
          <w:szCs w:val="24"/>
        </w:rPr>
        <w:t xml:space="preserve">Balter, Michael. 2017. “The Ethical Battle over Ancient DNA.” </w:t>
      </w:r>
      <w:r w:rsidRPr="003D5998">
        <w:rPr>
          <w:rFonts w:cs="Arial"/>
          <w:i/>
          <w:sz w:val="24"/>
          <w:szCs w:val="24"/>
        </w:rPr>
        <w:t>Sapiens</w:t>
      </w:r>
      <w:r w:rsidRPr="003D5998">
        <w:rPr>
          <w:rFonts w:cs="Arial"/>
          <w:sz w:val="24"/>
          <w:szCs w:val="24"/>
        </w:rPr>
        <w:t xml:space="preserve">, 30 March. </w:t>
      </w:r>
      <w:hyperlink r:id="rId41" w:history="1">
        <w:r w:rsidR="00D63663" w:rsidRPr="003D5998">
          <w:rPr>
            <w:rStyle w:val="Hyperlink"/>
            <w:rFonts w:cs="Arial"/>
            <w:color w:val="auto"/>
            <w:sz w:val="24"/>
            <w:szCs w:val="24"/>
          </w:rPr>
          <w:t>https://www.sapiens.org/archaeology/chaco-canyon-nagpra/</w:t>
        </w:r>
      </w:hyperlink>
      <w:r w:rsidR="00D63663" w:rsidRPr="003D5998">
        <w:rPr>
          <w:rFonts w:cs="Arial"/>
          <w:sz w:val="24"/>
          <w:szCs w:val="24"/>
        </w:rPr>
        <w:t xml:space="preserve">. </w:t>
      </w:r>
    </w:p>
    <w:p w14:paraId="2B0B3532" w14:textId="77777777" w:rsidR="00BA053F" w:rsidRPr="003D5998" w:rsidRDefault="00BA053F" w:rsidP="00BA053F">
      <w:pPr>
        <w:pStyle w:val="NoSpacing"/>
        <w:ind w:left="720" w:hanging="720"/>
        <w:rPr>
          <w:sz w:val="24"/>
          <w:szCs w:val="24"/>
        </w:rPr>
      </w:pPr>
      <w:r w:rsidRPr="003D5998">
        <w:rPr>
          <w:sz w:val="24"/>
          <w:szCs w:val="24"/>
        </w:rPr>
        <w:t xml:space="preserve">Battle-Baptiste, Whitney. 2011. </w:t>
      </w:r>
      <w:r w:rsidRPr="003D5998">
        <w:rPr>
          <w:i/>
          <w:iCs/>
          <w:sz w:val="24"/>
          <w:szCs w:val="24"/>
        </w:rPr>
        <w:t>Black Feminist Archaeology</w:t>
      </w:r>
      <w:r w:rsidRPr="003D5998">
        <w:rPr>
          <w:sz w:val="24"/>
          <w:szCs w:val="24"/>
        </w:rPr>
        <w:t xml:space="preserve">. Walnut Creek: Left Coast Press. E-book: </w:t>
      </w:r>
      <w:hyperlink r:id="rId42" w:history="1">
        <w:r w:rsidRPr="003D5998">
          <w:rPr>
            <w:rStyle w:val="Hyperlink"/>
            <w:rFonts w:cs="Segoe UI"/>
            <w:sz w:val="24"/>
            <w:szCs w:val="24"/>
          </w:rPr>
          <w:t>https://beloit.on.worldcat.org/oclc/743694022</w:t>
        </w:r>
      </w:hyperlink>
    </w:p>
    <w:p w14:paraId="0A3F8C4A" w14:textId="77777777" w:rsidR="00D63663" w:rsidRPr="003D5998" w:rsidRDefault="00D63663" w:rsidP="00BA053F">
      <w:pPr>
        <w:spacing w:after="0"/>
        <w:ind w:left="720" w:hanging="720"/>
        <w:rPr>
          <w:sz w:val="24"/>
          <w:szCs w:val="24"/>
        </w:rPr>
      </w:pPr>
      <w:r w:rsidRPr="003D5998">
        <w:rPr>
          <w:rFonts w:cs="Helvetica"/>
          <w:sz w:val="24"/>
          <w:szCs w:val="24"/>
        </w:rPr>
        <w:t xml:space="preserve">Begley, Christopher. 2017. “The Lost City That’s Not Lost, Not a City, and Doesn’t Need to Be Discovered.” </w:t>
      </w:r>
      <w:r w:rsidRPr="003D5998">
        <w:rPr>
          <w:rFonts w:cs="Helvetica"/>
          <w:i/>
          <w:sz w:val="24"/>
          <w:szCs w:val="24"/>
        </w:rPr>
        <w:t>Sapiens,</w:t>
      </w:r>
      <w:r w:rsidRPr="003D5998">
        <w:rPr>
          <w:rFonts w:cs="Helvetica"/>
          <w:sz w:val="24"/>
          <w:szCs w:val="24"/>
        </w:rPr>
        <w:t xml:space="preserve"> 13 April. </w:t>
      </w:r>
      <w:hyperlink r:id="rId43" w:history="1">
        <w:r w:rsidRPr="003D5998">
          <w:rPr>
            <w:rStyle w:val="Hyperlink"/>
            <w:color w:val="auto"/>
            <w:sz w:val="24"/>
            <w:szCs w:val="24"/>
          </w:rPr>
          <w:t>https://www.sapiens.org/archaeology/la-ciudad-blanca-indigenous-collaboration/</w:t>
        </w:r>
      </w:hyperlink>
      <w:r w:rsidRPr="003D5998">
        <w:rPr>
          <w:sz w:val="24"/>
          <w:szCs w:val="24"/>
        </w:rPr>
        <w:t xml:space="preserve">. </w:t>
      </w:r>
    </w:p>
    <w:p w14:paraId="2C58D1EF" w14:textId="2DA49580" w:rsidR="00DC4D01" w:rsidRPr="003D5998" w:rsidRDefault="003E3B97" w:rsidP="00BA053F">
      <w:pPr>
        <w:spacing w:after="0"/>
        <w:ind w:left="720" w:hanging="720"/>
        <w:rPr>
          <w:sz w:val="24"/>
          <w:szCs w:val="24"/>
        </w:rPr>
      </w:pPr>
      <w:r w:rsidRPr="003D5998">
        <w:rPr>
          <w:sz w:val="24"/>
          <w:szCs w:val="24"/>
        </w:rPr>
        <w:t xml:space="preserve">Black Trowel Collective. 2016. “Foundations of an Anarchist Archaeology: A Community Manifesto.” </w:t>
      </w:r>
      <w:r w:rsidRPr="003D5998">
        <w:rPr>
          <w:i/>
          <w:sz w:val="24"/>
          <w:szCs w:val="24"/>
        </w:rPr>
        <w:t>Savage Minds: Notes and Queries in Archaeology</w:t>
      </w:r>
      <w:r w:rsidRPr="003D5998">
        <w:rPr>
          <w:sz w:val="24"/>
          <w:szCs w:val="24"/>
        </w:rPr>
        <w:t xml:space="preserve">, 31 October. </w:t>
      </w:r>
      <w:hyperlink r:id="rId44" w:history="1">
        <w:r w:rsidR="00D63663" w:rsidRPr="003D5998">
          <w:rPr>
            <w:rStyle w:val="Hyperlink"/>
            <w:color w:val="auto"/>
            <w:sz w:val="24"/>
            <w:szCs w:val="24"/>
          </w:rPr>
          <w:t>https://savageminds.org/2016/10/31/foundations-of-an-anarchist-archaeology-a-community-manifesto/</w:t>
        </w:r>
      </w:hyperlink>
      <w:r w:rsidR="00D63663" w:rsidRPr="003D5998">
        <w:rPr>
          <w:sz w:val="24"/>
          <w:szCs w:val="24"/>
        </w:rPr>
        <w:t xml:space="preserve">. </w:t>
      </w:r>
    </w:p>
    <w:p w14:paraId="1EF5C4B0" w14:textId="77777777" w:rsidR="00D63663" w:rsidRPr="003D5998" w:rsidRDefault="00D63663" w:rsidP="00BA053F">
      <w:pPr>
        <w:spacing w:after="0"/>
        <w:ind w:left="720" w:hanging="720"/>
        <w:rPr>
          <w:rFonts w:cs="Helvetica"/>
          <w:sz w:val="24"/>
          <w:szCs w:val="24"/>
        </w:rPr>
      </w:pPr>
      <w:r w:rsidRPr="003D5998">
        <w:rPr>
          <w:rFonts w:cs="Helvetica"/>
          <w:sz w:val="24"/>
          <w:szCs w:val="24"/>
        </w:rPr>
        <w:t xml:space="preserve">Bond, Sarah E. 2017. “Why We Need to Start Seeing the Classical World in Color.” </w:t>
      </w:r>
      <w:r w:rsidRPr="003D5998">
        <w:rPr>
          <w:rFonts w:cs="Helvetica"/>
          <w:i/>
          <w:sz w:val="24"/>
          <w:szCs w:val="24"/>
        </w:rPr>
        <w:t>Hyperallergic</w:t>
      </w:r>
      <w:r w:rsidRPr="003D5998">
        <w:rPr>
          <w:rFonts w:cs="Helvetica"/>
          <w:sz w:val="24"/>
          <w:szCs w:val="24"/>
        </w:rPr>
        <w:t xml:space="preserve">, 7 June. </w:t>
      </w:r>
      <w:hyperlink r:id="rId45" w:history="1">
        <w:r w:rsidRPr="003D5998">
          <w:rPr>
            <w:rStyle w:val="Hyperlink"/>
            <w:color w:val="auto"/>
            <w:sz w:val="24"/>
            <w:szCs w:val="24"/>
          </w:rPr>
          <w:t>https://hyperallergic.com/383776/why-we-need-to-start-seeing-the-classical-world-in-color/</w:t>
        </w:r>
      </w:hyperlink>
      <w:r w:rsidRPr="003D5998">
        <w:rPr>
          <w:sz w:val="24"/>
          <w:szCs w:val="24"/>
        </w:rPr>
        <w:t xml:space="preserve">. </w:t>
      </w:r>
    </w:p>
    <w:p w14:paraId="2A2880D6" w14:textId="77777777" w:rsidR="006356F9" w:rsidRPr="003D5998" w:rsidRDefault="006356F9" w:rsidP="006356F9">
      <w:pPr>
        <w:pStyle w:val="NoSpacing"/>
        <w:ind w:left="720" w:hanging="720"/>
        <w:rPr>
          <w:sz w:val="24"/>
          <w:szCs w:val="24"/>
        </w:rPr>
      </w:pPr>
      <w:r w:rsidRPr="003D5998">
        <w:rPr>
          <w:sz w:val="24"/>
          <w:szCs w:val="24"/>
        </w:rPr>
        <w:t xml:space="preserve">Brighton, Stephen A. 2011. "Middle-Class Ideologies and American Respectability: Archaeology and the Irish Immigrant Experience."  </w:t>
      </w:r>
      <w:r w:rsidRPr="003D5998">
        <w:rPr>
          <w:i/>
          <w:iCs/>
          <w:sz w:val="24"/>
          <w:szCs w:val="24"/>
        </w:rPr>
        <w:t>International Journal of Historical Archaeology</w:t>
      </w:r>
      <w:r w:rsidRPr="003D5998">
        <w:rPr>
          <w:sz w:val="24"/>
          <w:szCs w:val="24"/>
        </w:rPr>
        <w:t xml:space="preserve"> 15 (1):30-50.</w:t>
      </w:r>
    </w:p>
    <w:p w14:paraId="667A9B68" w14:textId="6FBE70BF" w:rsidR="00DC4D01" w:rsidRPr="003D5998" w:rsidRDefault="003E3B97" w:rsidP="00BA053F">
      <w:pPr>
        <w:spacing w:after="0"/>
        <w:ind w:left="720" w:hanging="720"/>
        <w:rPr>
          <w:sz w:val="24"/>
          <w:szCs w:val="24"/>
        </w:rPr>
      </w:pPr>
      <w:r w:rsidRPr="003D5998">
        <w:rPr>
          <w:sz w:val="24"/>
          <w:szCs w:val="24"/>
        </w:rPr>
        <w:t xml:space="preserve">Chen, Angus. 2017. “Origins of Male Domination May Lie in Food.” </w:t>
      </w:r>
      <w:r w:rsidRPr="003D5998">
        <w:rPr>
          <w:i/>
          <w:sz w:val="24"/>
          <w:szCs w:val="24"/>
        </w:rPr>
        <w:t>Scientific American</w:t>
      </w:r>
      <w:r w:rsidRPr="003D5998">
        <w:rPr>
          <w:sz w:val="24"/>
          <w:szCs w:val="24"/>
        </w:rPr>
        <w:t xml:space="preserve">, 1 May. </w:t>
      </w:r>
      <w:hyperlink r:id="rId46" w:history="1">
        <w:r w:rsidR="00D63663" w:rsidRPr="003D5998">
          <w:rPr>
            <w:rStyle w:val="Hyperlink"/>
            <w:color w:val="auto"/>
            <w:sz w:val="24"/>
            <w:szCs w:val="24"/>
          </w:rPr>
          <w:t>https://www.scientificamerican.com/article/origins-of-male-domination-may-lie-in-food/</w:t>
        </w:r>
      </w:hyperlink>
      <w:r w:rsidR="00D63663" w:rsidRPr="003D5998">
        <w:rPr>
          <w:sz w:val="24"/>
          <w:szCs w:val="24"/>
        </w:rPr>
        <w:t xml:space="preserve">.  </w:t>
      </w:r>
    </w:p>
    <w:p w14:paraId="76DAA7C6"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Colwell, Chip. 2017. </w:t>
      </w:r>
      <w:r w:rsidRPr="003D5998">
        <w:rPr>
          <w:rFonts w:cs="Segoe UI"/>
          <w:i/>
          <w:iCs/>
          <w:sz w:val="24"/>
          <w:szCs w:val="24"/>
        </w:rPr>
        <w:t>Plundered skulls and stolen spirits: inside the fight to reclaim native America's culture</w:t>
      </w:r>
      <w:r w:rsidRPr="003D5998">
        <w:rPr>
          <w:rFonts w:cs="Segoe UI"/>
          <w:sz w:val="24"/>
          <w:szCs w:val="24"/>
        </w:rPr>
        <w:t>. Chicago: University of Chicago Press.</w:t>
      </w:r>
    </w:p>
    <w:p w14:paraId="08A8DFF8" w14:textId="228DF3F5" w:rsidR="00DC4D01" w:rsidRPr="003D5998" w:rsidRDefault="00DC4D01" w:rsidP="00BA053F">
      <w:pPr>
        <w:spacing w:after="0"/>
        <w:ind w:left="720" w:hanging="720"/>
        <w:rPr>
          <w:sz w:val="24"/>
          <w:szCs w:val="24"/>
        </w:rPr>
      </w:pPr>
      <w:r w:rsidRPr="003D5998">
        <w:rPr>
          <w:sz w:val="24"/>
          <w:szCs w:val="24"/>
        </w:rPr>
        <w:t>Conrad, Fred R. 2017. “The Missing Anthropological Exhibit at the American Museum of Natural History.” </w:t>
      </w:r>
      <w:r w:rsidRPr="003D5998">
        <w:rPr>
          <w:i/>
          <w:iCs/>
          <w:sz w:val="24"/>
          <w:szCs w:val="24"/>
        </w:rPr>
        <w:t>The New York Times</w:t>
      </w:r>
      <w:r w:rsidRPr="003D5998">
        <w:rPr>
          <w:sz w:val="24"/>
          <w:szCs w:val="24"/>
        </w:rPr>
        <w:t>, </w:t>
      </w:r>
      <w:r w:rsidR="00814503" w:rsidRPr="003D5998">
        <w:rPr>
          <w:sz w:val="24"/>
          <w:szCs w:val="24"/>
        </w:rPr>
        <w:t xml:space="preserve">5 </w:t>
      </w:r>
      <w:r w:rsidR="00814503" w:rsidRPr="003D5998">
        <w:rPr>
          <w:rStyle w:val="aqj"/>
          <w:rFonts w:cs="Arial"/>
          <w:sz w:val="24"/>
          <w:szCs w:val="24"/>
        </w:rPr>
        <w:t>June</w:t>
      </w:r>
      <w:r w:rsidRPr="003D5998">
        <w:rPr>
          <w:sz w:val="24"/>
          <w:szCs w:val="24"/>
        </w:rPr>
        <w:t>. </w:t>
      </w:r>
      <w:hyperlink r:id="rId47" w:tgtFrame="_blank" w:history="1">
        <w:r w:rsidRPr="003D5998">
          <w:rPr>
            <w:rStyle w:val="Hyperlink"/>
            <w:rFonts w:cs="Arial"/>
            <w:color w:val="auto"/>
            <w:sz w:val="24"/>
            <w:szCs w:val="24"/>
          </w:rPr>
          <w:t>https://mobile.nytimes.com/2017/06/05/learning/editorial-contest-winner-the-missing-anthropological-exhibit-at-the-american-museum-of-natural-history.html</w:t>
        </w:r>
      </w:hyperlink>
      <w:r w:rsidR="00D63663" w:rsidRPr="003D5998">
        <w:rPr>
          <w:sz w:val="24"/>
          <w:szCs w:val="24"/>
        </w:rPr>
        <w:t>.</w:t>
      </w:r>
    </w:p>
    <w:p w14:paraId="3B14AC0F" w14:textId="0F5CA1F8" w:rsidR="00DC4D01" w:rsidRPr="003D5998" w:rsidRDefault="00814503" w:rsidP="00BA053F">
      <w:pPr>
        <w:spacing w:after="0"/>
        <w:ind w:left="720" w:hanging="720"/>
        <w:rPr>
          <w:sz w:val="24"/>
          <w:szCs w:val="24"/>
        </w:rPr>
      </w:pPr>
      <w:r w:rsidRPr="003D5998">
        <w:rPr>
          <w:sz w:val="24"/>
          <w:szCs w:val="24"/>
        </w:rPr>
        <w:t xml:space="preserve">Curry, Andrew. 2013. “Archaeology: The Milk Revolution.” </w:t>
      </w:r>
      <w:r w:rsidRPr="003D5998">
        <w:rPr>
          <w:i/>
          <w:sz w:val="24"/>
          <w:szCs w:val="24"/>
        </w:rPr>
        <w:t>Nature</w:t>
      </w:r>
      <w:r w:rsidRPr="003D5998">
        <w:rPr>
          <w:sz w:val="24"/>
          <w:szCs w:val="24"/>
        </w:rPr>
        <w:t xml:space="preserve">, 31 July. </w:t>
      </w:r>
      <w:hyperlink r:id="rId48" w:history="1">
        <w:r w:rsidR="00D63663" w:rsidRPr="003D5998">
          <w:rPr>
            <w:rStyle w:val="Hyperlink"/>
            <w:color w:val="auto"/>
            <w:sz w:val="24"/>
            <w:szCs w:val="24"/>
          </w:rPr>
          <w:t>http://www.nature.com/news/archaeology-the-milk-revolution-1.13471?WT.mc_id=FBK_NatureNews</w:t>
        </w:r>
      </w:hyperlink>
      <w:r w:rsidR="00D63663" w:rsidRPr="003D5998">
        <w:rPr>
          <w:sz w:val="24"/>
          <w:szCs w:val="24"/>
        </w:rPr>
        <w:t xml:space="preserve">. </w:t>
      </w:r>
      <w:r w:rsidR="00DC4D01" w:rsidRPr="003D5998">
        <w:rPr>
          <w:sz w:val="24"/>
          <w:szCs w:val="24"/>
        </w:rPr>
        <w:t> </w:t>
      </w:r>
    </w:p>
    <w:p w14:paraId="205A9A03" w14:textId="77777777" w:rsidR="00D63663" w:rsidRPr="003D5998" w:rsidRDefault="00D63663" w:rsidP="00BA053F">
      <w:pPr>
        <w:spacing w:after="0"/>
        <w:ind w:left="720" w:hanging="720"/>
        <w:rPr>
          <w:rFonts w:cs="Helvetica"/>
          <w:sz w:val="24"/>
          <w:szCs w:val="24"/>
        </w:rPr>
      </w:pPr>
      <w:r w:rsidRPr="003D5998">
        <w:rPr>
          <w:rFonts w:cs="Helvetica"/>
          <w:sz w:val="24"/>
          <w:szCs w:val="24"/>
        </w:rPr>
        <w:t xml:space="preserve">Curry, Andrew. 2015. “Here Are the Ancient Sites ISIS Has Damaged and Destroyed.” </w:t>
      </w:r>
      <w:r w:rsidRPr="003D5998">
        <w:rPr>
          <w:rFonts w:cs="Helvetica"/>
          <w:i/>
          <w:sz w:val="24"/>
          <w:szCs w:val="24"/>
        </w:rPr>
        <w:t>National Geographic</w:t>
      </w:r>
      <w:r w:rsidRPr="003D5998">
        <w:rPr>
          <w:rFonts w:cs="Helvetica"/>
          <w:sz w:val="24"/>
          <w:szCs w:val="24"/>
        </w:rPr>
        <w:t xml:space="preserve">, 1 September. </w:t>
      </w:r>
      <w:hyperlink r:id="rId49" w:history="1">
        <w:r w:rsidRPr="003D5998">
          <w:rPr>
            <w:rStyle w:val="Hyperlink"/>
            <w:color w:val="auto"/>
            <w:sz w:val="24"/>
            <w:szCs w:val="24"/>
          </w:rPr>
          <w:t>http://news.nationalgeographic.com/2015/09/150901-isis-destruction-looting-ancient-sites-iraq-syria-archaeology/</w:t>
        </w:r>
      </w:hyperlink>
      <w:r w:rsidRPr="003D5998">
        <w:rPr>
          <w:sz w:val="24"/>
          <w:szCs w:val="24"/>
        </w:rPr>
        <w:t>.</w:t>
      </w:r>
    </w:p>
    <w:p w14:paraId="04231A43"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Deloria, Vine, Jr. 1997. </w:t>
      </w:r>
      <w:r w:rsidRPr="003D5998">
        <w:rPr>
          <w:rFonts w:cs="Segoe UI"/>
          <w:i/>
          <w:iCs/>
          <w:sz w:val="24"/>
          <w:szCs w:val="24"/>
        </w:rPr>
        <w:t>Red Earth, White Lies</w:t>
      </w:r>
      <w:r w:rsidRPr="003D5998">
        <w:rPr>
          <w:rFonts w:cs="Segoe UI"/>
          <w:sz w:val="24"/>
          <w:szCs w:val="24"/>
        </w:rPr>
        <w:t>. Golden, CO: Fulcrum Publications.</w:t>
      </w:r>
    </w:p>
    <w:p w14:paraId="45E5386B" w14:textId="2090E133" w:rsidR="00C80AB4" w:rsidRPr="003D5998" w:rsidRDefault="00C80AB4" w:rsidP="00BA053F">
      <w:pPr>
        <w:spacing w:after="0"/>
        <w:ind w:left="720" w:hanging="720"/>
        <w:rPr>
          <w:sz w:val="24"/>
          <w:szCs w:val="24"/>
        </w:rPr>
      </w:pPr>
      <w:r w:rsidRPr="003D5998">
        <w:rPr>
          <w:sz w:val="24"/>
          <w:szCs w:val="24"/>
        </w:rPr>
        <w:t xml:space="preserve">Farber, Alec. 2017. “Editorial Contest Winner | ‘The Missing Anthropological Exhibit at the American Museum of Natural History.’” </w:t>
      </w:r>
      <w:r w:rsidRPr="003D5998">
        <w:rPr>
          <w:i/>
          <w:sz w:val="24"/>
          <w:szCs w:val="24"/>
        </w:rPr>
        <w:t>The New York Times</w:t>
      </w:r>
      <w:r w:rsidRPr="003D5998">
        <w:rPr>
          <w:sz w:val="24"/>
          <w:szCs w:val="24"/>
        </w:rPr>
        <w:t xml:space="preserve">, 5 June. </w:t>
      </w:r>
      <w:hyperlink r:id="rId50" w:history="1">
        <w:r w:rsidRPr="003D5998">
          <w:rPr>
            <w:rStyle w:val="Hyperlink"/>
            <w:sz w:val="24"/>
            <w:szCs w:val="24"/>
          </w:rPr>
          <w:t>https://mobile.nytimes.com/2017/06/05/learning/editorial-contest-winner-the-missing-anthropological-exhibit-at-the-american-museum-of-natural-history.html</w:t>
        </w:r>
      </w:hyperlink>
      <w:r w:rsidRPr="003D5998">
        <w:rPr>
          <w:sz w:val="24"/>
          <w:szCs w:val="24"/>
        </w:rPr>
        <w:t xml:space="preserve">. </w:t>
      </w:r>
    </w:p>
    <w:p w14:paraId="27C046B6" w14:textId="77573120" w:rsidR="00DC4D01" w:rsidRPr="003D5998" w:rsidRDefault="00D63663" w:rsidP="00BA053F">
      <w:pPr>
        <w:spacing w:after="0"/>
        <w:ind w:left="720" w:hanging="720"/>
        <w:rPr>
          <w:sz w:val="24"/>
          <w:szCs w:val="24"/>
        </w:rPr>
      </w:pPr>
      <w:r w:rsidRPr="003D5998">
        <w:rPr>
          <w:sz w:val="24"/>
          <w:szCs w:val="24"/>
        </w:rPr>
        <w:lastRenderedPageBreak/>
        <w:t xml:space="preserve">Folger, Tim. 2017. “Why Did Greenland’s Vikings Vanish?” </w:t>
      </w:r>
      <w:r w:rsidRPr="003D5998">
        <w:rPr>
          <w:i/>
          <w:sz w:val="24"/>
          <w:szCs w:val="24"/>
        </w:rPr>
        <w:t>Smithsonian Magazine</w:t>
      </w:r>
      <w:r w:rsidRPr="003D5998">
        <w:rPr>
          <w:sz w:val="24"/>
          <w:szCs w:val="24"/>
        </w:rPr>
        <w:t xml:space="preserve">, March. </w:t>
      </w:r>
      <w:hyperlink r:id="rId51" w:history="1">
        <w:r w:rsidRPr="003D5998">
          <w:rPr>
            <w:rStyle w:val="Hyperlink"/>
            <w:color w:val="auto"/>
            <w:sz w:val="24"/>
            <w:szCs w:val="24"/>
          </w:rPr>
          <w:t>http://www.smithsonianmag.com/history/why-greenland-vikings-vanished-180962119/</w:t>
        </w:r>
      </w:hyperlink>
      <w:r w:rsidRPr="003D5998">
        <w:rPr>
          <w:sz w:val="24"/>
          <w:szCs w:val="24"/>
        </w:rPr>
        <w:t xml:space="preserve">. </w:t>
      </w:r>
    </w:p>
    <w:p w14:paraId="29692725"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Ford, Anabel, and Ronald Nigh. 2009. "Origins of the Maya Forest Garden: Maya Resource Management."  </w:t>
      </w:r>
      <w:r w:rsidRPr="003D5998">
        <w:rPr>
          <w:rFonts w:cs="Segoe UI"/>
          <w:i/>
          <w:iCs/>
          <w:sz w:val="24"/>
          <w:szCs w:val="24"/>
        </w:rPr>
        <w:t>Journal of Ethnobiology</w:t>
      </w:r>
      <w:r w:rsidRPr="003D5998">
        <w:rPr>
          <w:rFonts w:cs="Segoe UI"/>
          <w:sz w:val="24"/>
          <w:szCs w:val="24"/>
        </w:rPr>
        <w:t xml:space="preserve"> 29 (2):213-236.</w:t>
      </w:r>
    </w:p>
    <w:p w14:paraId="420F8D5C"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Grayson, Donald K., and David J. Meltzer. 2003. "A requiem for North American overkill."  </w:t>
      </w:r>
      <w:r w:rsidRPr="003D5998">
        <w:rPr>
          <w:rFonts w:cs="Segoe UI"/>
          <w:i/>
          <w:iCs/>
          <w:sz w:val="24"/>
          <w:szCs w:val="24"/>
        </w:rPr>
        <w:t>Journal of Archaeological Science</w:t>
      </w:r>
      <w:r w:rsidRPr="003D5998">
        <w:rPr>
          <w:rFonts w:cs="Segoe UI"/>
          <w:sz w:val="24"/>
          <w:szCs w:val="24"/>
        </w:rPr>
        <w:t xml:space="preserve"> 30:585-593.</w:t>
      </w:r>
    </w:p>
    <w:p w14:paraId="69AED0DF"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Grund, Brigid Sky. 2017. "Behavioral Ecology, Technology, and the Organization of Labor: How a Shift from Spear Thrower to Self Bow Exacerbates Social Disparities."  </w:t>
      </w:r>
      <w:r w:rsidRPr="003D5998">
        <w:rPr>
          <w:rFonts w:cs="Segoe UI"/>
          <w:i/>
          <w:iCs/>
          <w:sz w:val="24"/>
          <w:szCs w:val="24"/>
        </w:rPr>
        <w:t>American Anthropologist</w:t>
      </w:r>
      <w:r w:rsidRPr="003D5998">
        <w:rPr>
          <w:rFonts w:cs="Segoe UI"/>
          <w:sz w:val="24"/>
          <w:szCs w:val="24"/>
        </w:rPr>
        <w:t xml:space="preserve"> 119 (1):104-119.</w:t>
      </w:r>
    </w:p>
    <w:p w14:paraId="1FBCEF7B"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Hart, Siobhan M., and Elizabeth S. Chilton. 2015. "Digging and destruction: artifact collecting as meaningful social practice."  </w:t>
      </w:r>
      <w:r w:rsidRPr="003D5998">
        <w:rPr>
          <w:rFonts w:cs="Segoe UI"/>
          <w:i/>
          <w:iCs/>
          <w:sz w:val="24"/>
          <w:szCs w:val="24"/>
        </w:rPr>
        <w:t>International Journal of Heritage Studies</w:t>
      </w:r>
      <w:r w:rsidRPr="003D5998">
        <w:rPr>
          <w:rFonts w:cs="Segoe UI"/>
          <w:sz w:val="24"/>
          <w:szCs w:val="24"/>
        </w:rPr>
        <w:t xml:space="preserve"> 21 (4):318-335.</w:t>
      </w:r>
    </w:p>
    <w:p w14:paraId="4EDBDA81" w14:textId="5B9D8756" w:rsidR="00DC4D01" w:rsidRPr="003D5998" w:rsidRDefault="00D63663" w:rsidP="00BA053F">
      <w:pPr>
        <w:spacing w:after="0"/>
        <w:ind w:left="720" w:hanging="720"/>
        <w:rPr>
          <w:sz w:val="24"/>
          <w:szCs w:val="24"/>
        </w:rPr>
      </w:pPr>
      <w:r w:rsidRPr="003D5998">
        <w:rPr>
          <w:sz w:val="24"/>
          <w:szCs w:val="24"/>
        </w:rPr>
        <w:t xml:space="preserve">Heaney, Christopher. 2017. “The Racism Behind Alien Mummy Hoaxes.” </w:t>
      </w:r>
      <w:r w:rsidRPr="003D5998">
        <w:rPr>
          <w:i/>
          <w:sz w:val="24"/>
          <w:szCs w:val="24"/>
        </w:rPr>
        <w:t>The Atlantic</w:t>
      </w:r>
      <w:r w:rsidRPr="003D5998">
        <w:rPr>
          <w:sz w:val="24"/>
          <w:szCs w:val="24"/>
        </w:rPr>
        <w:t xml:space="preserve">, 1 August. </w:t>
      </w:r>
      <w:hyperlink r:id="rId52" w:history="1">
        <w:r w:rsidRPr="003D5998">
          <w:rPr>
            <w:rStyle w:val="Hyperlink"/>
            <w:color w:val="auto"/>
            <w:sz w:val="24"/>
            <w:szCs w:val="24"/>
          </w:rPr>
          <w:t>https://www.theatlantic.com/science/archive/2017/08/how-to-fake-an-alien-mummy/535251/</w:t>
        </w:r>
      </w:hyperlink>
      <w:r w:rsidRPr="003D5998">
        <w:rPr>
          <w:sz w:val="24"/>
          <w:szCs w:val="24"/>
        </w:rPr>
        <w:t xml:space="preserve">. </w:t>
      </w:r>
    </w:p>
    <w:p w14:paraId="4E647797" w14:textId="51C35EAD" w:rsidR="001666F2" w:rsidRPr="001666F2" w:rsidRDefault="001666F2" w:rsidP="00BA053F">
      <w:pPr>
        <w:spacing w:after="0"/>
        <w:ind w:left="720" w:hanging="720"/>
        <w:rPr>
          <w:sz w:val="24"/>
          <w:szCs w:val="24"/>
        </w:rPr>
      </w:pPr>
      <w:r>
        <w:rPr>
          <w:sz w:val="24"/>
          <w:szCs w:val="24"/>
        </w:rPr>
        <w:t>Joyce, Rosemary. 2017. “</w:t>
      </w:r>
      <w:r w:rsidRPr="001666F2">
        <w:rPr>
          <w:sz w:val="24"/>
          <w:szCs w:val="24"/>
        </w:rPr>
        <w:t>Losing the past or changing the future? Archaeologists and modern monuments</w:t>
      </w:r>
      <w:r>
        <w:rPr>
          <w:sz w:val="24"/>
          <w:szCs w:val="24"/>
        </w:rPr>
        <w:t xml:space="preserve">.” </w:t>
      </w:r>
      <w:r>
        <w:rPr>
          <w:i/>
          <w:sz w:val="24"/>
          <w:szCs w:val="24"/>
        </w:rPr>
        <w:t>Berkeley Blog</w:t>
      </w:r>
      <w:r>
        <w:rPr>
          <w:sz w:val="24"/>
          <w:szCs w:val="24"/>
        </w:rPr>
        <w:t xml:space="preserve">, 16 August. </w:t>
      </w:r>
      <w:hyperlink r:id="rId53" w:history="1">
        <w:r w:rsidRPr="00387241">
          <w:rPr>
            <w:rStyle w:val="Hyperlink"/>
            <w:sz w:val="24"/>
            <w:szCs w:val="24"/>
          </w:rPr>
          <w:t>http://blogs.berkeley.edu/2017/08/16/losing-the-past-or-changing-the-future-archaeologists-and-modern-monuments/</w:t>
        </w:r>
      </w:hyperlink>
      <w:r>
        <w:rPr>
          <w:sz w:val="24"/>
          <w:szCs w:val="24"/>
        </w:rPr>
        <w:t xml:space="preserve">.   </w:t>
      </w:r>
    </w:p>
    <w:p w14:paraId="635A783A" w14:textId="455DC2B0" w:rsidR="00DC4D01" w:rsidRPr="00C16021" w:rsidRDefault="00DC4D01" w:rsidP="00BA053F">
      <w:pPr>
        <w:spacing w:after="0"/>
        <w:ind w:left="720" w:hanging="720"/>
        <w:rPr>
          <w:sz w:val="24"/>
          <w:szCs w:val="24"/>
          <w:lang w:val="es-PE"/>
        </w:rPr>
      </w:pPr>
      <w:r w:rsidRPr="003D5998">
        <w:rPr>
          <w:sz w:val="24"/>
          <w:szCs w:val="24"/>
        </w:rPr>
        <w:t>Kelly, Robert L. 2017. “The Fifth Beginning.” </w:t>
      </w:r>
      <w:r w:rsidRPr="002641C9">
        <w:rPr>
          <w:i/>
          <w:iCs/>
          <w:sz w:val="24"/>
          <w:szCs w:val="24"/>
          <w:lang w:val="es-PE"/>
        </w:rPr>
        <w:t>Sapiens</w:t>
      </w:r>
      <w:r w:rsidRPr="002641C9">
        <w:rPr>
          <w:sz w:val="24"/>
          <w:szCs w:val="24"/>
          <w:lang w:val="es-PE"/>
        </w:rPr>
        <w:t>, </w:t>
      </w:r>
      <w:r w:rsidR="00D63663" w:rsidRPr="002641C9">
        <w:rPr>
          <w:sz w:val="24"/>
          <w:szCs w:val="24"/>
          <w:lang w:val="es-PE"/>
        </w:rPr>
        <w:t xml:space="preserve">1 </w:t>
      </w:r>
      <w:r w:rsidR="00D63663" w:rsidRPr="002641C9">
        <w:rPr>
          <w:rStyle w:val="aqj"/>
          <w:rFonts w:cs="Arial"/>
          <w:sz w:val="24"/>
          <w:szCs w:val="24"/>
          <w:lang w:val="es-PE"/>
        </w:rPr>
        <w:t>March</w:t>
      </w:r>
      <w:r w:rsidRPr="002641C9">
        <w:rPr>
          <w:sz w:val="24"/>
          <w:szCs w:val="24"/>
          <w:lang w:val="es-PE"/>
        </w:rPr>
        <w:t>. </w:t>
      </w:r>
      <w:hyperlink r:id="rId54" w:tgtFrame="_blank" w:history="1">
        <w:r w:rsidRPr="00C16021">
          <w:rPr>
            <w:rStyle w:val="Hyperlink"/>
            <w:rFonts w:cs="Arial"/>
            <w:color w:val="auto"/>
            <w:sz w:val="24"/>
            <w:szCs w:val="24"/>
            <w:lang w:val="es-PE"/>
          </w:rPr>
          <w:t>https://www.sapiens.org/archaeology/fifth-beginning/</w:t>
        </w:r>
      </w:hyperlink>
      <w:r w:rsidR="00D63663" w:rsidRPr="00C16021">
        <w:rPr>
          <w:sz w:val="24"/>
          <w:szCs w:val="24"/>
          <w:lang w:val="es-PE"/>
        </w:rPr>
        <w:t>.</w:t>
      </w:r>
    </w:p>
    <w:p w14:paraId="7DD93FDE" w14:textId="53724321" w:rsidR="00DC4D01" w:rsidRPr="00C16021" w:rsidRDefault="00DC4D01" w:rsidP="00BA053F">
      <w:pPr>
        <w:spacing w:after="0"/>
        <w:ind w:left="720" w:hanging="720"/>
        <w:rPr>
          <w:sz w:val="24"/>
          <w:szCs w:val="24"/>
          <w:lang w:val="es-PE"/>
        </w:rPr>
      </w:pPr>
      <w:r w:rsidRPr="003D5998">
        <w:rPr>
          <w:sz w:val="24"/>
          <w:szCs w:val="24"/>
        </w:rPr>
        <w:t>Killgrove, Kristina. 2017. “Is That Skeleton Gay? The Problem with Projecting Modern Ideas onto the Past.” </w:t>
      </w:r>
      <w:r w:rsidRPr="003D5998">
        <w:rPr>
          <w:i/>
          <w:iCs/>
          <w:sz w:val="24"/>
          <w:szCs w:val="24"/>
          <w:lang w:val="es-PE"/>
        </w:rPr>
        <w:t>Forbes</w:t>
      </w:r>
      <w:r w:rsidRPr="003D5998">
        <w:rPr>
          <w:sz w:val="24"/>
          <w:szCs w:val="24"/>
          <w:lang w:val="es-PE"/>
        </w:rPr>
        <w:t>, </w:t>
      </w:r>
      <w:r w:rsidR="00D63663" w:rsidRPr="003D5998">
        <w:rPr>
          <w:sz w:val="24"/>
          <w:szCs w:val="24"/>
          <w:lang w:val="es-PE"/>
        </w:rPr>
        <w:t xml:space="preserve">8 </w:t>
      </w:r>
      <w:r w:rsidR="00D63663" w:rsidRPr="003D5998">
        <w:rPr>
          <w:rStyle w:val="aqj"/>
          <w:rFonts w:cs="Arial"/>
          <w:sz w:val="24"/>
          <w:szCs w:val="24"/>
          <w:lang w:val="es-PE"/>
        </w:rPr>
        <w:t>April</w:t>
      </w:r>
      <w:r w:rsidRPr="003D5998">
        <w:rPr>
          <w:sz w:val="24"/>
          <w:szCs w:val="24"/>
          <w:lang w:val="es-PE"/>
        </w:rPr>
        <w:t>. </w:t>
      </w:r>
      <w:hyperlink r:id="rId55" w:anchor="521e618730e7" w:tgtFrame="_blank" w:history="1">
        <w:r w:rsidRPr="00C16021">
          <w:rPr>
            <w:rStyle w:val="Hyperlink"/>
            <w:rFonts w:cs="Arial"/>
            <w:color w:val="auto"/>
            <w:sz w:val="24"/>
            <w:szCs w:val="24"/>
            <w:lang w:val="es-PE"/>
          </w:rPr>
          <w:t>https://www.forbes.com/sites/kristinakillgrove/2017/04/08/is-that-skeleton-gay-the-problem-with-projecting-modern-ideas-onto-the-past/#521e618730e7</w:t>
        </w:r>
      </w:hyperlink>
      <w:r w:rsidR="00D63663" w:rsidRPr="00C16021">
        <w:rPr>
          <w:sz w:val="24"/>
          <w:szCs w:val="24"/>
          <w:lang w:val="es-PE"/>
        </w:rPr>
        <w:t>.</w:t>
      </w:r>
    </w:p>
    <w:p w14:paraId="1A660CFD"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Logan, Amanda. 2013. "Cha(lle)nging Our Questions: Toward an Archaeology of Food Security."  </w:t>
      </w:r>
      <w:r w:rsidRPr="003D5998">
        <w:rPr>
          <w:rFonts w:cs="Segoe UI"/>
          <w:i/>
          <w:iCs/>
          <w:sz w:val="24"/>
          <w:szCs w:val="24"/>
        </w:rPr>
        <w:t>The SAA Archaeological Record</w:t>
      </w:r>
      <w:r w:rsidRPr="003D5998">
        <w:rPr>
          <w:rFonts w:cs="Segoe UI"/>
          <w:sz w:val="24"/>
          <w:szCs w:val="24"/>
        </w:rPr>
        <w:t xml:space="preserve"> 13 (5):20-23.</w:t>
      </w:r>
    </w:p>
    <w:p w14:paraId="580D017A"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Lyman, R. Lee. 2010. "American Archaeology Textbooks as Reflections of the History of the Discipline."  </w:t>
      </w:r>
      <w:r w:rsidRPr="003D5998">
        <w:rPr>
          <w:rFonts w:cs="Segoe UI"/>
          <w:i/>
          <w:iCs/>
          <w:sz w:val="24"/>
          <w:szCs w:val="24"/>
        </w:rPr>
        <w:t>North American Archaeologist</w:t>
      </w:r>
      <w:r w:rsidRPr="003D5998">
        <w:rPr>
          <w:rFonts w:cs="Segoe UI"/>
          <w:sz w:val="24"/>
          <w:szCs w:val="24"/>
        </w:rPr>
        <w:t xml:space="preserve"> 31 (1):1-25.</w:t>
      </w:r>
    </w:p>
    <w:p w14:paraId="72910992" w14:textId="7DF445F0" w:rsidR="00D63663" w:rsidRPr="003D5998" w:rsidRDefault="00D63663" w:rsidP="00BA053F">
      <w:pPr>
        <w:spacing w:after="0"/>
        <w:ind w:left="720" w:hanging="720"/>
        <w:rPr>
          <w:rFonts w:cs="Helvetica"/>
          <w:sz w:val="24"/>
          <w:szCs w:val="24"/>
        </w:rPr>
      </w:pPr>
      <w:r w:rsidRPr="003D5998">
        <w:rPr>
          <w:rFonts w:cs="Helvetica"/>
          <w:sz w:val="24"/>
          <w:szCs w:val="24"/>
        </w:rPr>
        <w:t>Matthews, Jaqueline, and Martin</w:t>
      </w:r>
      <w:r w:rsidR="00BA053F" w:rsidRPr="003D5998">
        <w:rPr>
          <w:rFonts w:cs="Helvetica"/>
          <w:sz w:val="24"/>
          <w:szCs w:val="24"/>
        </w:rPr>
        <w:t xml:space="preserve"> Porr</w:t>
      </w:r>
      <w:r w:rsidRPr="003D5998">
        <w:rPr>
          <w:rFonts w:cs="Helvetica"/>
          <w:sz w:val="24"/>
          <w:szCs w:val="24"/>
        </w:rPr>
        <w:t xml:space="preserve">. 2016. “Paleolithic Ax Debunks Colonial Myth.” </w:t>
      </w:r>
      <w:r w:rsidRPr="003D5998">
        <w:rPr>
          <w:rFonts w:cs="Helvetica"/>
          <w:i/>
          <w:sz w:val="24"/>
          <w:szCs w:val="24"/>
        </w:rPr>
        <w:t>Sapiens</w:t>
      </w:r>
      <w:r w:rsidRPr="003D5998">
        <w:rPr>
          <w:rFonts w:cs="Helvetica"/>
          <w:sz w:val="24"/>
          <w:szCs w:val="24"/>
        </w:rPr>
        <w:t xml:space="preserve">, 13 September. </w:t>
      </w:r>
      <w:hyperlink r:id="rId56" w:history="1">
        <w:r w:rsidRPr="003D5998">
          <w:rPr>
            <w:rStyle w:val="Hyperlink"/>
            <w:color w:val="auto"/>
            <w:sz w:val="24"/>
            <w:szCs w:val="24"/>
          </w:rPr>
          <w:t>http://www.sapiens.org/archaeology/ground-edge-ax-human-origins-australia/</w:t>
        </w:r>
      </w:hyperlink>
      <w:r w:rsidRPr="003D5998">
        <w:rPr>
          <w:sz w:val="24"/>
          <w:szCs w:val="24"/>
        </w:rPr>
        <w:t>.</w:t>
      </w:r>
    </w:p>
    <w:p w14:paraId="0BCDD7AB" w14:textId="72500063" w:rsidR="00DC4D01" w:rsidRPr="003D5998" w:rsidRDefault="00DC4D01" w:rsidP="00BA053F">
      <w:pPr>
        <w:spacing w:after="0"/>
        <w:ind w:left="720" w:hanging="720"/>
        <w:rPr>
          <w:sz w:val="24"/>
          <w:szCs w:val="24"/>
        </w:rPr>
      </w:pPr>
      <w:r w:rsidRPr="003D5998">
        <w:rPr>
          <w:sz w:val="24"/>
          <w:szCs w:val="24"/>
        </w:rPr>
        <w:t>Mennear, David. 2013. “Dental Delights and Disability in Archaeology.”  These Bones of Mine Blog, </w:t>
      </w:r>
      <w:r w:rsidR="00D63663" w:rsidRPr="003D5998">
        <w:rPr>
          <w:sz w:val="24"/>
          <w:szCs w:val="24"/>
        </w:rPr>
        <w:t xml:space="preserve">26 </w:t>
      </w:r>
      <w:r w:rsidR="00D63663" w:rsidRPr="003D5998">
        <w:rPr>
          <w:rStyle w:val="aqj"/>
          <w:rFonts w:cs="Arial"/>
          <w:sz w:val="24"/>
          <w:szCs w:val="24"/>
        </w:rPr>
        <w:t>March</w:t>
      </w:r>
      <w:r w:rsidRPr="003D5998">
        <w:rPr>
          <w:sz w:val="24"/>
          <w:szCs w:val="24"/>
        </w:rPr>
        <w:t>. </w:t>
      </w:r>
      <w:hyperlink r:id="rId57" w:tgtFrame="_blank" w:history="1">
        <w:r w:rsidRPr="003D5998">
          <w:rPr>
            <w:rStyle w:val="Hyperlink"/>
            <w:rFonts w:cs="Arial"/>
            <w:color w:val="auto"/>
            <w:sz w:val="24"/>
            <w:szCs w:val="24"/>
          </w:rPr>
          <w:t>https://thesebonesofmine.wordpress.com/tag/archaeology-of-disability/</w:t>
        </w:r>
      </w:hyperlink>
      <w:r w:rsidR="00D63663" w:rsidRPr="003D5998">
        <w:rPr>
          <w:sz w:val="24"/>
          <w:szCs w:val="24"/>
        </w:rPr>
        <w:t>.</w:t>
      </w:r>
    </w:p>
    <w:p w14:paraId="4FBD3E1B" w14:textId="47E84F12" w:rsidR="00DC4D01" w:rsidRPr="003D5998" w:rsidRDefault="00DC4D01" w:rsidP="00BA053F">
      <w:pPr>
        <w:spacing w:after="0"/>
        <w:ind w:left="720" w:hanging="720"/>
        <w:rPr>
          <w:sz w:val="24"/>
          <w:szCs w:val="24"/>
        </w:rPr>
      </w:pPr>
      <w:r w:rsidRPr="003D5998">
        <w:rPr>
          <w:sz w:val="24"/>
          <w:szCs w:val="24"/>
        </w:rPr>
        <w:t>Moss, Candida, and Joel Baden. 2017. “Hobby Lobby’s Black-Market Buys Did Real Damage.” </w:t>
      </w:r>
      <w:r w:rsidRPr="003D5998">
        <w:rPr>
          <w:i/>
          <w:iCs/>
          <w:sz w:val="24"/>
          <w:szCs w:val="24"/>
        </w:rPr>
        <w:t>The New New York Times</w:t>
      </w:r>
      <w:r w:rsidRPr="003D5998">
        <w:rPr>
          <w:sz w:val="24"/>
          <w:szCs w:val="24"/>
        </w:rPr>
        <w:t>, </w:t>
      </w:r>
      <w:r w:rsidR="00D63663" w:rsidRPr="003D5998">
        <w:rPr>
          <w:sz w:val="24"/>
          <w:szCs w:val="24"/>
        </w:rPr>
        <w:t xml:space="preserve">6 </w:t>
      </w:r>
      <w:r w:rsidR="00D63663" w:rsidRPr="003D5998">
        <w:rPr>
          <w:rStyle w:val="aqj"/>
          <w:rFonts w:cs="Arial"/>
          <w:sz w:val="24"/>
          <w:szCs w:val="24"/>
        </w:rPr>
        <w:t>July</w:t>
      </w:r>
      <w:r w:rsidRPr="003D5998">
        <w:rPr>
          <w:sz w:val="24"/>
          <w:szCs w:val="24"/>
        </w:rPr>
        <w:t>. </w:t>
      </w:r>
      <w:hyperlink r:id="rId58" w:tgtFrame="_blank" w:history="1">
        <w:r w:rsidRPr="003D5998">
          <w:rPr>
            <w:rStyle w:val="Hyperlink"/>
            <w:rFonts w:cs="Arial"/>
            <w:color w:val="auto"/>
            <w:sz w:val="24"/>
            <w:szCs w:val="24"/>
          </w:rPr>
          <w:t>https://www.nytimes.com/2017/07/06/opinion/hobby-lobby-iraq-artifacts.html?_r=2</w:t>
        </w:r>
      </w:hyperlink>
      <w:r w:rsidR="00D63663" w:rsidRPr="003D5998">
        <w:rPr>
          <w:sz w:val="24"/>
          <w:szCs w:val="24"/>
        </w:rPr>
        <w:t>.</w:t>
      </w:r>
    </w:p>
    <w:p w14:paraId="3D0E9B91" w14:textId="77777777" w:rsidR="00D63663" w:rsidRPr="003D5998" w:rsidRDefault="00D63663" w:rsidP="00BA053F">
      <w:pPr>
        <w:spacing w:after="0"/>
        <w:ind w:left="720" w:hanging="720"/>
        <w:rPr>
          <w:sz w:val="24"/>
          <w:szCs w:val="24"/>
        </w:rPr>
      </w:pPr>
      <w:r w:rsidRPr="003D5998">
        <w:rPr>
          <w:sz w:val="24"/>
          <w:szCs w:val="24"/>
        </w:rPr>
        <w:t xml:space="preserve">Nair, Roshini. 2017. “Archeological find affirms Heiltsuk Nation's oral history.” </w:t>
      </w:r>
      <w:r w:rsidRPr="003D5998">
        <w:rPr>
          <w:i/>
          <w:sz w:val="24"/>
          <w:szCs w:val="24"/>
        </w:rPr>
        <w:t>CBC News</w:t>
      </w:r>
      <w:r w:rsidRPr="003D5998">
        <w:rPr>
          <w:sz w:val="24"/>
          <w:szCs w:val="24"/>
        </w:rPr>
        <w:t xml:space="preserve">, 30 March. </w:t>
      </w:r>
      <w:hyperlink r:id="rId59" w:history="1">
        <w:r w:rsidRPr="003D5998">
          <w:rPr>
            <w:rStyle w:val="Hyperlink"/>
            <w:color w:val="auto"/>
            <w:sz w:val="24"/>
            <w:szCs w:val="24"/>
          </w:rPr>
          <w:t>http://www.cbc.ca/news/canada/british-columbia/archeological-find-affirms-heiltsuk-nation-s-oral-history-1.4046088</w:t>
        </w:r>
      </w:hyperlink>
      <w:r w:rsidRPr="003D5998">
        <w:rPr>
          <w:sz w:val="24"/>
          <w:szCs w:val="24"/>
        </w:rPr>
        <w:t>.</w:t>
      </w:r>
    </w:p>
    <w:p w14:paraId="4D4B7063" w14:textId="77777777" w:rsidR="00D63663" w:rsidRPr="003D5998" w:rsidRDefault="00D63663" w:rsidP="00BA053F">
      <w:pPr>
        <w:spacing w:after="0"/>
        <w:ind w:left="720" w:hanging="720"/>
        <w:rPr>
          <w:sz w:val="24"/>
          <w:szCs w:val="24"/>
        </w:rPr>
      </w:pPr>
      <w:r w:rsidRPr="003D5998">
        <w:rPr>
          <w:sz w:val="24"/>
          <w:szCs w:val="24"/>
        </w:rPr>
        <w:lastRenderedPageBreak/>
        <w:t xml:space="preserve">Norton, Holly. 2017. “The politics and power of American archaeology.” </w:t>
      </w:r>
      <w:r w:rsidRPr="003D5998">
        <w:rPr>
          <w:i/>
          <w:sz w:val="24"/>
          <w:szCs w:val="24"/>
        </w:rPr>
        <w:t>The Guardian</w:t>
      </w:r>
      <w:r w:rsidRPr="003D5998">
        <w:rPr>
          <w:sz w:val="24"/>
          <w:szCs w:val="24"/>
        </w:rPr>
        <w:t xml:space="preserve">, 10 April. </w:t>
      </w:r>
      <w:hyperlink r:id="rId60" w:history="1">
        <w:r w:rsidRPr="003D5998">
          <w:rPr>
            <w:rStyle w:val="Hyperlink"/>
            <w:color w:val="auto"/>
            <w:sz w:val="24"/>
            <w:szCs w:val="24"/>
          </w:rPr>
          <w:t>https://www.theguardian.com/science/2017/apr/10/the-politics-and-power-of-american-archaeology</w:t>
        </w:r>
      </w:hyperlink>
      <w:r w:rsidRPr="003D5998">
        <w:rPr>
          <w:sz w:val="24"/>
          <w:szCs w:val="24"/>
        </w:rPr>
        <w:t xml:space="preserve">. </w:t>
      </w:r>
    </w:p>
    <w:p w14:paraId="7E1AF661" w14:textId="77777777" w:rsidR="00D63663" w:rsidRPr="003D5998" w:rsidRDefault="00D63663" w:rsidP="00BA053F">
      <w:pPr>
        <w:spacing w:after="0"/>
        <w:ind w:left="720" w:hanging="720"/>
        <w:rPr>
          <w:rFonts w:cs="Helvetica"/>
          <w:sz w:val="24"/>
          <w:szCs w:val="24"/>
        </w:rPr>
      </w:pPr>
      <w:r w:rsidRPr="003D5998">
        <w:rPr>
          <w:sz w:val="24"/>
          <w:szCs w:val="24"/>
        </w:rPr>
        <w:t xml:space="preserve">Pringle, Heather. 2006. “Hitler's Willing Archaeologists.” </w:t>
      </w:r>
      <w:r w:rsidRPr="003D5998">
        <w:rPr>
          <w:i/>
          <w:sz w:val="24"/>
          <w:szCs w:val="24"/>
        </w:rPr>
        <w:t>Archaeology Magazine</w:t>
      </w:r>
      <w:r w:rsidRPr="003D5998">
        <w:rPr>
          <w:sz w:val="24"/>
          <w:szCs w:val="24"/>
        </w:rPr>
        <w:t>,</w:t>
      </w:r>
      <w:r w:rsidRPr="003D5998">
        <w:rPr>
          <w:i/>
          <w:sz w:val="24"/>
          <w:szCs w:val="24"/>
        </w:rPr>
        <w:t xml:space="preserve"> </w:t>
      </w:r>
      <w:r w:rsidRPr="003D5998">
        <w:rPr>
          <w:sz w:val="24"/>
          <w:szCs w:val="24"/>
        </w:rPr>
        <w:t xml:space="preserve">March/April. </w:t>
      </w:r>
      <w:hyperlink r:id="rId61" w:history="1">
        <w:r w:rsidRPr="003D5998">
          <w:rPr>
            <w:rStyle w:val="Hyperlink"/>
            <w:color w:val="auto"/>
            <w:sz w:val="24"/>
            <w:szCs w:val="24"/>
          </w:rPr>
          <w:t>http://archive.archaeology.org/0603/abstracts/nazis.html</w:t>
        </w:r>
      </w:hyperlink>
      <w:r w:rsidRPr="003D5998">
        <w:rPr>
          <w:sz w:val="24"/>
          <w:szCs w:val="24"/>
        </w:rPr>
        <w:t>.</w:t>
      </w:r>
    </w:p>
    <w:p w14:paraId="1A1933E8"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Schiffer, Michael B. 2017. </w:t>
      </w:r>
      <w:r w:rsidRPr="003D5998">
        <w:rPr>
          <w:rFonts w:cs="Segoe UI"/>
          <w:i/>
          <w:iCs/>
          <w:sz w:val="24"/>
          <w:szCs w:val="24"/>
        </w:rPr>
        <w:t>Archaeology's footprints in the modern world</w:t>
      </w:r>
      <w:r w:rsidRPr="003D5998">
        <w:rPr>
          <w:rFonts w:cs="Segoe UI"/>
          <w:sz w:val="24"/>
          <w:szCs w:val="24"/>
        </w:rPr>
        <w:t>. Salt Lake City: The University of Utah Press.</w:t>
      </w:r>
    </w:p>
    <w:p w14:paraId="3B3002D3" w14:textId="77777777" w:rsidR="006356F9" w:rsidRPr="003D5998" w:rsidRDefault="006356F9" w:rsidP="006356F9">
      <w:pPr>
        <w:spacing w:after="0"/>
        <w:ind w:left="720" w:hanging="720"/>
        <w:rPr>
          <w:rFonts w:cs="Helvetica"/>
          <w:sz w:val="24"/>
          <w:szCs w:val="24"/>
        </w:rPr>
      </w:pPr>
      <w:r w:rsidRPr="003D5998">
        <w:rPr>
          <w:sz w:val="24"/>
          <w:szCs w:val="24"/>
        </w:rPr>
        <w:t>Sieff, Kevin. 2016. “The Incredible Quest to Find the African Slave Ships that Sank in the Atlantic.” </w:t>
      </w:r>
      <w:r w:rsidRPr="003D5998">
        <w:rPr>
          <w:i/>
          <w:iCs/>
          <w:sz w:val="24"/>
          <w:szCs w:val="24"/>
        </w:rPr>
        <w:t>Washington Post</w:t>
      </w:r>
      <w:r w:rsidRPr="003D5998">
        <w:rPr>
          <w:sz w:val="24"/>
          <w:szCs w:val="24"/>
        </w:rPr>
        <w:t xml:space="preserve">, 20 </w:t>
      </w:r>
      <w:r w:rsidRPr="003D5998">
        <w:rPr>
          <w:rStyle w:val="aqj"/>
          <w:rFonts w:cs="Arial"/>
          <w:sz w:val="24"/>
          <w:szCs w:val="24"/>
        </w:rPr>
        <w:t>August.</w:t>
      </w:r>
      <w:r w:rsidRPr="003D5998">
        <w:rPr>
          <w:sz w:val="24"/>
          <w:szCs w:val="24"/>
        </w:rPr>
        <w:t> </w:t>
      </w:r>
      <w:hyperlink r:id="rId62" w:tgtFrame="_blank" w:history="1">
        <w:r w:rsidRPr="003D5998">
          <w:rPr>
            <w:rStyle w:val="Hyperlink"/>
            <w:rFonts w:cs="Arial"/>
            <w:color w:val="auto"/>
            <w:sz w:val="24"/>
            <w:szCs w:val="24"/>
          </w:rPr>
          <w:t>https://www.washingtonpost.com/world/africa/the-incredible-quest-to-find-the-african-slave-ships-that-sank-in-the-atlantic/2016/08/17/25dd6080-cf5b-46e0-b896-ea0512311bdd_story.html?utm_term=.f4ad6b9e0c0f</w:t>
        </w:r>
      </w:hyperlink>
      <w:r w:rsidRPr="003D5998">
        <w:rPr>
          <w:sz w:val="24"/>
          <w:szCs w:val="24"/>
        </w:rPr>
        <w:t>.</w:t>
      </w:r>
      <w:r w:rsidRPr="003D5998">
        <w:rPr>
          <w:rFonts w:cs="Helvetica"/>
          <w:sz w:val="24"/>
          <w:szCs w:val="24"/>
        </w:rPr>
        <w:t xml:space="preserve"> </w:t>
      </w:r>
    </w:p>
    <w:p w14:paraId="53E90EF1"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Starck, Emily, and William Green. 2014. "Shattered Saucers, Broken Bottles, and Family Identity: Historical Archaeology on the Beloit College Campus."  </w:t>
      </w:r>
      <w:r w:rsidRPr="003D5998">
        <w:rPr>
          <w:rFonts w:cs="Segoe UI"/>
          <w:i/>
          <w:iCs/>
          <w:sz w:val="24"/>
          <w:szCs w:val="24"/>
        </w:rPr>
        <w:t>The Wisconsin Archeologist</w:t>
      </w:r>
      <w:r w:rsidRPr="003D5998">
        <w:rPr>
          <w:rFonts w:cs="Segoe UI"/>
          <w:sz w:val="24"/>
          <w:szCs w:val="24"/>
        </w:rPr>
        <w:t xml:space="preserve"> 95 (1):110-112.</w:t>
      </w:r>
    </w:p>
    <w:p w14:paraId="2EEF0E37"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Sterling, Kathleen. 2015. "Black Feminist Theory in Prehistory."  </w:t>
      </w:r>
      <w:r w:rsidRPr="003D5998">
        <w:rPr>
          <w:rFonts w:cs="Segoe UI"/>
          <w:i/>
          <w:iCs/>
          <w:sz w:val="24"/>
          <w:szCs w:val="24"/>
        </w:rPr>
        <w:t>Archaeologies: Journal of the World Archaeological Congress</w:t>
      </w:r>
      <w:r w:rsidRPr="003D5998">
        <w:rPr>
          <w:rFonts w:cs="Segoe UI"/>
          <w:sz w:val="24"/>
          <w:szCs w:val="24"/>
        </w:rPr>
        <w:t xml:space="preserve"> 11 (1):93-120.</w:t>
      </w:r>
    </w:p>
    <w:p w14:paraId="24012594"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Stratton, Susan. 2016. "’Seek and You Shall Find.’ How the Analysis of Gendered Patterns in Archaeology can Create False Binaries: a Case Study from Durankulak."  </w:t>
      </w:r>
      <w:r w:rsidRPr="003D5998">
        <w:rPr>
          <w:rFonts w:cs="Segoe UI"/>
          <w:i/>
          <w:iCs/>
          <w:sz w:val="24"/>
          <w:szCs w:val="24"/>
        </w:rPr>
        <w:t>Journal of Archaeological Method and Theory</w:t>
      </w:r>
      <w:r w:rsidRPr="003D5998">
        <w:rPr>
          <w:rFonts w:cs="Segoe UI"/>
          <w:sz w:val="24"/>
          <w:szCs w:val="24"/>
        </w:rPr>
        <w:t xml:space="preserve"> 23:854-869.</w:t>
      </w:r>
    </w:p>
    <w:p w14:paraId="4E075EA9" w14:textId="77777777" w:rsidR="00D63663" w:rsidRPr="003D5998" w:rsidRDefault="00D63663" w:rsidP="00BA053F">
      <w:pPr>
        <w:spacing w:after="0"/>
        <w:ind w:left="720" w:hanging="720"/>
        <w:rPr>
          <w:sz w:val="24"/>
          <w:szCs w:val="24"/>
        </w:rPr>
      </w:pPr>
      <w:r w:rsidRPr="003D5998">
        <w:rPr>
          <w:sz w:val="24"/>
          <w:szCs w:val="24"/>
        </w:rPr>
        <w:t xml:space="preserve">Taylor, William. 2017. “Amidst congressional criticism, archaeologists take aim at the world’s big questions.” </w:t>
      </w:r>
      <w:r w:rsidRPr="003D5998">
        <w:rPr>
          <w:i/>
          <w:sz w:val="24"/>
          <w:szCs w:val="24"/>
        </w:rPr>
        <w:t>National Geographic Explorer’s Journal</w:t>
      </w:r>
      <w:r w:rsidRPr="003D5998">
        <w:rPr>
          <w:sz w:val="24"/>
          <w:szCs w:val="24"/>
        </w:rPr>
        <w:t xml:space="preserve">, 13 April. </w:t>
      </w:r>
      <w:hyperlink r:id="rId63" w:history="1">
        <w:r w:rsidRPr="003D5998">
          <w:rPr>
            <w:rStyle w:val="Hyperlink"/>
            <w:color w:val="auto"/>
            <w:sz w:val="24"/>
            <w:szCs w:val="24"/>
          </w:rPr>
          <w:t>http://voices.nationalgeographic.org/2017/04/13/amidst-congressional-criticism-archaeologists-take-aim-at-the-worlds-big-questions/</w:t>
        </w:r>
      </w:hyperlink>
      <w:r w:rsidRPr="003D5998">
        <w:rPr>
          <w:sz w:val="24"/>
          <w:szCs w:val="24"/>
        </w:rPr>
        <w:t>.</w:t>
      </w:r>
    </w:p>
    <w:p w14:paraId="7B8525FA" w14:textId="77777777" w:rsidR="006356F9" w:rsidRPr="003D5998" w:rsidRDefault="006356F9" w:rsidP="006356F9">
      <w:pPr>
        <w:autoSpaceDE w:val="0"/>
        <w:autoSpaceDN w:val="0"/>
        <w:adjustRightInd w:val="0"/>
        <w:spacing w:after="0" w:line="240" w:lineRule="auto"/>
        <w:ind w:left="720" w:hanging="720"/>
        <w:rPr>
          <w:rFonts w:cs="Segoe UI"/>
          <w:sz w:val="24"/>
          <w:szCs w:val="24"/>
        </w:rPr>
      </w:pPr>
      <w:r w:rsidRPr="003D5998">
        <w:rPr>
          <w:rFonts w:cs="Segoe UI"/>
          <w:sz w:val="24"/>
          <w:szCs w:val="24"/>
        </w:rPr>
        <w:t xml:space="preserve">Thiaw, Ibrahima. 2011. "Digging on Contested Grounds: Archaeology and the Commemoration of Slavery on Gorée Island, Senegal." In </w:t>
      </w:r>
      <w:r w:rsidRPr="003D5998">
        <w:rPr>
          <w:rFonts w:cs="Segoe UI"/>
          <w:i/>
          <w:iCs/>
          <w:sz w:val="24"/>
          <w:szCs w:val="24"/>
        </w:rPr>
        <w:t>New Perspectives in Global Public Archaeology</w:t>
      </w:r>
      <w:r w:rsidRPr="003D5998">
        <w:rPr>
          <w:rFonts w:cs="Segoe UI"/>
          <w:sz w:val="24"/>
          <w:szCs w:val="24"/>
        </w:rPr>
        <w:t>, edited by Katsuyuki Okamura and Akira Matsuda, 127-138. New York: Springer.</w:t>
      </w:r>
    </w:p>
    <w:p w14:paraId="1A0FBCCE" w14:textId="6CD8533A" w:rsidR="00281BD8" w:rsidRPr="003D5998" w:rsidRDefault="00D63663" w:rsidP="005B75BF">
      <w:pPr>
        <w:spacing w:after="0"/>
        <w:ind w:left="720" w:hanging="720"/>
        <w:rPr>
          <w:sz w:val="24"/>
          <w:szCs w:val="24"/>
        </w:rPr>
      </w:pPr>
      <w:r w:rsidRPr="003D5998">
        <w:rPr>
          <w:sz w:val="24"/>
          <w:szCs w:val="24"/>
        </w:rPr>
        <w:t xml:space="preserve">Yin, Steph. 2017. “Bone’s Marks Suggest a Cannibal Ritual in Ancient Britain.” </w:t>
      </w:r>
      <w:r w:rsidRPr="003D5998">
        <w:rPr>
          <w:i/>
          <w:sz w:val="24"/>
          <w:szCs w:val="24"/>
        </w:rPr>
        <w:t>New York Times</w:t>
      </w:r>
      <w:r w:rsidRPr="003D5998">
        <w:rPr>
          <w:sz w:val="24"/>
          <w:szCs w:val="24"/>
        </w:rPr>
        <w:t xml:space="preserve">, 10 August. </w:t>
      </w:r>
      <w:hyperlink r:id="rId64" w:history="1">
        <w:r w:rsidRPr="003D5998">
          <w:rPr>
            <w:rStyle w:val="Hyperlink"/>
            <w:color w:val="auto"/>
            <w:sz w:val="24"/>
            <w:szCs w:val="24"/>
          </w:rPr>
          <w:t>https://www.nytimes.com/2017/08/10/science/cannibalism-bones-goughs-cave-england.html?_r=0</w:t>
        </w:r>
      </w:hyperlink>
    </w:p>
    <w:sectPr w:rsidR="00281BD8" w:rsidRPr="003D5998" w:rsidSect="00CB4871">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A6FE62" w14:textId="77777777" w:rsidR="004714D4" w:rsidRDefault="004714D4" w:rsidP="00CF2B37">
      <w:pPr>
        <w:spacing w:after="0" w:line="240" w:lineRule="auto"/>
      </w:pPr>
      <w:r>
        <w:separator/>
      </w:r>
    </w:p>
  </w:endnote>
  <w:endnote w:type="continuationSeparator" w:id="0">
    <w:p w14:paraId="73A31E15" w14:textId="77777777" w:rsidR="004714D4" w:rsidRDefault="004714D4" w:rsidP="00CF2B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haparral Pro">
    <w:altName w:val="Cambria"/>
    <w:panose1 w:val="00000000000000000000"/>
    <w:charset w:val="00"/>
    <w:family w:val="roman"/>
    <w:notTrueType/>
    <w:pitch w:val="variable"/>
    <w:sig w:usb0="00000007" w:usb1="00000001" w:usb2="00000000" w:usb3="00000000" w:csb0="00000093" w:csb1="00000000"/>
  </w:font>
  <w:font w:name="Cambria">
    <w:panose1 w:val="02040503050406030204"/>
    <w:charset w:val="00"/>
    <w:family w:val="roman"/>
    <w:pitch w:val="variable"/>
    <w:sig w:usb0="E00006FF" w:usb1="420024FF" w:usb2="02000000" w:usb3="00000000" w:csb0="0000019F" w:csb1="00000000"/>
  </w:font>
  <w:font w:name="Chaparral Pro Light">
    <w:altName w:val="Cambria"/>
    <w:panose1 w:val="00000000000000000000"/>
    <w:charset w:val="00"/>
    <w:family w:val="roman"/>
    <w:notTrueType/>
    <w:pitch w:val="variable"/>
    <w:sig w:usb0="00000007" w:usb1="00000001" w:usb2="00000000" w:usb3="00000000" w:csb0="00000093"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616305" w14:textId="6DEE2716" w:rsidR="00256509" w:rsidRPr="00EA43F5" w:rsidRDefault="00256509" w:rsidP="00CF2B37">
    <w:pPr>
      <w:pStyle w:val="Footer"/>
    </w:pPr>
    <w:r w:rsidRPr="00EA43F5">
      <w:t>ANTH 110.02 - 2017F</w:t>
    </w:r>
    <w:r w:rsidRPr="00EA43F5">
      <w:tab/>
    </w:r>
    <w:r w:rsidRPr="00EA43F5">
      <w:tab/>
    </w:r>
    <w:sdt>
      <w:sdtPr>
        <w:id w:val="894932046"/>
        <w:docPartObj>
          <w:docPartGallery w:val="Page Numbers (Bottom of Page)"/>
          <w:docPartUnique/>
        </w:docPartObj>
      </w:sdtPr>
      <w:sdtEndPr>
        <w:rPr>
          <w:noProof/>
        </w:rPr>
      </w:sdtEndPr>
      <w:sdtContent>
        <w:r w:rsidRPr="00EA43F5">
          <w:fldChar w:fldCharType="begin"/>
        </w:r>
        <w:r w:rsidRPr="00EA43F5">
          <w:instrText xml:space="preserve"> PAGE   \* MERGEFORMAT </w:instrText>
        </w:r>
        <w:r w:rsidRPr="00EA43F5">
          <w:fldChar w:fldCharType="separate"/>
        </w:r>
        <w:r>
          <w:rPr>
            <w:noProof/>
          </w:rPr>
          <w:t>19</w:t>
        </w:r>
        <w:r w:rsidRPr="00EA43F5">
          <w:rPr>
            <w:noProof/>
          </w:rPr>
          <w:fldChar w:fldCharType="end"/>
        </w:r>
      </w:sdtContent>
    </w:sdt>
  </w:p>
  <w:p w14:paraId="46356E93" w14:textId="77777777" w:rsidR="00256509" w:rsidRDefault="0025650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5FCA4E" w14:textId="77777777" w:rsidR="004714D4" w:rsidRDefault="004714D4" w:rsidP="00CF2B37">
      <w:pPr>
        <w:spacing w:after="0" w:line="240" w:lineRule="auto"/>
      </w:pPr>
      <w:r>
        <w:separator/>
      </w:r>
    </w:p>
  </w:footnote>
  <w:footnote w:type="continuationSeparator" w:id="0">
    <w:p w14:paraId="7DD17787" w14:textId="77777777" w:rsidR="004714D4" w:rsidRDefault="004714D4" w:rsidP="00CF2B37">
      <w:pPr>
        <w:spacing w:after="0" w:line="240" w:lineRule="auto"/>
      </w:pPr>
      <w:r>
        <w:continuationSeparator/>
      </w:r>
    </w:p>
  </w:footnote>
  <w:footnote w:id="1">
    <w:p w14:paraId="5CC5D15C" w14:textId="4DF93411" w:rsidR="00256509" w:rsidRPr="00C10A04" w:rsidRDefault="00256509" w:rsidP="00C10A04">
      <w:pPr>
        <w:autoSpaceDE w:val="0"/>
        <w:autoSpaceDN w:val="0"/>
        <w:adjustRightInd w:val="0"/>
        <w:spacing w:after="0" w:line="240" w:lineRule="auto"/>
        <w:ind w:left="720" w:hanging="720"/>
        <w:rPr>
          <w:rFonts w:ascii="Segoe UI" w:hAnsi="Segoe UI" w:cs="Segoe UI"/>
          <w:sz w:val="18"/>
          <w:szCs w:val="18"/>
        </w:rPr>
      </w:pPr>
      <w:r>
        <w:rPr>
          <w:rStyle w:val="FootnoteReference"/>
        </w:rPr>
        <w:footnoteRef/>
      </w:r>
      <w:r>
        <w:t xml:space="preserve"> </w:t>
      </w:r>
      <w:r w:rsidRPr="003D5998">
        <w:rPr>
          <w:rFonts w:cs="Segoe UI"/>
          <w:sz w:val="18"/>
          <w:szCs w:val="18"/>
        </w:rPr>
        <w:t xml:space="preserve">Hutchings, Rich, and Marina La Salle. 2014. "Teaching Anti-Colonial Archaeology."  </w:t>
      </w:r>
      <w:r w:rsidRPr="003D5998">
        <w:rPr>
          <w:rFonts w:cs="Segoe UI"/>
          <w:i/>
          <w:iCs/>
          <w:sz w:val="18"/>
          <w:szCs w:val="18"/>
        </w:rPr>
        <w:t>Archaeologies: Journal of the World Archaeological Congress</w:t>
      </w:r>
      <w:r w:rsidRPr="003D5998">
        <w:rPr>
          <w:rFonts w:cs="Segoe UI"/>
          <w:sz w:val="18"/>
          <w:szCs w:val="18"/>
        </w:rPr>
        <w:t xml:space="preserve"> 10 (1):27-69.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CB75F6"/>
    <w:multiLevelType w:val="hybridMultilevel"/>
    <w:tmpl w:val="7BBA2E1A"/>
    <w:lvl w:ilvl="0" w:tplc="AD58B0E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FCF019D"/>
    <w:multiLevelType w:val="multilevel"/>
    <w:tmpl w:val="23A614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688621BE"/>
    <w:multiLevelType w:val="hybridMultilevel"/>
    <w:tmpl w:val="73121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4BB07C1"/>
    <w:multiLevelType w:val="hybridMultilevel"/>
    <w:tmpl w:val="2A00C8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
    <w:lvlOverride w:ilvl="0">
      <w:startOverride w:val="1"/>
    </w:lvlOverride>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5B0"/>
    <w:rsid w:val="0000017A"/>
    <w:rsid w:val="00000407"/>
    <w:rsid w:val="00011485"/>
    <w:rsid w:val="0001403B"/>
    <w:rsid w:val="000144E3"/>
    <w:rsid w:val="00023DB4"/>
    <w:rsid w:val="00037928"/>
    <w:rsid w:val="0004032B"/>
    <w:rsid w:val="00041C5C"/>
    <w:rsid w:val="0004279F"/>
    <w:rsid w:val="00055B44"/>
    <w:rsid w:val="000618AD"/>
    <w:rsid w:val="000670D9"/>
    <w:rsid w:val="00077F6E"/>
    <w:rsid w:val="00082F66"/>
    <w:rsid w:val="000A4D89"/>
    <w:rsid w:val="000A551C"/>
    <w:rsid w:val="000B2581"/>
    <w:rsid w:val="000B4AA4"/>
    <w:rsid w:val="000C2C7B"/>
    <w:rsid w:val="000C3DA1"/>
    <w:rsid w:val="000D73FE"/>
    <w:rsid w:val="00105EA0"/>
    <w:rsid w:val="001071FF"/>
    <w:rsid w:val="001124C5"/>
    <w:rsid w:val="001131A6"/>
    <w:rsid w:val="00115CD1"/>
    <w:rsid w:val="00115D47"/>
    <w:rsid w:val="00127214"/>
    <w:rsid w:val="00132173"/>
    <w:rsid w:val="00147338"/>
    <w:rsid w:val="00152EDD"/>
    <w:rsid w:val="00164482"/>
    <w:rsid w:val="001666F2"/>
    <w:rsid w:val="00171A83"/>
    <w:rsid w:val="00177D5E"/>
    <w:rsid w:val="001826F8"/>
    <w:rsid w:val="00182C2C"/>
    <w:rsid w:val="00186296"/>
    <w:rsid w:val="001873AD"/>
    <w:rsid w:val="00190D33"/>
    <w:rsid w:val="00193148"/>
    <w:rsid w:val="001935B6"/>
    <w:rsid w:val="001978CD"/>
    <w:rsid w:val="001B49CC"/>
    <w:rsid w:val="001B7CE4"/>
    <w:rsid w:val="001D15A9"/>
    <w:rsid w:val="001D2F7D"/>
    <w:rsid w:val="001F6084"/>
    <w:rsid w:val="00202850"/>
    <w:rsid w:val="00207B30"/>
    <w:rsid w:val="00226967"/>
    <w:rsid w:val="002269DA"/>
    <w:rsid w:val="002437A9"/>
    <w:rsid w:val="002460B1"/>
    <w:rsid w:val="00250C5D"/>
    <w:rsid w:val="00256509"/>
    <w:rsid w:val="002641C9"/>
    <w:rsid w:val="00271525"/>
    <w:rsid w:val="002763BD"/>
    <w:rsid w:val="00281819"/>
    <w:rsid w:val="00281BD8"/>
    <w:rsid w:val="00285BE1"/>
    <w:rsid w:val="002943D7"/>
    <w:rsid w:val="002A074E"/>
    <w:rsid w:val="002B6679"/>
    <w:rsid w:val="002C0F71"/>
    <w:rsid w:val="002C6D48"/>
    <w:rsid w:val="002D6C08"/>
    <w:rsid w:val="002E0269"/>
    <w:rsid w:val="002F203A"/>
    <w:rsid w:val="002F4255"/>
    <w:rsid w:val="00301FFD"/>
    <w:rsid w:val="00317846"/>
    <w:rsid w:val="00324003"/>
    <w:rsid w:val="00330736"/>
    <w:rsid w:val="003308F9"/>
    <w:rsid w:val="00332BD1"/>
    <w:rsid w:val="00374A44"/>
    <w:rsid w:val="003775B4"/>
    <w:rsid w:val="00380FF2"/>
    <w:rsid w:val="00381D07"/>
    <w:rsid w:val="00383005"/>
    <w:rsid w:val="00385EA3"/>
    <w:rsid w:val="003A35BD"/>
    <w:rsid w:val="003B13AC"/>
    <w:rsid w:val="003B3A68"/>
    <w:rsid w:val="003C04EE"/>
    <w:rsid w:val="003D2D46"/>
    <w:rsid w:val="003D33AA"/>
    <w:rsid w:val="003D5998"/>
    <w:rsid w:val="003E1E36"/>
    <w:rsid w:val="003E3B97"/>
    <w:rsid w:val="003F0146"/>
    <w:rsid w:val="003F339A"/>
    <w:rsid w:val="00401FAB"/>
    <w:rsid w:val="0042590F"/>
    <w:rsid w:val="004369BC"/>
    <w:rsid w:val="00450C22"/>
    <w:rsid w:val="00452870"/>
    <w:rsid w:val="004606D5"/>
    <w:rsid w:val="0046715F"/>
    <w:rsid w:val="004714D4"/>
    <w:rsid w:val="004803B8"/>
    <w:rsid w:val="004877E7"/>
    <w:rsid w:val="00490898"/>
    <w:rsid w:val="004934EC"/>
    <w:rsid w:val="004A1D1D"/>
    <w:rsid w:val="004B0528"/>
    <w:rsid w:val="004B5794"/>
    <w:rsid w:val="004B5A55"/>
    <w:rsid w:val="004C48DD"/>
    <w:rsid w:val="004D455D"/>
    <w:rsid w:val="004D76F6"/>
    <w:rsid w:val="004E2CDC"/>
    <w:rsid w:val="004F4EF0"/>
    <w:rsid w:val="004F52D0"/>
    <w:rsid w:val="004F6972"/>
    <w:rsid w:val="00502239"/>
    <w:rsid w:val="00511F87"/>
    <w:rsid w:val="00513F07"/>
    <w:rsid w:val="00524537"/>
    <w:rsid w:val="005335B8"/>
    <w:rsid w:val="00536045"/>
    <w:rsid w:val="0053749E"/>
    <w:rsid w:val="005376AB"/>
    <w:rsid w:val="00541D08"/>
    <w:rsid w:val="0056716E"/>
    <w:rsid w:val="0057111E"/>
    <w:rsid w:val="00575764"/>
    <w:rsid w:val="005A09CB"/>
    <w:rsid w:val="005A7700"/>
    <w:rsid w:val="005A7B19"/>
    <w:rsid w:val="005B75BF"/>
    <w:rsid w:val="005C1B15"/>
    <w:rsid w:val="005D69B6"/>
    <w:rsid w:val="005E60E2"/>
    <w:rsid w:val="00605ECA"/>
    <w:rsid w:val="00606B58"/>
    <w:rsid w:val="0061039C"/>
    <w:rsid w:val="00622EB2"/>
    <w:rsid w:val="00627387"/>
    <w:rsid w:val="00632144"/>
    <w:rsid w:val="006356F9"/>
    <w:rsid w:val="00640302"/>
    <w:rsid w:val="00641DAA"/>
    <w:rsid w:val="00650507"/>
    <w:rsid w:val="00650C8E"/>
    <w:rsid w:val="0065481A"/>
    <w:rsid w:val="006611DC"/>
    <w:rsid w:val="00661D50"/>
    <w:rsid w:val="006705EA"/>
    <w:rsid w:val="00675479"/>
    <w:rsid w:val="006825B6"/>
    <w:rsid w:val="006831B4"/>
    <w:rsid w:val="006923E7"/>
    <w:rsid w:val="00693808"/>
    <w:rsid w:val="006A0A3C"/>
    <w:rsid w:val="006B5275"/>
    <w:rsid w:val="006D46CC"/>
    <w:rsid w:val="006D6F54"/>
    <w:rsid w:val="006E4082"/>
    <w:rsid w:val="006E67AA"/>
    <w:rsid w:val="006F1362"/>
    <w:rsid w:val="006F38D0"/>
    <w:rsid w:val="007017BA"/>
    <w:rsid w:val="00706A23"/>
    <w:rsid w:val="00714562"/>
    <w:rsid w:val="00715B22"/>
    <w:rsid w:val="0071651B"/>
    <w:rsid w:val="007258A7"/>
    <w:rsid w:val="00730397"/>
    <w:rsid w:val="00737062"/>
    <w:rsid w:val="00746656"/>
    <w:rsid w:val="0076183C"/>
    <w:rsid w:val="00762A4A"/>
    <w:rsid w:val="007859D5"/>
    <w:rsid w:val="00791D4F"/>
    <w:rsid w:val="007955D9"/>
    <w:rsid w:val="00796A1E"/>
    <w:rsid w:val="007A3E7D"/>
    <w:rsid w:val="007C3E04"/>
    <w:rsid w:val="007C755C"/>
    <w:rsid w:val="007E6182"/>
    <w:rsid w:val="007E7A7A"/>
    <w:rsid w:val="007F0029"/>
    <w:rsid w:val="00805F4D"/>
    <w:rsid w:val="00810099"/>
    <w:rsid w:val="0081302F"/>
    <w:rsid w:val="00814503"/>
    <w:rsid w:val="00816A71"/>
    <w:rsid w:val="0081787D"/>
    <w:rsid w:val="00821A09"/>
    <w:rsid w:val="0083032C"/>
    <w:rsid w:val="00831F29"/>
    <w:rsid w:val="00832C4A"/>
    <w:rsid w:val="008338D7"/>
    <w:rsid w:val="00836B12"/>
    <w:rsid w:val="00852727"/>
    <w:rsid w:val="0085624C"/>
    <w:rsid w:val="00856CC2"/>
    <w:rsid w:val="00857FEA"/>
    <w:rsid w:val="00861B97"/>
    <w:rsid w:val="00876AF4"/>
    <w:rsid w:val="008A0B76"/>
    <w:rsid w:val="008B3986"/>
    <w:rsid w:val="008B76AE"/>
    <w:rsid w:val="008C0CBD"/>
    <w:rsid w:val="008C62A1"/>
    <w:rsid w:val="008E5001"/>
    <w:rsid w:val="008E5C90"/>
    <w:rsid w:val="008E6788"/>
    <w:rsid w:val="008F0B99"/>
    <w:rsid w:val="008F1551"/>
    <w:rsid w:val="008F6C78"/>
    <w:rsid w:val="00902870"/>
    <w:rsid w:val="00907CCB"/>
    <w:rsid w:val="009145A0"/>
    <w:rsid w:val="00921E26"/>
    <w:rsid w:val="00934470"/>
    <w:rsid w:val="00951BAE"/>
    <w:rsid w:val="00960871"/>
    <w:rsid w:val="00962009"/>
    <w:rsid w:val="00962A2E"/>
    <w:rsid w:val="009825D5"/>
    <w:rsid w:val="00993BF1"/>
    <w:rsid w:val="00995633"/>
    <w:rsid w:val="00997B7F"/>
    <w:rsid w:val="009A281B"/>
    <w:rsid w:val="009A7677"/>
    <w:rsid w:val="009C3283"/>
    <w:rsid w:val="009C46D5"/>
    <w:rsid w:val="009E29FB"/>
    <w:rsid w:val="009F443C"/>
    <w:rsid w:val="009F5BDB"/>
    <w:rsid w:val="00A15353"/>
    <w:rsid w:val="00A44D91"/>
    <w:rsid w:val="00A5344B"/>
    <w:rsid w:val="00A61A6A"/>
    <w:rsid w:val="00A63228"/>
    <w:rsid w:val="00A644B7"/>
    <w:rsid w:val="00A64761"/>
    <w:rsid w:val="00A75CDE"/>
    <w:rsid w:val="00A76045"/>
    <w:rsid w:val="00A80ADD"/>
    <w:rsid w:val="00A87BBF"/>
    <w:rsid w:val="00AA3EEE"/>
    <w:rsid w:val="00AA4BBA"/>
    <w:rsid w:val="00AA660E"/>
    <w:rsid w:val="00AB2330"/>
    <w:rsid w:val="00AC34A6"/>
    <w:rsid w:val="00B10730"/>
    <w:rsid w:val="00B357DC"/>
    <w:rsid w:val="00B42C63"/>
    <w:rsid w:val="00B710F9"/>
    <w:rsid w:val="00B742F0"/>
    <w:rsid w:val="00B80024"/>
    <w:rsid w:val="00B810D5"/>
    <w:rsid w:val="00B95002"/>
    <w:rsid w:val="00B95457"/>
    <w:rsid w:val="00BA053F"/>
    <w:rsid w:val="00BA7080"/>
    <w:rsid w:val="00BB194F"/>
    <w:rsid w:val="00BC4B3B"/>
    <w:rsid w:val="00BD0CA4"/>
    <w:rsid w:val="00BD78E4"/>
    <w:rsid w:val="00BE0481"/>
    <w:rsid w:val="00BF47C4"/>
    <w:rsid w:val="00C0711D"/>
    <w:rsid w:val="00C10A04"/>
    <w:rsid w:val="00C11D1E"/>
    <w:rsid w:val="00C16021"/>
    <w:rsid w:val="00C31B6A"/>
    <w:rsid w:val="00C504C7"/>
    <w:rsid w:val="00C547F4"/>
    <w:rsid w:val="00C54FAD"/>
    <w:rsid w:val="00C60B8B"/>
    <w:rsid w:val="00C7334D"/>
    <w:rsid w:val="00C77D40"/>
    <w:rsid w:val="00C80AB4"/>
    <w:rsid w:val="00C85008"/>
    <w:rsid w:val="00CA114A"/>
    <w:rsid w:val="00CA784C"/>
    <w:rsid w:val="00CB4871"/>
    <w:rsid w:val="00CB5906"/>
    <w:rsid w:val="00CC5418"/>
    <w:rsid w:val="00CC55C3"/>
    <w:rsid w:val="00CC5671"/>
    <w:rsid w:val="00CD01B9"/>
    <w:rsid w:val="00CE3A37"/>
    <w:rsid w:val="00CE485C"/>
    <w:rsid w:val="00CE606A"/>
    <w:rsid w:val="00CF1E56"/>
    <w:rsid w:val="00CF2B37"/>
    <w:rsid w:val="00D04109"/>
    <w:rsid w:val="00D10736"/>
    <w:rsid w:val="00D24F3C"/>
    <w:rsid w:val="00D46468"/>
    <w:rsid w:val="00D51AC6"/>
    <w:rsid w:val="00D56938"/>
    <w:rsid w:val="00D63663"/>
    <w:rsid w:val="00D76793"/>
    <w:rsid w:val="00D77D67"/>
    <w:rsid w:val="00D800FD"/>
    <w:rsid w:val="00D855BA"/>
    <w:rsid w:val="00D90916"/>
    <w:rsid w:val="00DA004E"/>
    <w:rsid w:val="00DC1548"/>
    <w:rsid w:val="00DC4D01"/>
    <w:rsid w:val="00DD21EA"/>
    <w:rsid w:val="00DE5F97"/>
    <w:rsid w:val="00E069C9"/>
    <w:rsid w:val="00E06BAC"/>
    <w:rsid w:val="00E146B9"/>
    <w:rsid w:val="00E3457C"/>
    <w:rsid w:val="00E36E18"/>
    <w:rsid w:val="00E42FD5"/>
    <w:rsid w:val="00E435B0"/>
    <w:rsid w:val="00E45D17"/>
    <w:rsid w:val="00E62B7D"/>
    <w:rsid w:val="00E64B60"/>
    <w:rsid w:val="00E66DB5"/>
    <w:rsid w:val="00E72748"/>
    <w:rsid w:val="00E77566"/>
    <w:rsid w:val="00E91F3E"/>
    <w:rsid w:val="00E944CE"/>
    <w:rsid w:val="00E957B5"/>
    <w:rsid w:val="00E95A5A"/>
    <w:rsid w:val="00EA43F5"/>
    <w:rsid w:val="00EE3F86"/>
    <w:rsid w:val="00EE6DED"/>
    <w:rsid w:val="00EF35F6"/>
    <w:rsid w:val="00F00CB4"/>
    <w:rsid w:val="00F07EFD"/>
    <w:rsid w:val="00F105B1"/>
    <w:rsid w:val="00F13019"/>
    <w:rsid w:val="00F13828"/>
    <w:rsid w:val="00F21067"/>
    <w:rsid w:val="00F31A32"/>
    <w:rsid w:val="00F31E62"/>
    <w:rsid w:val="00F46A78"/>
    <w:rsid w:val="00F807BF"/>
    <w:rsid w:val="00F82DCF"/>
    <w:rsid w:val="00F92160"/>
    <w:rsid w:val="00F93D7C"/>
    <w:rsid w:val="00FB12F9"/>
    <w:rsid w:val="00FB243D"/>
    <w:rsid w:val="00FB4EBD"/>
    <w:rsid w:val="00FC22F3"/>
    <w:rsid w:val="00FE3D55"/>
    <w:rsid w:val="00FE51A5"/>
    <w:rsid w:val="00FE6AE5"/>
    <w:rsid w:val="00FF26D2"/>
    <w:rsid w:val="00FF35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2CDD6F"/>
  <w15:chartTrackingRefBased/>
  <w15:docId w15:val="{8149F3CE-5751-4B62-8271-61AA28A189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D455D"/>
    <w:pPr>
      <w:keepNext/>
      <w:keepLines/>
      <w:spacing w:before="240" w:after="0"/>
      <w:outlineLvl w:val="0"/>
    </w:pPr>
    <w:rPr>
      <w:rFonts w:eastAsiaTheme="majorEastAsia" w:cstheme="majorBidi"/>
      <w:b/>
      <w:sz w:val="24"/>
      <w:szCs w:val="32"/>
    </w:rPr>
  </w:style>
  <w:style w:type="paragraph" w:styleId="Heading2">
    <w:name w:val="heading 2"/>
    <w:basedOn w:val="Normal"/>
    <w:next w:val="Normal"/>
    <w:link w:val="Heading2Char"/>
    <w:uiPriority w:val="9"/>
    <w:unhideWhenUsed/>
    <w:qFormat/>
    <w:rsid w:val="00907CCB"/>
    <w:pPr>
      <w:spacing w:after="0"/>
      <w:outlineLvl w:val="1"/>
    </w:pPr>
    <w:rPr>
      <w:b/>
      <w:smallCaps/>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435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1039C"/>
    <w:rPr>
      <w:color w:val="0563C1" w:themeColor="hyperlink"/>
      <w:u w:val="single"/>
    </w:rPr>
  </w:style>
  <w:style w:type="paragraph" w:styleId="NormalWeb">
    <w:name w:val="Normal (Web)"/>
    <w:basedOn w:val="Normal"/>
    <w:uiPriority w:val="99"/>
    <w:unhideWhenUsed/>
    <w:rsid w:val="00524537"/>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00017A"/>
    <w:rPr>
      <w:color w:val="954F72" w:themeColor="followedHyperlink"/>
      <w:u w:val="single"/>
    </w:rPr>
  </w:style>
  <w:style w:type="character" w:customStyle="1" w:styleId="aqj">
    <w:name w:val="aqj"/>
    <w:basedOn w:val="DefaultParagraphFont"/>
    <w:rsid w:val="00DC4D01"/>
  </w:style>
  <w:style w:type="character" w:customStyle="1" w:styleId="m-7158086224958040665gmail-pub-edition">
    <w:name w:val="m_-7158086224958040665gmail-pub-edition"/>
    <w:basedOn w:val="DefaultParagraphFont"/>
    <w:rsid w:val="00DC4D01"/>
  </w:style>
  <w:style w:type="character" w:styleId="CommentReference">
    <w:name w:val="annotation reference"/>
    <w:basedOn w:val="DefaultParagraphFont"/>
    <w:uiPriority w:val="99"/>
    <w:semiHidden/>
    <w:unhideWhenUsed/>
    <w:rsid w:val="003E3B97"/>
    <w:rPr>
      <w:sz w:val="16"/>
      <w:szCs w:val="16"/>
    </w:rPr>
  </w:style>
  <w:style w:type="paragraph" w:styleId="CommentText">
    <w:name w:val="annotation text"/>
    <w:basedOn w:val="Normal"/>
    <w:link w:val="CommentTextChar"/>
    <w:uiPriority w:val="99"/>
    <w:semiHidden/>
    <w:unhideWhenUsed/>
    <w:rsid w:val="003E3B97"/>
    <w:pPr>
      <w:spacing w:line="240" w:lineRule="auto"/>
    </w:pPr>
    <w:rPr>
      <w:sz w:val="20"/>
      <w:szCs w:val="20"/>
    </w:rPr>
  </w:style>
  <w:style w:type="character" w:customStyle="1" w:styleId="CommentTextChar">
    <w:name w:val="Comment Text Char"/>
    <w:basedOn w:val="DefaultParagraphFont"/>
    <w:link w:val="CommentText"/>
    <w:uiPriority w:val="99"/>
    <w:semiHidden/>
    <w:rsid w:val="003E3B97"/>
    <w:rPr>
      <w:sz w:val="20"/>
      <w:szCs w:val="20"/>
    </w:rPr>
  </w:style>
  <w:style w:type="paragraph" w:styleId="CommentSubject">
    <w:name w:val="annotation subject"/>
    <w:basedOn w:val="CommentText"/>
    <w:next w:val="CommentText"/>
    <w:link w:val="CommentSubjectChar"/>
    <w:uiPriority w:val="99"/>
    <w:semiHidden/>
    <w:unhideWhenUsed/>
    <w:rsid w:val="003E3B97"/>
    <w:rPr>
      <w:b/>
      <w:bCs/>
    </w:rPr>
  </w:style>
  <w:style w:type="character" w:customStyle="1" w:styleId="CommentSubjectChar">
    <w:name w:val="Comment Subject Char"/>
    <w:basedOn w:val="CommentTextChar"/>
    <w:link w:val="CommentSubject"/>
    <w:uiPriority w:val="99"/>
    <w:semiHidden/>
    <w:rsid w:val="003E3B97"/>
    <w:rPr>
      <w:b/>
      <w:bCs/>
      <w:sz w:val="20"/>
      <w:szCs w:val="20"/>
    </w:rPr>
  </w:style>
  <w:style w:type="paragraph" w:styleId="BalloonText">
    <w:name w:val="Balloon Text"/>
    <w:basedOn w:val="Normal"/>
    <w:link w:val="BalloonTextChar"/>
    <w:uiPriority w:val="99"/>
    <w:semiHidden/>
    <w:unhideWhenUsed/>
    <w:rsid w:val="003E3B9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E3B97"/>
    <w:rPr>
      <w:rFonts w:ascii="Segoe UI" w:hAnsi="Segoe UI" w:cs="Segoe UI"/>
      <w:sz w:val="18"/>
      <w:szCs w:val="18"/>
    </w:rPr>
  </w:style>
  <w:style w:type="paragraph" w:styleId="NoSpacing">
    <w:name w:val="No Spacing"/>
    <w:uiPriority w:val="1"/>
    <w:qFormat/>
    <w:rsid w:val="00BA053F"/>
    <w:pPr>
      <w:spacing w:after="0" w:line="240" w:lineRule="auto"/>
    </w:pPr>
  </w:style>
  <w:style w:type="paragraph" w:styleId="Header">
    <w:name w:val="header"/>
    <w:basedOn w:val="Normal"/>
    <w:link w:val="HeaderChar"/>
    <w:uiPriority w:val="99"/>
    <w:unhideWhenUsed/>
    <w:rsid w:val="00CF2B3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F2B37"/>
  </w:style>
  <w:style w:type="paragraph" w:styleId="Footer">
    <w:name w:val="footer"/>
    <w:basedOn w:val="Normal"/>
    <w:link w:val="FooterChar"/>
    <w:uiPriority w:val="99"/>
    <w:unhideWhenUsed/>
    <w:rsid w:val="00CF2B3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F2B37"/>
  </w:style>
  <w:style w:type="paragraph" w:styleId="FootnoteText">
    <w:name w:val="footnote text"/>
    <w:basedOn w:val="Normal"/>
    <w:link w:val="FootnoteTextChar"/>
    <w:uiPriority w:val="99"/>
    <w:semiHidden/>
    <w:unhideWhenUsed/>
    <w:rsid w:val="00C10A0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0A04"/>
    <w:rPr>
      <w:sz w:val="20"/>
      <w:szCs w:val="20"/>
    </w:rPr>
  </w:style>
  <w:style w:type="character" w:styleId="FootnoteReference">
    <w:name w:val="footnote reference"/>
    <w:basedOn w:val="DefaultParagraphFont"/>
    <w:uiPriority w:val="99"/>
    <w:semiHidden/>
    <w:unhideWhenUsed/>
    <w:rsid w:val="00C10A04"/>
    <w:rPr>
      <w:vertAlign w:val="superscript"/>
    </w:rPr>
  </w:style>
  <w:style w:type="paragraph" w:styleId="ListParagraph">
    <w:name w:val="List Paragraph"/>
    <w:basedOn w:val="Normal"/>
    <w:uiPriority w:val="34"/>
    <w:qFormat/>
    <w:rsid w:val="00330736"/>
    <w:pPr>
      <w:ind w:left="720"/>
      <w:contextualSpacing/>
    </w:pPr>
  </w:style>
  <w:style w:type="character" w:customStyle="1" w:styleId="Heading1Char">
    <w:name w:val="Heading 1 Char"/>
    <w:basedOn w:val="DefaultParagraphFont"/>
    <w:link w:val="Heading1"/>
    <w:uiPriority w:val="9"/>
    <w:rsid w:val="004D455D"/>
    <w:rPr>
      <w:rFonts w:eastAsiaTheme="majorEastAsia" w:cstheme="majorBidi"/>
      <w:b/>
      <w:sz w:val="24"/>
      <w:szCs w:val="32"/>
    </w:rPr>
  </w:style>
  <w:style w:type="paragraph" w:styleId="Title">
    <w:name w:val="Title"/>
    <w:basedOn w:val="Normal"/>
    <w:next w:val="Normal"/>
    <w:link w:val="TitleChar"/>
    <w:uiPriority w:val="10"/>
    <w:qFormat/>
    <w:rsid w:val="004D455D"/>
    <w:pPr>
      <w:spacing w:after="0" w:line="240" w:lineRule="auto"/>
      <w:contextualSpacing/>
    </w:pPr>
    <w:rPr>
      <w:rFonts w:eastAsiaTheme="majorEastAsia" w:cstheme="majorBidi"/>
      <w:b/>
      <w:smallCaps/>
      <w:spacing w:val="-10"/>
      <w:kern w:val="28"/>
      <w:sz w:val="32"/>
      <w:szCs w:val="56"/>
    </w:rPr>
  </w:style>
  <w:style w:type="character" w:customStyle="1" w:styleId="TitleChar">
    <w:name w:val="Title Char"/>
    <w:basedOn w:val="DefaultParagraphFont"/>
    <w:link w:val="Title"/>
    <w:uiPriority w:val="10"/>
    <w:rsid w:val="004D455D"/>
    <w:rPr>
      <w:rFonts w:eastAsiaTheme="majorEastAsia" w:cstheme="majorBidi"/>
      <w:b/>
      <w:smallCaps/>
      <w:spacing w:val="-10"/>
      <w:kern w:val="28"/>
      <w:sz w:val="32"/>
      <w:szCs w:val="56"/>
    </w:rPr>
  </w:style>
  <w:style w:type="character" w:customStyle="1" w:styleId="Heading2Char">
    <w:name w:val="Heading 2 Char"/>
    <w:basedOn w:val="DefaultParagraphFont"/>
    <w:link w:val="Heading2"/>
    <w:uiPriority w:val="9"/>
    <w:rsid w:val="00907CCB"/>
    <w:rPr>
      <w:b/>
      <w:smallCaps/>
      <w:sz w:val="32"/>
    </w:rPr>
  </w:style>
  <w:style w:type="character" w:styleId="UnresolvedMention">
    <w:name w:val="Unresolved Mention"/>
    <w:basedOn w:val="DefaultParagraphFont"/>
    <w:uiPriority w:val="99"/>
    <w:semiHidden/>
    <w:unhideWhenUsed/>
    <w:rsid w:val="005374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38585">
      <w:bodyDiv w:val="1"/>
      <w:marLeft w:val="0"/>
      <w:marRight w:val="0"/>
      <w:marTop w:val="0"/>
      <w:marBottom w:val="0"/>
      <w:divBdr>
        <w:top w:val="none" w:sz="0" w:space="0" w:color="auto"/>
        <w:left w:val="none" w:sz="0" w:space="0" w:color="auto"/>
        <w:bottom w:val="none" w:sz="0" w:space="0" w:color="auto"/>
        <w:right w:val="none" w:sz="0" w:space="0" w:color="auto"/>
      </w:divBdr>
      <w:divsChild>
        <w:div w:id="211969638">
          <w:marLeft w:val="0"/>
          <w:marRight w:val="0"/>
          <w:marTop w:val="0"/>
          <w:marBottom w:val="0"/>
          <w:divBdr>
            <w:top w:val="none" w:sz="0" w:space="0" w:color="auto"/>
            <w:left w:val="none" w:sz="0" w:space="0" w:color="auto"/>
            <w:bottom w:val="none" w:sz="0" w:space="0" w:color="auto"/>
            <w:right w:val="none" w:sz="0" w:space="0" w:color="auto"/>
          </w:divBdr>
        </w:div>
        <w:div w:id="438334269">
          <w:marLeft w:val="0"/>
          <w:marRight w:val="0"/>
          <w:marTop w:val="0"/>
          <w:marBottom w:val="0"/>
          <w:divBdr>
            <w:top w:val="none" w:sz="0" w:space="0" w:color="auto"/>
            <w:left w:val="none" w:sz="0" w:space="0" w:color="auto"/>
            <w:bottom w:val="none" w:sz="0" w:space="0" w:color="auto"/>
            <w:right w:val="none" w:sz="0" w:space="0" w:color="auto"/>
          </w:divBdr>
        </w:div>
      </w:divsChild>
    </w:div>
    <w:div w:id="419454319">
      <w:bodyDiv w:val="1"/>
      <w:marLeft w:val="0"/>
      <w:marRight w:val="0"/>
      <w:marTop w:val="0"/>
      <w:marBottom w:val="0"/>
      <w:divBdr>
        <w:top w:val="none" w:sz="0" w:space="0" w:color="auto"/>
        <w:left w:val="none" w:sz="0" w:space="0" w:color="auto"/>
        <w:bottom w:val="none" w:sz="0" w:space="0" w:color="auto"/>
        <w:right w:val="none" w:sz="0" w:space="0" w:color="auto"/>
      </w:divBdr>
    </w:div>
    <w:div w:id="477067692">
      <w:bodyDiv w:val="1"/>
      <w:marLeft w:val="0"/>
      <w:marRight w:val="0"/>
      <w:marTop w:val="0"/>
      <w:marBottom w:val="0"/>
      <w:divBdr>
        <w:top w:val="none" w:sz="0" w:space="0" w:color="auto"/>
        <w:left w:val="none" w:sz="0" w:space="0" w:color="auto"/>
        <w:bottom w:val="none" w:sz="0" w:space="0" w:color="auto"/>
        <w:right w:val="none" w:sz="0" w:space="0" w:color="auto"/>
      </w:divBdr>
    </w:div>
    <w:div w:id="625547024">
      <w:bodyDiv w:val="1"/>
      <w:marLeft w:val="0"/>
      <w:marRight w:val="0"/>
      <w:marTop w:val="0"/>
      <w:marBottom w:val="0"/>
      <w:divBdr>
        <w:top w:val="none" w:sz="0" w:space="0" w:color="auto"/>
        <w:left w:val="none" w:sz="0" w:space="0" w:color="auto"/>
        <w:bottom w:val="none" w:sz="0" w:space="0" w:color="auto"/>
        <w:right w:val="none" w:sz="0" w:space="0" w:color="auto"/>
      </w:divBdr>
    </w:div>
    <w:div w:id="976380152">
      <w:bodyDiv w:val="1"/>
      <w:marLeft w:val="0"/>
      <w:marRight w:val="0"/>
      <w:marTop w:val="0"/>
      <w:marBottom w:val="0"/>
      <w:divBdr>
        <w:top w:val="none" w:sz="0" w:space="0" w:color="auto"/>
        <w:left w:val="none" w:sz="0" w:space="0" w:color="auto"/>
        <w:bottom w:val="none" w:sz="0" w:space="0" w:color="auto"/>
        <w:right w:val="none" w:sz="0" w:space="0" w:color="auto"/>
      </w:divBdr>
    </w:div>
    <w:div w:id="1545485942">
      <w:bodyDiv w:val="1"/>
      <w:marLeft w:val="0"/>
      <w:marRight w:val="0"/>
      <w:marTop w:val="0"/>
      <w:marBottom w:val="0"/>
      <w:divBdr>
        <w:top w:val="none" w:sz="0" w:space="0" w:color="auto"/>
        <w:left w:val="none" w:sz="0" w:space="0" w:color="auto"/>
        <w:bottom w:val="none" w:sz="0" w:space="0" w:color="auto"/>
        <w:right w:val="none" w:sz="0" w:space="0" w:color="auto"/>
      </w:divBdr>
    </w:div>
    <w:div w:id="1591885032">
      <w:bodyDiv w:val="1"/>
      <w:marLeft w:val="0"/>
      <w:marRight w:val="0"/>
      <w:marTop w:val="0"/>
      <w:marBottom w:val="0"/>
      <w:divBdr>
        <w:top w:val="none" w:sz="0" w:space="0" w:color="auto"/>
        <w:left w:val="none" w:sz="0" w:space="0" w:color="auto"/>
        <w:bottom w:val="none" w:sz="0" w:space="0" w:color="auto"/>
        <w:right w:val="none" w:sz="0" w:space="0" w:color="auto"/>
      </w:divBdr>
    </w:div>
    <w:div w:id="1812089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theatlantic.com/science/archive/2017/08/how-to-fake-an-alien-mummy/535251/" TargetMode="External"/><Relationship Id="rId21" Type="http://schemas.openxmlformats.org/officeDocument/2006/relationships/hyperlink" Target="http://www.cbc.ca/news/canada/british-columbia/archeological-find-affirms-heiltsuk-nation-s-oral-history-1.4046088" TargetMode="External"/><Relationship Id="rId34" Type="http://schemas.openxmlformats.org/officeDocument/2006/relationships/hyperlink" Target="http://www.nature.com/news/archaeology-the-milk-revolution-1.13471?WT.mc_id=FBK_NatureNews" TargetMode="External"/><Relationship Id="rId42" Type="http://schemas.openxmlformats.org/officeDocument/2006/relationships/hyperlink" Target="https://beloit.on.worldcat.org/oclc/743694022" TargetMode="External"/><Relationship Id="rId47" Type="http://schemas.openxmlformats.org/officeDocument/2006/relationships/hyperlink" Target="https://mobile.nytimes.com/2017/06/05/learning/editorial-contest-winner-the-missing-anthropological-exhibit-at-the-american-museum-of-natural-history.html" TargetMode="External"/><Relationship Id="rId50" Type="http://schemas.openxmlformats.org/officeDocument/2006/relationships/hyperlink" Target="https://mobile.nytimes.com/2017/06/05/learning/editorial-contest-winner-the-missing-anthropological-exhibit-at-the-american-museum-of-natural-history.html" TargetMode="External"/><Relationship Id="rId55" Type="http://schemas.openxmlformats.org/officeDocument/2006/relationships/hyperlink" Target="https://www.forbes.com/sites/kristinakillgrove/2017/04/08/is-that-skeleton-gay-the-problem-with-projecting-modern-ideas-onto-the-past/" TargetMode="External"/><Relationship Id="rId63" Type="http://schemas.openxmlformats.org/officeDocument/2006/relationships/hyperlink" Target="http://voices.nationalgeographic.org/2017/04/13/amidst-congressional-criticism-archaeologists-take-aim-at-the-worlds-big-question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blogs.berkeley.edu/2017/08/16/losing-the-past-or-changing-the-future-archaeologists-and-modern-monuments/" TargetMode="External"/><Relationship Id="rId29" Type="http://schemas.openxmlformats.org/officeDocument/2006/relationships/hyperlink" Target="https://savageminds.org/2016/10/31/foundations-of-an-anarchist-archaeology-a-community-manifesto/" TargetMode="External"/><Relationship Id="rId11" Type="http://schemas.openxmlformats.org/officeDocument/2006/relationships/image" Target="media/image2.jpeg"/><Relationship Id="rId24" Type="http://schemas.openxmlformats.org/officeDocument/2006/relationships/hyperlink" Target="https://www.sapiens.org/archaeology/chaco-canyon-nagpra/" TargetMode="External"/><Relationship Id="rId32" Type="http://schemas.openxmlformats.org/officeDocument/2006/relationships/hyperlink" Target="https://www.scientificamerican.com/article/origins-of-male-domination-may-lie-in-food/" TargetMode="External"/><Relationship Id="rId37" Type="http://schemas.openxmlformats.org/officeDocument/2006/relationships/hyperlink" Target="http://www.smithsonianmag.com/history/why-greenland-vikings-vanished-180962119/" TargetMode="External"/><Relationship Id="rId40" Type="http://schemas.openxmlformats.org/officeDocument/2006/relationships/hyperlink" Target="https://moodle1718.beloit.edu/mod/assign/view.php?id=9867" TargetMode="External"/><Relationship Id="rId45" Type="http://schemas.openxmlformats.org/officeDocument/2006/relationships/hyperlink" Target="https://hyperallergic.com/383776/why-we-need-to-start-seeing-the-classical-world-in-color/" TargetMode="External"/><Relationship Id="rId53" Type="http://schemas.openxmlformats.org/officeDocument/2006/relationships/hyperlink" Target="http://blogs.berkeley.edu/2017/08/16/losing-the-past-or-changing-the-future-archaeologists-and-modern-monuments/" TargetMode="External"/><Relationship Id="rId58" Type="http://schemas.openxmlformats.org/officeDocument/2006/relationships/hyperlink" Target="https://www.nytimes.com/2017/07/06/opinion/hobby-lobby-iraq-artifacts.html?_r=2" TargetMode="External"/><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archive.archaeology.org/0603/abstracts/nazis.html" TargetMode="External"/><Relationship Id="rId19" Type="http://schemas.openxmlformats.org/officeDocument/2006/relationships/hyperlink" Target="https://www.nytimes.com/2017/07/06/opinion/hobby-lobby-iraq-artifacts.html?_r=2" TargetMode="External"/><Relationship Id="rId14" Type="http://schemas.openxmlformats.org/officeDocument/2006/relationships/image" Target="media/image4.jpeg"/><Relationship Id="rId22" Type="http://schemas.openxmlformats.org/officeDocument/2006/relationships/hyperlink" Target="https://hyperallergic.com/383776/why-we-need-to-start-seeing-the-classical-world-in-color/" TargetMode="External"/><Relationship Id="rId27" Type="http://schemas.openxmlformats.org/officeDocument/2006/relationships/image" Target="media/image5.jpeg"/><Relationship Id="rId30" Type="http://schemas.openxmlformats.org/officeDocument/2006/relationships/hyperlink" Target="http://www.sapiens.org/archaeology/ground-edge-ax-human-origins-australia/" TargetMode="External"/><Relationship Id="rId35" Type="http://schemas.openxmlformats.org/officeDocument/2006/relationships/hyperlink" Target="https://thesebonesofmine.wordpress.com/tag/archaeology-of-disability/" TargetMode="External"/><Relationship Id="rId43" Type="http://schemas.openxmlformats.org/officeDocument/2006/relationships/hyperlink" Target="https://www.sapiens.org/archaeology/la-ciudad-blanca-indigenous-collaboration/" TargetMode="External"/><Relationship Id="rId48" Type="http://schemas.openxmlformats.org/officeDocument/2006/relationships/hyperlink" Target="http://www.nature.com/news/archaeology-the-milk-revolution-1.13471?WT.mc_id=FBK_NatureNews" TargetMode="External"/><Relationship Id="rId56" Type="http://schemas.openxmlformats.org/officeDocument/2006/relationships/hyperlink" Target="http://www.sapiens.org/archaeology/ground-edge-ax-human-origins-australia/" TargetMode="External"/><Relationship Id="rId64" Type="http://schemas.openxmlformats.org/officeDocument/2006/relationships/hyperlink" Target="https://www.nytimes.com/2017/08/10/science/cannibalism-bones-goughs-cave-england.html?_r=0" TargetMode="External"/><Relationship Id="rId8" Type="http://schemas.openxmlformats.org/officeDocument/2006/relationships/footer" Target="footer1.xml"/><Relationship Id="rId51" Type="http://schemas.openxmlformats.org/officeDocument/2006/relationships/hyperlink" Target="http://www.smithsonianmag.com/history/why-greenland-vikings-vanished-180962119/" TargetMode="External"/><Relationship Id="rId3" Type="http://schemas.openxmlformats.org/officeDocument/2006/relationships/styles" Target="styles.xml"/><Relationship Id="rId12" Type="http://schemas.openxmlformats.org/officeDocument/2006/relationships/hyperlink" Target="https://beloit.on.worldcat.org/oclc/743694022" TargetMode="External"/><Relationship Id="rId17" Type="http://schemas.openxmlformats.org/officeDocument/2006/relationships/hyperlink" Target="https://indiancountrymedianetwork.com/culture/arts-entertainment/why-native-american-art-doesnt-belong-in-the-american-museum-of-natural-history/" TargetMode="External"/><Relationship Id="rId25" Type="http://schemas.openxmlformats.org/officeDocument/2006/relationships/hyperlink" Target="https://www.sapiens.org/archaeology/la-ciudad-blanca-indigenous-collaboration/" TargetMode="External"/><Relationship Id="rId33" Type="http://schemas.openxmlformats.org/officeDocument/2006/relationships/image" Target="media/image7.jpeg"/><Relationship Id="rId38" Type="http://schemas.openxmlformats.org/officeDocument/2006/relationships/hyperlink" Target="https://www.forbes.com/sites/kristinakillgrove/2017/04/08/is-that-skeleton-gay-the-problem-with-projecting-modern-ideas-onto-the-past/" TargetMode="External"/><Relationship Id="rId46" Type="http://schemas.openxmlformats.org/officeDocument/2006/relationships/hyperlink" Target="https://www.scientificamerican.com/article/origins-of-male-domination-may-lie-in-food/" TargetMode="External"/><Relationship Id="rId59" Type="http://schemas.openxmlformats.org/officeDocument/2006/relationships/hyperlink" Target="http://www.cbc.ca/news/canada/british-columbia/archeological-find-affirms-heiltsuk-nation-s-oral-history-1.4046088" TargetMode="External"/><Relationship Id="rId20" Type="http://schemas.openxmlformats.org/officeDocument/2006/relationships/hyperlink" Target="http://archive.archaeology.org/0603/abstracts/nazis.html" TargetMode="External"/><Relationship Id="rId41" Type="http://schemas.openxmlformats.org/officeDocument/2006/relationships/hyperlink" Target="https://www.sapiens.org/archaeology/chaco-canyon-nagpra/" TargetMode="External"/><Relationship Id="rId54" Type="http://schemas.openxmlformats.org/officeDocument/2006/relationships/hyperlink" Target="https://www.sapiens.org/archaeology/fifth-beginning/" TargetMode="External"/><Relationship Id="rId62" Type="http://schemas.openxmlformats.org/officeDocument/2006/relationships/hyperlink" Target="https://www.washingtonpost.com/world/africa/the-incredible-quest-to-find-the-african-slave-ships-that-sank-in-the-atlantic/2016/08/17/25dd6080-cf5b-46e0-b896-ea0512311bdd_story.html?utm_term=.f4ad6b9e0c0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theguardian.com/science/2017/apr/10/the-politics-and-power-of-american-archaeology" TargetMode="External"/><Relationship Id="rId23" Type="http://schemas.openxmlformats.org/officeDocument/2006/relationships/hyperlink" Target="http://news.nationalgeographic.com/2015/09/150901-isis-destruction-looting-ancient-sites-iraq-syria-archaeology/" TargetMode="External"/><Relationship Id="rId28" Type="http://schemas.openxmlformats.org/officeDocument/2006/relationships/image" Target="media/image6.png"/><Relationship Id="rId36" Type="http://schemas.openxmlformats.org/officeDocument/2006/relationships/hyperlink" Target="https://www.nytimes.com/2017/08/10/science/cannibalism-bones-goughs-cave-england.html?_r=0" TargetMode="External"/><Relationship Id="rId49" Type="http://schemas.openxmlformats.org/officeDocument/2006/relationships/hyperlink" Target="http://news.nationalgeographic.com/2015/09/150901-isis-destruction-looting-ancient-sites-iraq-syria-archaeology/" TargetMode="External"/><Relationship Id="rId57" Type="http://schemas.openxmlformats.org/officeDocument/2006/relationships/hyperlink" Target="https://thesebonesofmine.wordpress.com/tag/archaeology-of-disability/" TargetMode="External"/><Relationship Id="rId10" Type="http://schemas.openxmlformats.org/officeDocument/2006/relationships/hyperlink" Target="http://voices.nationalgeographic.org/2017/04/13/amidst-congressional-criticism-archaeologists-take-aim-at-the-worlds-big-questions/" TargetMode="External"/><Relationship Id="rId31" Type="http://schemas.openxmlformats.org/officeDocument/2006/relationships/hyperlink" Target="https://beloit.on.worldcat.org/oclc/743694022" TargetMode="External"/><Relationship Id="rId44" Type="http://schemas.openxmlformats.org/officeDocument/2006/relationships/hyperlink" Target="https://savageminds.org/2016/10/31/foundations-of-an-anarchist-archaeology-a-community-manifesto/" TargetMode="External"/><Relationship Id="rId52" Type="http://schemas.openxmlformats.org/officeDocument/2006/relationships/hyperlink" Target="https://www.theatlantic.com/science/archive/2017/08/how-to-fake-an-alien-mummy/535251/" TargetMode="External"/><Relationship Id="rId60" Type="http://schemas.openxmlformats.org/officeDocument/2006/relationships/hyperlink" Target="https://www.theguardian.com/science/2017/apr/10/the-politics-and-power-of-american-archaeology"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yperlink" Target="https://mobile.nytimes.com/2017/06/05/learning/editorial-contest-winner-the-missing-anthropological-exhibit-at-the-american-museum-of-natural-history.html" TargetMode="External"/><Relationship Id="rId39" Type="http://schemas.openxmlformats.org/officeDocument/2006/relationships/hyperlink" Target="https://www.sapiens.org/archaeology/fifth-beginn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EE2F3BF4-7041-43B6-9DAC-D66EA07EB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13</Pages>
  <Words>4305</Words>
  <Characters>24543</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28791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Kylie E Quave</dc:creator>
  <cp:keywords/>
  <dc:description/>
  <cp:lastModifiedBy>Kylie Quave</cp:lastModifiedBy>
  <cp:revision>5</cp:revision>
  <cp:lastPrinted>2017-09-25T19:40:00Z</cp:lastPrinted>
  <dcterms:created xsi:type="dcterms:W3CDTF">2020-07-10T18:59:00Z</dcterms:created>
  <dcterms:modified xsi:type="dcterms:W3CDTF">2020-09-10T17:53:00Z</dcterms:modified>
</cp:coreProperties>
</file>