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9B9" w:rsidRDefault="000D19B9" w:rsidP="000D19B9"/>
    <w:p w:rsidR="000D19B9" w:rsidRDefault="00BF542B" w:rsidP="000D19B9">
      <w:r>
        <w:t xml:space="preserve">Here I present some highlights of a career in archaeology with diabetes. For me, this has been defined by availability and cost of health insurance, acceptance (or not) by others in the field, </w:t>
      </w:r>
      <w:r w:rsidR="006725E0">
        <w:t xml:space="preserve">and </w:t>
      </w:r>
      <w:r>
        <w:t xml:space="preserve">perseverance in pursuing a career I enjoy. </w:t>
      </w:r>
    </w:p>
    <w:p w:rsidR="006725E0" w:rsidRDefault="006725E0" w:rsidP="000D19B9">
      <w:pPr>
        <w:rPr>
          <w:i/>
          <w:iCs/>
        </w:rPr>
      </w:pPr>
    </w:p>
    <w:p w:rsidR="0021425D" w:rsidRPr="003677BA" w:rsidRDefault="0021425D" w:rsidP="000D19B9">
      <w:pPr>
        <w:rPr>
          <w:i/>
          <w:iCs/>
        </w:rPr>
      </w:pPr>
      <w:r w:rsidRPr="003677BA">
        <w:rPr>
          <w:i/>
          <w:iCs/>
        </w:rPr>
        <w:t>Diagnosis</w:t>
      </w:r>
      <w:r w:rsidR="003677BA">
        <w:rPr>
          <w:i/>
          <w:iCs/>
        </w:rPr>
        <w:t>, Fieldwork, and Training</w:t>
      </w:r>
    </w:p>
    <w:p w:rsidR="0021425D" w:rsidRDefault="0021425D" w:rsidP="000D19B9"/>
    <w:p w:rsidR="006725E0" w:rsidRDefault="006725E0" w:rsidP="006725E0">
      <w:pPr>
        <w:ind w:firstLine="720"/>
      </w:pPr>
      <w:r>
        <w:t xml:space="preserve">I was diagnosed forty years ago, in 1981, at age 10. Back then, when you were diagnosed, there were no commercially available insulin pumps, there was no blood glucose monitoring.  I was put on the typical diabetic model of two insulin injection and four urine tests per day.  Although I don’t recall anyone terming my disease as a ‘disability’ I was told to restrict my physical activity to swimming, golf, or tennis. As that age golf and even tennis seemed far-fetched, and my lifelong fear of water kept swimming at bay, so to speak, as well. My doctor eventually relented to allowing bike-riding. I remember my parents saying diabetes couldn’t stop me from doing anything I wanted to do, so I shouldn’t let it; this philosophy did guide my future actions. </w:t>
      </w:r>
    </w:p>
    <w:p w:rsidR="006725E0" w:rsidRDefault="006725E0" w:rsidP="000D19B9"/>
    <w:p w:rsidR="000D19B9" w:rsidRDefault="000D19B9" w:rsidP="000D19B9">
      <w:r>
        <w:tab/>
        <w:t xml:space="preserve">A year after I was diagnosed, I first learned what archaeology was.  We were studying the ancient city of Sumer, and I was amazed at the level of detail known about these long-dead people.  When I asked my teacher how </w:t>
      </w:r>
      <w:r w:rsidR="00BF542B">
        <w:t>these details were know</w:t>
      </w:r>
      <w:r w:rsidR="006725E0">
        <w:t>n</w:t>
      </w:r>
      <w:r>
        <w:t xml:space="preserve">, she told me </w:t>
      </w:r>
      <w:r w:rsidR="00BF542B">
        <w:t>it was because of archaeologists</w:t>
      </w:r>
      <w:r>
        <w:t xml:space="preserve">.  I decided that was the best way really learn history, </w:t>
      </w:r>
      <w:r w:rsidR="00BF542B">
        <w:t>and that I wanted</w:t>
      </w:r>
      <w:r>
        <w:t xml:space="preserve"> to be an archaeologist.  </w:t>
      </w:r>
      <w:r w:rsidR="00BF542B">
        <w:t xml:space="preserve">I changed my mind though; </w:t>
      </w:r>
      <w:r>
        <w:t>I didn’t know how to be one, and I also didn’t know how to be one with diabetes. A few years later, when I was trying to decide which college to go to, and what to major in, I thought long and hard about what I wanted to do. I remembered how I wanted to be an archaeologist</w:t>
      </w:r>
      <w:r w:rsidR="00047D4A">
        <w:t xml:space="preserve"> and </w:t>
      </w:r>
      <w:r w:rsidR="00C245B6">
        <w:t>chose a college with an archaeologist on faculty</w:t>
      </w:r>
      <w:r>
        <w:t xml:space="preserve">.  </w:t>
      </w:r>
    </w:p>
    <w:p w:rsidR="00C245B6" w:rsidRDefault="00C245B6" w:rsidP="000D19B9"/>
    <w:p w:rsidR="000D19B9" w:rsidRDefault="000D19B9" w:rsidP="000D19B9">
      <w:r>
        <w:tab/>
        <w:t>During college, I took field</w:t>
      </w:r>
      <w:r w:rsidR="00047D4A">
        <w:t xml:space="preserve"> s</w:t>
      </w:r>
      <w:r>
        <w:t>chool</w:t>
      </w:r>
      <w:r w:rsidR="00C245B6">
        <w:t xml:space="preserve"> </w:t>
      </w:r>
      <w:r>
        <w:t xml:space="preserve">and </w:t>
      </w:r>
      <w:r w:rsidR="00C245B6">
        <w:t>h</w:t>
      </w:r>
      <w:r>
        <w:t>eld jobs as a crew chief.  During the field</w:t>
      </w:r>
      <w:r w:rsidR="00047D4A">
        <w:t xml:space="preserve"> </w:t>
      </w:r>
      <w:r>
        <w:t>school, I didn’t want others to think I couldn’t keep up with them</w:t>
      </w:r>
      <w:r w:rsidR="00C245B6">
        <w:t xml:space="preserve"> because of my disease</w:t>
      </w:r>
      <w:r>
        <w:t>. The extreme heat and physical exertion, not surprisingly, resulted in many low blood sugars</w:t>
      </w:r>
      <w:r w:rsidR="00C245B6">
        <w:t xml:space="preserve"> episodes</w:t>
      </w:r>
      <w:r>
        <w:t>.  I began a habit that still lasts today, of either continuing working while drinking a coke, or sitting only briefly and scarfing food down to get back to work.  I didn’t</w:t>
      </w:r>
      <w:r w:rsidR="00047D4A">
        <w:t xml:space="preserve"> </w:t>
      </w:r>
      <w:r>
        <w:t>want people to think I g</w:t>
      </w:r>
      <w:r w:rsidR="00C245B6">
        <w:t>e</w:t>
      </w:r>
      <w:r>
        <w:t xml:space="preserve">t off easy or have perks because of my diabetes. </w:t>
      </w:r>
      <w:r w:rsidR="00B95329">
        <w:t>Years</w:t>
      </w:r>
      <w:r>
        <w:t xml:space="preserve"> later I was surprised when that field</w:t>
      </w:r>
      <w:r w:rsidR="00C245B6">
        <w:t xml:space="preserve"> </w:t>
      </w:r>
      <w:r>
        <w:t xml:space="preserve">school professor told me I was the hardest working student he’d ever had.  </w:t>
      </w:r>
    </w:p>
    <w:p w:rsidR="00B95329" w:rsidRDefault="00B95329" w:rsidP="000D19B9"/>
    <w:p w:rsidR="00047D4A" w:rsidRDefault="000D19B9" w:rsidP="000D19B9">
      <w:r>
        <w:tab/>
        <w:t>As I</w:t>
      </w:r>
      <w:r w:rsidR="00B95329">
        <w:t xml:space="preserve"> neared the end of</w:t>
      </w:r>
      <w:r>
        <w:t xml:space="preserve"> college, </w:t>
      </w:r>
      <w:r w:rsidR="00B95329">
        <w:t>I applied to graduate school for a master’s degree</w:t>
      </w:r>
      <w:r>
        <w:t xml:space="preserve">.  I was </w:t>
      </w:r>
      <w:r w:rsidR="00047D4A">
        <w:t xml:space="preserve">also </w:t>
      </w:r>
      <w:r>
        <w:t>engaged</w:t>
      </w:r>
      <w:r w:rsidR="00047D4A">
        <w:t xml:space="preserve"> to be married that spring</w:t>
      </w:r>
      <w:r>
        <w:t xml:space="preserve">. It was at this point that the </w:t>
      </w:r>
      <w:r w:rsidR="00B95329">
        <w:t>problem of</w:t>
      </w:r>
      <w:r>
        <w:t xml:space="preserve"> health insurance</w:t>
      </w:r>
      <w:r w:rsidR="00B95329">
        <w:t xml:space="preserve"> and pre-existing conditions took center stage in my career. </w:t>
      </w:r>
      <w:r>
        <w:t xml:space="preserve"> Before, I had been on my parent’s </w:t>
      </w:r>
      <w:r w:rsidR="00047D4A">
        <w:t xml:space="preserve">insurance </w:t>
      </w:r>
      <w:r>
        <w:t xml:space="preserve">policy, and hadn’t thought much about it.  Now, if I were to be uninsured at all, I </w:t>
      </w:r>
      <w:r w:rsidR="00B95329">
        <w:t>would</w:t>
      </w:r>
      <w:r>
        <w:t xml:space="preserve"> have to pay high premiums and not be covered for a few months because of my pre-existing condition.  </w:t>
      </w:r>
      <w:r w:rsidR="00B95329">
        <w:t>My future spouse’s</w:t>
      </w:r>
      <w:r>
        <w:t xml:space="preserve"> job prospects, and </w:t>
      </w:r>
      <w:r w:rsidR="00047D4A">
        <w:t xml:space="preserve">specifically </w:t>
      </w:r>
      <w:r>
        <w:t xml:space="preserve">the health insurance with that job, was </w:t>
      </w:r>
      <w:r w:rsidRPr="00B95329">
        <w:rPr>
          <w:i/>
          <w:iCs/>
        </w:rPr>
        <w:t xml:space="preserve">the </w:t>
      </w:r>
      <w:r>
        <w:t>deciding factor in my choice of graduate school.  We felt there was a better chance at a job in Georgia than Illinois, and we were right.  We turned down a</w:t>
      </w:r>
      <w:r w:rsidR="00C245B6">
        <w:t xml:space="preserve">n assistantship </w:t>
      </w:r>
      <w:r>
        <w:t xml:space="preserve">at SIU and took out a loan at Georgia, which seems odd, except the student health insurance at SIU that came with the </w:t>
      </w:r>
      <w:r w:rsidR="00C245B6">
        <w:lastRenderedPageBreak/>
        <w:t xml:space="preserve">assistantship </w:t>
      </w:r>
      <w:r>
        <w:t>didn’t cover diabetes</w:t>
      </w:r>
      <w:r w:rsidR="00B95329">
        <w:t xml:space="preserve"> while the job he eventually got in Atlanta (an hour-long one-way commute) </w:t>
      </w:r>
      <w:r>
        <w:t>came with health insurance that did cover everything.  However, between our marriage in May and his employment in early July, we had to pay COBRA</w:t>
      </w:r>
      <w:r w:rsidR="00B95329">
        <w:t xml:space="preserve">, abut $400 </w:t>
      </w:r>
      <w:r>
        <w:t xml:space="preserve">to ensure continuous coverage. </w:t>
      </w:r>
    </w:p>
    <w:p w:rsidR="00C245B6" w:rsidRDefault="00C245B6" w:rsidP="000D19B9"/>
    <w:p w:rsidR="00B95329" w:rsidRDefault="000D19B9" w:rsidP="000D19B9">
      <w:r>
        <w:tab/>
      </w:r>
      <w:r w:rsidR="00B95329">
        <w:t>In graduate school I did fieldwork and</w:t>
      </w:r>
      <w:r>
        <w:t xml:space="preserve"> kept up my habit of working through low blood sugars.  I learned to carry raisins, pretzels, and juice</w:t>
      </w:r>
      <w:r w:rsidR="00047D4A">
        <w:t xml:space="preserve"> </w:t>
      </w:r>
      <w:r>
        <w:t xml:space="preserve">boxes with me all the time, esp. being far in the woods.  I trained my boss in how to administer glucagon if I passed out (I haven’t passed out since I was 11).  </w:t>
      </w:r>
      <w:r w:rsidR="00B95329">
        <w:t>Secondary issue</w:t>
      </w:r>
      <w:r w:rsidR="00047D4A">
        <w:t>s</w:t>
      </w:r>
      <w:r w:rsidR="00B95329">
        <w:t xml:space="preserve"> I hadn’t considered, like infections from having diabetes and doing fieldwork, occurred. I don’t usually wear gloves in the field because my fingertips are numb from repeated blood sugar pricks and the gloves limit my ability to feel artifacts</w:t>
      </w:r>
      <w:r>
        <w:t>.</w:t>
      </w:r>
      <w:r w:rsidR="00BE0CE7">
        <w:t xml:space="preserve"> By this time, multiple injections (4</w:t>
      </w:r>
      <w:r w:rsidR="00047D4A">
        <w:t xml:space="preserve"> per day</w:t>
      </w:r>
      <w:r w:rsidR="00BE0CE7">
        <w:t xml:space="preserve">) </w:t>
      </w:r>
      <w:r w:rsidR="00047D4A">
        <w:t>and blood sugar checks using a glucometer (8-10 per day)</w:t>
      </w:r>
      <w:r w:rsidR="00BE0CE7">
        <w:t xml:space="preserve"> w</w:t>
      </w:r>
      <w:r w:rsidR="00C245B6">
        <w:t>ere</w:t>
      </w:r>
      <w:r w:rsidR="00047D4A">
        <w:t xml:space="preserve"> </w:t>
      </w:r>
      <w:r w:rsidR="00BE0CE7">
        <w:t>best management practice</w:t>
      </w:r>
      <w:r w:rsidR="00C245B6">
        <w:t>s</w:t>
      </w:r>
      <w:r w:rsidR="00BE0CE7">
        <w:t xml:space="preserve">, so now I gave injections in the field and had to worry about keeping insulin cold in the hot Georgia weather and keeping my glucometer dry. </w:t>
      </w:r>
    </w:p>
    <w:p w:rsidR="00047D4A" w:rsidRPr="003677BA" w:rsidRDefault="00047D4A" w:rsidP="000D19B9">
      <w:pPr>
        <w:rPr>
          <w:i/>
          <w:iCs/>
        </w:rPr>
      </w:pPr>
    </w:p>
    <w:p w:rsidR="003677BA" w:rsidRDefault="003677BA" w:rsidP="000D19B9">
      <w:r w:rsidRPr="003677BA">
        <w:rPr>
          <w:i/>
          <w:iCs/>
        </w:rPr>
        <w:t>Jobs, Insurance, and COBRA Woes</w:t>
      </w:r>
    </w:p>
    <w:p w:rsidR="003677BA" w:rsidRDefault="003677BA" w:rsidP="000D19B9"/>
    <w:p w:rsidR="000D19B9" w:rsidRDefault="000D19B9" w:rsidP="000D19B9">
      <w:r>
        <w:tab/>
        <w:t>After I earned my MA, I accepted a position at Appalachian State University as an adjunct instructor for the 1995-96 school year.  I accepted the position on the condition that it came with health insurance; we were again afraid to be non-continuous and pay the high COBRA costs. I was assured by the chair</w:t>
      </w:r>
      <w:r w:rsidR="00C245B6">
        <w:t xml:space="preserve"> </w:t>
      </w:r>
      <w:r>
        <w:t xml:space="preserve">that I could get it through the university, but I would have to pay for it myself.  </w:t>
      </w:r>
      <w:r w:rsidR="00B95329">
        <w:t>We</w:t>
      </w:r>
      <w:r>
        <w:t xml:space="preserve"> moved to Boone</w:t>
      </w:r>
      <w:r w:rsidR="00B95329">
        <w:t xml:space="preserve"> and</w:t>
      </w:r>
      <w:r>
        <w:t xml:space="preserve"> I went to the personnel office to fill out the insurance forms, only to be told that adjuncts could not get insurance.  I remember crying in this woman’s office.  </w:t>
      </w:r>
      <w:r w:rsidR="00B95329">
        <w:t>My husband d</w:t>
      </w:r>
      <w:r>
        <w:t xml:space="preserve">idn’t have a job yet, and we had moved there </w:t>
      </w:r>
      <w:r w:rsidR="00B95329">
        <w:t xml:space="preserve">because there was </w:t>
      </w:r>
      <w:r>
        <w:t xml:space="preserve">health insurance.  </w:t>
      </w:r>
      <w:r w:rsidR="00B95329">
        <w:t>Taking pity on me, the woman</w:t>
      </w:r>
      <w:r>
        <w:t xml:space="preserve"> closed her door, </w:t>
      </w:r>
      <w:r w:rsidR="00B95329">
        <w:t xml:space="preserve">made me promise not to tell anyone or she would lose her job, </w:t>
      </w:r>
      <w:r>
        <w:t>and gave me the form to fill out</w:t>
      </w:r>
      <w:r w:rsidR="00B95329">
        <w:t xml:space="preserve">. </w:t>
      </w:r>
    </w:p>
    <w:p w:rsidR="00B95329" w:rsidRDefault="00B95329" w:rsidP="000D19B9"/>
    <w:p w:rsidR="00BE0CE7" w:rsidRDefault="000D19B9" w:rsidP="000D19B9">
      <w:r>
        <w:tab/>
        <w:t>After Boone, we moved to Gainesville, F</w:t>
      </w:r>
      <w:r w:rsidR="00C245B6">
        <w:t>lorida</w:t>
      </w:r>
      <w:r>
        <w:t xml:space="preserve">, so </w:t>
      </w:r>
      <w:r w:rsidR="00C245B6">
        <w:t xml:space="preserve">my </w:t>
      </w:r>
      <w:r w:rsidR="00654ED5">
        <w:t>s</w:t>
      </w:r>
      <w:r w:rsidR="00C245B6">
        <w:t>pouse</w:t>
      </w:r>
      <w:r>
        <w:t xml:space="preserve"> could start a doctorate program.  Job prospects were slim, and I accepted the first (and only) </w:t>
      </w:r>
      <w:r w:rsidR="00C245B6">
        <w:t xml:space="preserve">job </w:t>
      </w:r>
      <w:r>
        <w:t xml:space="preserve">offered, a PI with a small CRM company.  The pay was low, but there was health insurance.  I had avoided CRM before this, because I </w:t>
      </w:r>
      <w:r w:rsidR="00C245B6">
        <w:t>thought the intensive field work and frequent travel would not be</w:t>
      </w:r>
      <w:r>
        <w:t xml:space="preserve"> very conducive to diabetes.  At this point, though, I had no other source of income, and couldn’t see another choice, other than to drop out of archaeology (which I contemplated). </w:t>
      </w:r>
      <w:r w:rsidR="00C245B6">
        <w:t xml:space="preserve">Although I managed the fieldwork and travel, I ran into other problems. </w:t>
      </w:r>
      <w:r>
        <w:t xml:space="preserve">I was harassed by the co-owner of the </w:t>
      </w:r>
      <w:r w:rsidR="0021425D">
        <w:t xml:space="preserve">company about </w:t>
      </w:r>
      <w:r>
        <w:t>my diabetes</w:t>
      </w:r>
      <w:r w:rsidR="00C245B6">
        <w:t xml:space="preserve">, which </w:t>
      </w:r>
      <w:r>
        <w:t xml:space="preserve">made him uncomfortable.  He made it clear many times </w:t>
      </w:r>
      <w:r w:rsidR="00C245B6">
        <w:t>he thought it prevented me from</w:t>
      </w:r>
      <w:r>
        <w:t xml:space="preserve"> </w:t>
      </w:r>
      <w:r w:rsidR="00C245B6">
        <w:t>keeping up with</w:t>
      </w:r>
      <w:r>
        <w:t xml:space="preserve"> him in the field, and if that continued, I would get less pay</w:t>
      </w:r>
      <w:r w:rsidR="00C245B6">
        <w:t xml:space="preserve">. Within 8 months they fired me, for unclear reasons. </w:t>
      </w:r>
      <w:r w:rsidR="00DC5356">
        <w:t>They told me they</w:t>
      </w:r>
      <w:r w:rsidR="00C245B6">
        <w:t xml:space="preserve"> </w:t>
      </w:r>
      <w:r>
        <w:t>had pity on me because of my diabetes, and would retain me on the</w:t>
      </w:r>
      <w:r w:rsidR="00C245B6">
        <w:t xml:space="preserve"> company</w:t>
      </w:r>
      <w:r>
        <w:t xml:space="preserve"> health insurance for </w:t>
      </w:r>
      <w:r w:rsidR="00C245B6">
        <w:t>two</w:t>
      </w:r>
      <w:r>
        <w:t xml:space="preserve"> months</w:t>
      </w:r>
      <w:r w:rsidR="00C245B6">
        <w:t xml:space="preserve"> if I paid them directly for it. I consulted an attorney and found out his was illegal</w:t>
      </w:r>
      <w:r>
        <w:t xml:space="preserve">—if fired, I had </w:t>
      </w:r>
      <w:r w:rsidR="00DC5356">
        <w:t xml:space="preserve">to </w:t>
      </w:r>
      <w:r w:rsidR="00C245B6">
        <w:t>be given the option to use</w:t>
      </w:r>
      <w:r>
        <w:t xml:space="preserve"> COBRA</w:t>
      </w:r>
      <w:r w:rsidR="00C245B6">
        <w:t xml:space="preserve"> and </w:t>
      </w:r>
      <w:r>
        <w:t xml:space="preserve">it was my legal right to retain that health insurance for 18 months.  </w:t>
      </w:r>
      <w:r w:rsidR="00654ED5">
        <w:t xml:space="preserve">I had already paid the company one month of health insurance, I had to pay this again to COBRA for the insurance to be effective. </w:t>
      </w:r>
      <w:r>
        <w:t xml:space="preserve">I </w:t>
      </w:r>
      <w:r w:rsidR="00654ED5">
        <w:t>sent multiple letters</w:t>
      </w:r>
      <w:r>
        <w:t xml:space="preserve"> to the owner of the company</w:t>
      </w:r>
      <w:r w:rsidR="00654ED5">
        <w:t xml:space="preserve"> to request a refund for what I paid them directly. </w:t>
      </w:r>
      <w:r>
        <w:t xml:space="preserve">She </w:t>
      </w:r>
      <w:r>
        <w:lastRenderedPageBreak/>
        <w:t xml:space="preserve">wouldn’t answer my letters, and </w:t>
      </w:r>
      <w:r w:rsidR="00654ED5">
        <w:t>eventually</w:t>
      </w:r>
      <w:r>
        <w:t xml:space="preserve"> I took them to small claims court.  We settled with a mediator, and I did get my mone</w:t>
      </w:r>
      <w:r w:rsidR="00BE0CE7">
        <w:t xml:space="preserve">y. </w:t>
      </w:r>
    </w:p>
    <w:p w:rsidR="000D19B9" w:rsidRDefault="000D19B9" w:rsidP="000D19B9"/>
    <w:p w:rsidR="000D19B9" w:rsidRDefault="000D19B9" w:rsidP="000D19B9">
      <w:r>
        <w:tab/>
      </w:r>
      <w:r w:rsidR="00BE0CE7">
        <w:t>After two years in Florida we returned to Virginia where I worked for a large engineerin</w:t>
      </w:r>
      <w:r w:rsidR="0021425D">
        <w:t>g</w:t>
      </w:r>
      <w:r w:rsidR="00BE0CE7">
        <w:t xml:space="preserve"> firm as a Principal Investigator with heavy workloads and lots of travel</w:t>
      </w:r>
      <w:r w:rsidR="0021425D">
        <w:t>.</w:t>
      </w:r>
      <w:r>
        <w:t xml:space="preserve">  It was difficult to control my blood sugars under such constant </w:t>
      </w:r>
      <w:r w:rsidR="0021425D">
        <w:t>schedule changes.</w:t>
      </w:r>
      <w:r>
        <w:t xml:space="preserve"> </w:t>
      </w:r>
      <w:r w:rsidR="00BE0CE7">
        <w:t>Again</w:t>
      </w:r>
      <w:r w:rsidR="00DC5356">
        <w:t xml:space="preserve">, </w:t>
      </w:r>
      <w:r w:rsidR="00BE0CE7">
        <w:t xml:space="preserve">I ran into insurance problems. </w:t>
      </w:r>
      <w:r w:rsidR="0021425D">
        <w:t xml:space="preserve">At this time the </w:t>
      </w:r>
      <w:r>
        <w:t>Kennedy-</w:t>
      </w:r>
      <w:proofErr w:type="spellStart"/>
      <w:r>
        <w:t>Kassebaum</w:t>
      </w:r>
      <w:proofErr w:type="spellEnd"/>
      <w:r>
        <w:t xml:space="preserve"> bill</w:t>
      </w:r>
      <w:r w:rsidR="00BE0CE7">
        <w:t xml:space="preserve"> passed ensuring </w:t>
      </w:r>
      <w:r>
        <w:t xml:space="preserve">people with pre-existing conditions could go up to 90 days between jobs without insurance, and not be penalized for lack of continuous coverage.  That is, I could go a month without paying COBRA and sign up for a new insurance and get immediate coverage for my diabetes.  After I got </w:t>
      </w:r>
      <w:r w:rsidR="00BE0CE7">
        <w:t xml:space="preserve">insurance at the new </w:t>
      </w:r>
      <w:proofErr w:type="gramStart"/>
      <w:r w:rsidR="00BE0CE7">
        <w:t>job</w:t>
      </w:r>
      <w:proofErr w:type="gramEnd"/>
      <w:r w:rsidR="00BE0CE7">
        <w:t xml:space="preserve"> I submitted</w:t>
      </w:r>
      <w:r>
        <w:t xml:space="preserve"> claims for supplies and doctor visits. The health insurance company </w:t>
      </w:r>
      <w:r w:rsidR="0021425D">
        <w:t xml:space="preserve">declined these claims because of </w:t>
      </w:r>
      <w:r>
        <w:t>a lapse in coverage</w:t>
      </w:r>
      <w:r w:rsidR="00BE0CE7">
        <w:t xml:space="preserve">. </w:t>
      </w:r>
      <w:r>
        <w:t xml:space="preserve"> In the end, I contacted a lawyer, and the American Diabetes Association, and got a copy of the law</w:t>
      </w:r>
      <w:r w:rsidR="0021425D">
        <w:t xml:space="preserve"> and was able to get coverage. </w:t>
      </w:r>
    </w:p>
    <w:p w:rsidR="00654ED5" w:rsidRDefault="00654ED5" w:rsidP="000D19B9"/>
    <w:p w:rsidR="00654ED5" w:rsidRPr="00654ED5" w:rsidRDefault="00654ED5" w:rsidP="000D19B9">
      <w:pPr>
        <w:rPr>
          <w:i/>
          <w:iCs/>
        </w:rPr>
      </w:pPr>
      <w:r w:rsidRPr="00654ED5">
        <w:rPr>
          <w:i/>
          <w:iCs/>
        </w:rPr>
        <w:t>Abuse in the Field</w:t>
      </w:r>
    </w:p>
    <w:p w:rsidR="00654ED5" w:rsidRDefault="00654ED5" w:rsidP="000D19B9"/>
    <w:p w:rsidR="00654ED5" w:rsidRDefault="00654ED5" w:rsidP="00DC5356">
      <w:pPr>
        <w:ind w:firstLine="720"/>
      </w:pPr>
      <w:r>
        <w:t xml:space="preserve">Although most interactions with others in the field about my diseases are positive, a few negative incidents have made me leery, depending on the job circumstances, to reveal too much or take risks. When I was at Appalachian State University, </w:t>
      </w:r>
      <w:r>
        <w:t>I accompanied another instructor on a yearly trip to the Southwest. Although I explained my needs the other</w:t>
      </w:r>
      <w:r>
        <w:t xml:space="preserve"> </w:t>
      </w:r>
      <w:r>
        <w:t>instructor</w:t>
      </w:r>
      <w:r>
        <w:t xml:space="preserve">, he </w:t>
      </w:r>
      <w:r>
        <w:t xml:space="preserve">ignored them. On a two-day hike through a canyon I came close passing out because of a </w:t>
      </w:r>
      <w:r>
        <w:t>l</w:t>
      </w:r>
      <w:r>
        <w:t>ow blood sugar; I insisted the instructor radio for help and drive me out of there</w:t>
      </w:r>
      <w:r>
        <w:t xml:space="preserve">. Although he did, he retaliated by discrediting me to the students on the trip and tried to tell the chair when we returned that I was incompetent.  </w:t>
      </w:r>
    </w:p>
    <w:p w:rsidR="00654ED5" w:rsidRDefault="00654ED5" w:rsidP="00654ED5"/>
    <w:p w:rsidR="00654ED5" w:rsidRDefault="00654ED5" w:rsidP="00DC5356">
      <w:pPr>
        <w:ind w:firstLine="720"/>
      </w:pPr>
      <w:r>
        <w:t xml:space="preserve">While at the Virginia job, </w:t>
      </w:r>
      <w:r>
        <w:t xml:space="preserve">I got on an insulin pump. After being on it only a few weeks, I was sent to the field with another PI.  While there, my reservoir set came out of my stomach, but I didn’t know it for a few hours. Very soon I had a high blood sugar, and was getting close to ketoacidosis.  I didn’t have any back-up supplies with me to change the set, and ended up driving around with a co-worker all over Roanoke, until I found, ironically, the National Diabetes Supply Company.  The next day, the PI showed me an incident report he had written up about it, which stated that it happened because I was not taking proper care of myself.  He made me sign the form, and it was then sent to the corporate office and placed in my file.  </w:t>
      </w:r>
    </w:p>
    <w:p w:rsidR="000D19B9" w:rsidRDefault="000D19B9" w:rsidP="000D19B9"/>
    <w:p w:rsidR="00C245B6" w:rsidRDefault="00303C87" w:rsidP="00DC5356">
      <w:pPr>
        <w:ind w:firstLine="720"/>
      </w:pPr>
      <w:r>
        <w:t>After additional federal and CRM jobs, I returned to graduate school in 2004 to earn my Ph</w:t>
      </w:r>
      <w:r w:rsidR="0021425D">
        <w:t>.</w:t>
      </w:r>
      <w:r>
        <w:t>D. In 2011 I graduated and in 2013 I began a tenure-track job at the University of Mis</w:t>
      </w:r>
      <w:r w:rsidR="0021425D">
        <w:t>sissipp</w:t>
      </w:r>
      <w:r>
        <w:t xml:space="preserve">i. </w:t>
      </w:r>
      <w:r w:rsidR="0021425D">
        <w:t>In that time</w:t>
      </w:r>
      <w:r w:rsidR="00DC5356">
        <w:t>,</w:t>
      </w:r>
      <w:r w:rsidR="0021425D">
        <w:t xml:space="preserve"> I began using</w:t>
      </w:r>
      <w:r>
        <w:t xml:space="preserve"> a continuous glucose monitoring system. I’ve had two incidents where my pump malfunctioned and for both I had to call a rescue squad. The first happened during my first semester of teaching and I told almost no one and recovered quickly. I didn’t want it used against me, formally or informally. The </w:t>
      </w:r>
      <w:proofErr w:type="gramStart"/>
      <w:r>
        <w:t>second</w:t>
      </w:r>
      <w:r w:rsidR="00DC5356">
        <w:t xml:space="preserve">  one</w:t>
      </w:r>
      <w:proofErr w:type="gramEnd"/>
      <w:r w:rsidR="00DC5356">
        <w:t xml:space="preserve"> </w:t>
      </w:r>
      <w:r>
        <w:t>happened as I was returning from SAA Orlando and waiting in the security line. Thanks to friends, an amazing TSA agent, and some emergency supplies, I recovered (after a 4-hour stay in the ER)</w:t>
      </w:r>
      <w:r w:rsidR="000D19B9">
        <w:t xml:space="preserve"> </w:t>
      </w:r>
      <w:r>
        <w:t xml:space="preserve">and returned home on a later flight, exhausted. </w:t>
      </w:r>
      <w:r w:rsidR="00654ED5">
        <w:t>Again, I kept silent about this because I didn’t want it used against me while untenured.</w:t>
      </w:r>
    </w:p>
    <w:p w:rsidR="000D19B9" w:rsidRDefault="00654ED5" w:rsidP="00DC5356">
      <w:pPr>
        <w:ind w:firstLine="720"/>
      </w:pPr>
      <w:r>
        <w:lastRenderedPageBreak/>
        <w:t xml:space="preserve">In general, though </w:t>
      </w:r>
      <w:r w:rsidR="000D19B9">
        <w:t>I have always been upfront about my diabetes, especially in the field, and I find this helps people feel at ease with it. Often</w:t>
      </w:r>
      <w:r w:rsidR="00DC5356">
        <w:t>,</w:t>
      </w:r>
      <w:r w:rsidR="000D19B9">
        <w:t xml:space="preserve"> we are far from civilization, and I usually tell them that if I become unconscious, to give me the glucagon</w:t>
      </w:r>
      <w:r w:rsidR="00303C87">
        <w:t xml:space="preserve">, </w:t>
      </w:r>
      <w:r w:rsidR="000D19B9">
        <w:t xml:space="preserve">but if they don’t feel they can, call 911 and wait for the paramedics.  If I die, my family won’t sue them.  It sounds funny, but it actually relieves people; they don’t want that burden.  </w:t>
      </w:r>
    </w:p>
    <w:p w:rsidR="000D19B9" w:rsidRDefault="000D19B9" w:rsidP="000D19B9"/>
    <w:p w:rsidR="00654ED5" w:rsidRPr="00654ED5" w:rsidRDefault="00654ED5" w:rsidP="000D19B9">
      <w:pPr>
        <w:rPr>
          <w:i/>
          <w:iCs/>
        </w:rPr>
      </w:pPr>
      <w:r w:rsidRPr="00654ED5">
        <w:rPr>
          <w:i/>
          <w:iCs/>
        </w:rPr>
        <w:t>Other Considerations: Health, Money, Perceptions</w:t>
      </w:r>
    </w:p>
    <w:p w:rsidR="00654ED5" w:rsidRDefault="00654ED5" w:rsidP="000D19B9"/>
    <w:p w:rsidR="000D19B9" w:rsidRDefault="000D19B9" w:rsidP="00DC5356">
      <w:pPr>
        <w:ind w:firstLine="720"/>
      </w:pPr>
      <w:r>
        <w:t xml:space="preserve">Physically, fieldwork </w:t>
      </w:r>
      <w:r w:rsidR="00303C87">
        <w:t xml:space="preserve">is hard </w:t>
      </w:r>
      <w:r>
        <w:t>with diabetes</w:t>
      </w:r>
      <w:r w:rsidR="00303C87">
        <w:t xml:space="preserve">. Low blood sugars can take a toll; thankfully, with the CGMS I have much fewer low blood sugars. </w:t>
      </w:r>
      <w:r>
        <w:t xml:space="preserve"> Carrying around supplies for the pump, and test kit, and food, </w:t>
      </w:r>
      <w:r w:rsidR="00303C87">
        <w:t>is difficult</w:t>
      </w:r>
      <w:r>
        <w:t>.  I ha</w:t>
      </w:r>
      <w:r w:rsidR="00303C87">
        <w:t xml:space="preserve">ve had </w:t>
      </w:r>
      <w:r>
        <w:t xml:space="preserve">nerve damage in my leg </w:t>
      </w:r>
      <w:r w:rsidR="00303C87">
        <w:t>since age 18, possibly from an injection. Although mostly healed, I don’t have full feeling in my left thigh. It can tingle and hurt if overused, like during</w:t>
      </w:r>
      <w:r>
        <w:t xml:space="preserve"> shovel testing.  </w:t>
      </w:r>
      <w:r w:rsidR="00303C87">
        <w:t xml:space="preserve">I now have frozen shoulder, because </w:t>
      </w:r>
      <w:r w:rsidR="0021425D">
        <w:t xml:space="preserve">recent </w:t>
      </w:r>
      <w:r w:rsidR="00303C87">
        <w:t>job stress resulted in anxiety that has adversely affected my diabetes and resulted in complications. Considering I was told at diagnosis that I’d likely lose limbs and eyesight after 20 years</w:t>
      </w:r>
      <w:r w:rsidR="00DC5356">
        <w:t xml:space="preserve"> </w:t>
      </w:r>
      <w:r w:rsidR="00303C87">
        <w:t xml:space="preserve">I feel </w:t>
      </w:r>
      <w:r w:rsidR="00BF542B">
        <w:t xml:space="preserve">lucky. </w:t>
      </w:r>
    </w:p>
    <w:p w:rsidR="00047D4A" w:rsidRDefault="00047D4A" w:rsidP="00047D4A"/>
    <w:p w:rsidR="00047D4A" w:rsidRDefault="00047D4A" w:rsidP="00DC5356">
      <w:pPr>
        <w:ind w:firstLine="720"/>
      </w:pPr>
      <w:r>
        <w:t xml:space="preserve">Diabetes, like many chronic diseases, is expensive. Supplies cost me a few hundred dollars a month after insurance covers their share. I have tried major cost-cutting measures over the years such as cutting test strips and re-using syringes (which get dull after about 4 uses). My pump costs $5000 out-of-pocket and is replaced every two years. My once-a-week sensors cost $100 each. These costs are after monthly insurance costs and after I meet my $3000 deductible (usually by March each year). </w:t>
      </w:r>
      <w:r w:rsidR="0021425D">
        <w:t xml:space="preserve">I also have higher costs from specialist doctor visits and higher rates of infections. The last time I got the flu I came close to hospitalization. </w:t>
      </w:r>
    </w:p>
    <w:p w:rsidR="000D19B9" w:rsidRDefault="000D19B9" w:rsidP="000D19B9"/>
    <w:p w:rsidR="009C115D" w:rsidRDefault="000D19B9" w:rsidP="00DC5356">
      <w:pPr>
        <w:ind w:firstLine="720"/>
      </w:pPr>
      <w:r>
        <w:t>I had a crew member once</w:t>
      </w:r>
      <w:r w:rsidR="00BF542B">
        <w:t xml:space="preserve"> </w:t>
      </w:r>
      <w:r>
        <w:t xml:space="preserve">and after I gave my diabetes spiel, he came up to me amazed.  His mother was a diabetic, and was housebound.  He said she could barely walk to the mailbox every day, and expected to die in a few years.  He thought, and so did she, that diabetes was a death sentence.  He had never seen anyone like me, certainly not in the field.  I told him it didn’t have to be like that, and told him about the pump, and </w:t>
      </w:r>
      <w:r w:rsidR="00BF542B">
        <w:t xml:space="preserve">other </w:t>
      </w:r>
      <w:r>
        <w:t xml:space="preserve">resources.  I brought him info on both, which he gave to his mom.  She ended up switching doctors, going on the pump, losing weight, and regaining a life.  That is one of the things I am proud of in my life.  He was so happy to get his mom back and know that she’d be around longer. </w:t>
      </w:r>
    </w:p>
    <w:p w:rsidR="00654ED5" w:rsidRDefault="00654ED5"/>
    <w:p w:rsidR="00654ED5" w:rsidRDefault="00654ED5" w:rsidP="00DC5356">
      <w:pPr>
        <w:ind w:firstLine="720"/>
      </w:pPr>
      <w:r>
        <w:t>I like that I change people’s perceptions of diabetics. Having diabetes has allowed me understand and empathize with people with severe physical disabilities.  Diabetes taught me to fight for what’s mine.  I have never had qualms about fighting for sugar when I’m low, and that’s taught me to fight for other things too. I think I’ve done a lot more with my life because I had diabetes than if I hadn’t had it. I’m not afraid to take the hard road, or the road less traveled; I’m already on it.</w:t>
      </w:r>
    </w:p>
    <w:p w:rsidR="00654ED5" w:rsidRDefault="00654ED5"/>
    <w:sectPr w:rsidR="00654ED5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AE3" w:rsidRDefault="000E3AE3" w:rsidP="00654ED5">
      <w:r>
        <w:separator/>
      </w:r>
    </w:p>
  </w:endnote>
  <w:endnote w:type="continuationSeparator" w:id="0">
    <w:p w:rsidR="000E3AE3" w:rsidRDefault="000E3AE3" w:rsidP="0065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9740858"/>
      <w:docPartObj>
        <w:docPartGallery w:val="Page Numbers (Bottom of Page)"/>
        <w:docPartUnique/>
      </w:docPartObj>
    </w:sdtPr>
    <w:sdtContent>
      <w:p w:rsidR="00654ED5" w:rsidRDefault="00654ED5" w:rsidP="00DF20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</w:r>
        <w:r>
          <w:rPr>
            <w:rStyle w:val="PageNumber"/>
          </w:rPr>
          <w:instrText xml:space="preserve"/>
        </w:r>
        <w:r>
          <w:rPr>
            <w:rStyle w:val="PageNumber"/>
          </w:rPr>
        </w:r>
      </w:p>
    </w:sdtContent>
  </w:sdt>
  <w:p w:rsidR="00654ED5" w:rsidRDefault="0065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73673037"/>
      <w:docPartObj>
        <w:docPartGallery w:val="Page Numbers (Bottom of Page)"/>
        <w:docPartUnique/>
      </w:docPartObj>
    </w:sdtPr>
    <w:sdtContent>
      <w:p w:rsidR="00654ED5" w:rsidRDefault="00654ED5" w:rsidP="00DF20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</w:r>
        <w:r>
          <w:rPr>
            <w:rStyle w:val="PageNumber"/>
          </w:rPr>
          <w:instrText xml:space="preserve"/>
        </w:r>
        <w:r>
          <w:rPr>
            <w:rStyle w:val="PageNumber"/>
          </w:rPr>
        </w:r>
        <w:r>
          <w:rPr>
            <w:rStyle w:val="PageNumber"/>
            <w:noProof/>
          </w:rPr>
          <w:t>1</w:t>
        </w:r>
        <w:r>
          <w:rPr>
            <w:rStyle w:val="PageNumber"/>
          </w:rPr>
        </w:r>
      </w:p>
    </w:sdtContent>
  </w:sdt>
  <w:p w:rsidR="00654ED5" w:rsidRDefault="0065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AE3" w:rsidRDefault="000E3AE3" w:rsidP="00654ED5">
      <w:r>
        <w:separator/>
      </w:r>
    </w:p>
  </w:footnote>
  <w:footnote w:type="continuationSeparator" w:id="0">
    <w:p w:rsidR="000E3AE3" w:rsidRDefault="000E3AE3" w:rsidP="0065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B9"/>
    <w:rsid w:val="00047D4A"/>
    <w:rsid w:val="000D19B9"/>
    <w:rsid w:val="000E3AE3"/>
    <w:rsid w:val="0021425D"/>
    <w:rsid w:val="002663DA"/>
    <w:rsid w:val="00303C87"/>
    <w:rsid w:val="003677BA"/>
    <w:rsid w:val="00654ED5"/>
    <w:rsid w:val="006725E0"/>
    <w:rsid w:val="009C115D"/>
    <w:rsid w:val="00B95329"/>
    <w:rsid w:val="00BE0CE7"/>
    <w:rsid w:val="00BF542B"/>
    <w:rsid w:val="00C245B6"/>
    <w:rsid w:val="00D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F8ABC"/>
  <w15:chartTrackingRefBased/>
  <w15:docId w15:val="{E3ED3365-72DD-EF45-B15F-6D31CBD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D19B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9B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E0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ED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5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memeyer1</dc:creator>
  <cp:keywords/>
  <dc:description/>
  <cp:lastModifiedBy>memeyer1</cp:lastModifiedBy>
  <cp:revision>2</cp:revision>
  <dcterms:created xsi:type="dcterms:W3CDTF">2020-09-28T15:29:00Z</dcterms:created>
  <dcterms:modified xsi:type="dcterms:W3CDTF">2020-09-28T15:29:00Z</dcterms:modified>
</cp:coreProperties>
</file>