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CFB08" w14:textId="5CA8874E" w:rsidR="00CB5AA0" w:rsidRPr="00A30537" w:rsidRDefault="00CB5AA0" w:rsidP="00CB5AA0">
      <w:pPr>
        <w:spacing w:line="360" w:lineRule="auto"/>
        <w:jc w:val="center"/>
        <w:rPr>
          <w:b/>
          <w:i/>
          <w:sz w:val="26"/>
          <w:szCs w:val="26"/>
        </w:rPr>
      </w:pPr>
      <w:proofErr w:type="gramStart"/>
      <w:r w:rsidRPr="00A30537">
        <w:rPr>
          <w:b/>
          <w:i/>
          <w:sz w:val="26"/>
          <w:szCs w:val="26"/>
        </w:rPr>
        <w:t xml:space="preserve">Environment vs. </w:t>
      </w:r>
      <w:r w:rsidR="003954CB" w:rsidRPr="00A30537">
        <w:rPr>
          <w:b/>
          <w:i/>
          <w:sz w:val="26"/>
          <w:szCs w:val="26"/>
        </w:rPr>
        <w:t>s</w:t>
      </w:r>
      <w:r w:rsidRPr="00A30537">
        <w:rPr>
          <w:b/>
          <w:i/>
          <w:sz w:val="26"/>
          <w:szCs w:val="26"/>
        </w:rPr>
        <w:t>ustainable energy?</w:t>
      </w:r>
      <w:proofErr w:type="gramEnd"/>
      <w:r w:rsidRPr="00A30537">
        <w:rPr>
          <w:b/>
          <w:i/>
          <w:sz w:val="26"/>
          <w:szCs w:val="26"/>
        </w:rPr>
        <w:t xml:space="preserve"> </w:t>
      </w:r>
      <w:proofErr w:type="gramStart"/>
      <w:r w:rsidRPr="00A30537">
        <w:rPr>
          <w:b/>
          <w:i/>
          <w:sz w:val="26"/>
          <w:szCs w:val="26"/>
        </w:rPr>
        <w:t>The case of</w:t>
      </w:r>
      <w:r w:rsidR="003954CB" w:rsidRPr="00A30537">
        <w:rPr>
          <w:b/>
          <w:i/>
          <w:sz w:val="26"/>
          <w:szCs w:val="26"/>
        </w:rPr>
        <w:t xml:space="preserve"> l</w:t>
      </w:r>
      <w:r w:rsidRPr="00A30537">
        <w:rPr>
          <w:b/>
          <w:i/>
          <w:sz w:val="26"/>
          <w:szCs w:val="26"/>
        </w:rPr>
        <w:t>ead halide perovskite-based solar cells.</w:t>
      </w:r>
      <w:bookmarkStart w:id="0" w:name="_GoBack"/>
      <w:bookmarkEnd w:id="0"/>
      <w:proofErr w:type="gramEnd"/>
    </w:p>
    <w:p w14:paraId="45175D17" w14:textId="4B2D12A4" w:rsidR="00CB5AA0" w:rsidRPr="00A30537" w:rsidRDefault="00CB5AA0" w:rsidP="00CB5AA0">
      <w:pPr>
        <w:spacing w:line="360" w:lineRule="auto"/>
        <w:jc w:val="center"/>
        <w:rPr>
          <w:rFonts w:ascii="Times New Roman" w:hAnsi="Times New Roman" w:cs="Times New Roman"/>
          <w:i/>
        </w:rPr>
      </w:pPr>
      <w:r w:rsidRPr="00A30537">
        <w:rPr>
          <w:rFonts w:ascii="Times New Roman" w:hAnsi="Times New Roman" w:cs="Times New Roman"/>
          <w:i/>
        </w:rPr>
        <w:t>Aslihan Babayigit</w:t>
      </w:r>
      <w:r w:rsidRPr="00A30537">
        <w:rPr>
          <w:rFonts w:ascii="Times New Roman" w:hAnsi="Times New Roman" w:cs="Times New Roman"/>
          <w:i/>
          <w:vertAlign w:val="superscript"/>
        </w:rPr>
        <w:t>1*</w:t>
      </w:r>
      <w:r w:rsidRPr="00A30537">
        <w:rPr>
          <w:rFonts w:ascii="Times New Roman" w:hAnsi="Times New Roman" w:cs="Times New Roman"/>
          <w:i/>
        </w:rPr>
        <w:t>, Hans-Gerd Boyen</w:t>
      </w:r>
      <w:r w:rsidRPr="00A30537">
        <w:rPr>
          <w:rFonts w:ascii="Times New Roman" w:hAnsi="Times New Roman" w:cs="Times New Roman"/>
          <w:i/>
          <w:vertAlign w:val="superscript"/>
        </w:rPr>
        <w:t xml:space="preserve">1 </w:t>
      </w:r>
      <w:r w:rsidRPr="00A30537">
        <w:rPr>
          <w:rFonts w:ascii="Times New Roman" w:hAnsi="Times New Roman" w:cs="Times New Roman"/>
          <w:i/>
        </w:rPr>
        <w:t>and Bert Conings</w:t>
      </w:r>
      <w:r w:rsidRPr="00A30537">
        <w:rPr>
          <w:rFonts w:ascii="Times New Roman" w:hAnsi="Times New Roman" w:cs="Times New Roman"/>
          <w:i/>
          <w:vertAlign w:val="superscript"/>
        </w:rPr>
        <w:t>1</w:t>
      </w:r>
    </w:p>
    <w:p w14:paraId="2C5B0683" w14:textId="77777777" w:rsidR="00CB5AA0" w:rsidRPr="00A30537" w:rsidRDefault="00CB5AA0" w:rsidP="00CB5AA0">
      <w:pPr>
        <w:spacing w:line="360" w:lineRule="auto"/>
        <w:jc w:val="center"/>
        <w:rPr>
          <w:rFonts w:ascii="Times New Roman" w:hAnsi="Times New Roman" w:cs="Times New Roman"/>
          <w:sz w:val="22"/>
          <w:szCs w:val="22"/>
        </w:rPr>
      </w:pPr>
    </w:p>
    <w:p w14:paraId="3B158A2F" w14:textId="10E9BEEE" w:rsidR="00CB5AA0" w:rsidRPr="00A30537" w:rsidRDefault="00CB5AA0" w:rsidP="00CB5AA0">
      <w:pPr>
        <w:pStyle w:val="ListParagraph"/>
        <w:numPr>
          <w:ilvl w:val="0"/>
          <w:numId w:val="1"/>
        </w:numPr>
        <w:spacing w:line="360" w:lineRule="auto"/>
        <w:jc w:val="center"/>
        <w:rPr>
          <w:rFonts w:ascii="Times New Roman" w:hAnsi="Times New Roman" w:cs="Times New Roman"/>
          <w:sz w:val="22"/>
          <w:szCs w:val="22"/>
        </w:rPr>
      </w:pPr>
      <w:r w:rsidRPr="00A30537">
        <w:rPr>
          <w:rFonts w:ascii="Times New Roman" w:hAnsi="Times New Roman" w:cs="Times New Roman"/>
          <w:sz w:val="22"/>
          <w:szCs w:val="22"/>
        </w:rPr>
        <w:t xml:space="preserve">Institute for Materials Research, Hasselt University, </w:t>
      </w:r>
      <w:r w:rsidR="008145B5" w:rsidRPr="00A30537">
        <w:rPr>
          <w:rFonts w:ascii="Times New Roman" w:hAnsi="Times New Roman" w:cs="Times New Roman"/>
          <w:sz w:val="22"/>
          <w:szCs w:val="22"/>
        </w:rPr>
        <w:t xml:space="preserve">3590 </w:t>
      </w:r>
      <w:proofErr w:type="spellStart"/>
      <w:r w:rsidRPr="00A30537">
        <w:rPr>
          <w:rFonts w:ascii="Times New Roman" w:hAnsi="Times New Roman" w:cs="Times New Roman"/>
          <w:sz w:val="22"/>
          <w:szCs w:val="22"/>
        </w:rPr>
        <w:t>Diepenbeek</w:t>
      </w:r>
      <w:proofErr w:type="spellEnd"/>
      <w:r w:rsidRPr="00A30537">
        <w:rPr>
          <w:rFonts w:ascii="Times New Roman" w:hAnsi="Times New Roman" w:cs="Times New Roman"/>
          <w:sz w:val="22"/>
          <w:szCs w:val="22"/>
        </w:rPr>
        <w:t>, Belgium</w:t>
      </w:r>
    </w:p>
    <w:p w14:paraId="44630890" w14:textId="3EADAB45" w:rsidR="00CB5AA0" w:rsidRPr="00A30537" w:rsidRDefault="00CB5AA0" w:rsidP="00CB5AA0">
      <w:pPr>
        <w:spacing w:line="360" w:lineRule="auto"/>
        <w:ind w:left="360"/>
        <w:jc w:val="center"/>
        <w:rPr>
          <w:rStyle w:val="Hyperlink"/>
          <w:rFonts w:ascii="Times New Roman" w:hAnsi="Times New Roman" w:cs="Times New Roman"/>
          <w:sz w:val="22"/>
          <w:szCs w:val="22"/>
        </w:rPr>
      </w:pPr>
      <w:r w:rsidRPr="00A30537">
        <w:rPr>
          <w:rFonts w:ascii="Times New Roman" w:hAnsi="Times New Roman" w:cs="Times New Roman"/>
          <w:sz w:val="22"/>
          <w:szCs w:val="22"/>
        </w:rPr>
        <w:t xml:space="preserve">Corresponding authors </w:t>
      </w:r>
      <w:hyperlink r:id="rId6" w:history="1">
        <w:r w:rsidRPr="00A30537">
          <w:rPr>
            <w:rStyle w:val="Hyperlink"/>
            <w:rFonts w:ascii="Times New Roman" w:hAnsi="Times New Roman" w:cs="Times New Roman"/>
            <w:sz w:val="22"/>
            <w:szCs w:val="22"/>
          </w:rPr>
          <w:t>aslihan.babayigit@uhasselt.be</w:t>
        </w:r>
      </w:hyperlink>
      <w:r w:rsidR="00012861" w:rsidRPr="00A30537">
        <w:rPr>
          <w:rStyle w:val="Hyperlink"/>
          <w:rFonts w:ascii="Times New Roman" w:hAnsi="Times New Roman" w:cs="Times New Roman"/>
          <w:sz w:val="22"/>
          <w:szCs w:val="22"/>
        </w:rPr>
        <w:t xml:space="preserve"> </w:t>
      </w:r>
    </w:p>
    <w:p w14:paraId="264C4DD6" w14:textId="77777777" w:rsidR="00CB5AA0" w:rsidRPr="00A30537" w:rsidRDefault="00CB5AA0" w:rsidP="00CB5AA0">
      <w:pPr>
        <w:spacing w:line="276" w:lineRule="auto"/>
        <w:jc w:val="both"/>
        <w:rPr>
          <w:b/>
          <w:szCs w:val="22"/>
        </w:rPr>
      </w:pPr>
    </w:p>
    <w:p w14:paraId="5852D632" w14:textId="77777777" w:rsidR="00CB5AA0" w:rsidRPr="00A30537" w:rsidRDefault="00CB5AA0" w:rsidP="00FA358F">
      <w:pPr>
        <w:spacing w:line="480" w:lineRule="auto"/>
        <w:jc w:val="both"/>
        <w:rPr>
          <w:szCs w:val="22"/>
        </w:rPr>
      </w:pPr>
      <w:r w:rsidRPr="00A30537">
        <w:rPr>
          <w:b/>
          <w:szCs w:val="22"/>
        </w:rPr>
        <w:t>Appendix</w:t>
      </w:r>
      <w:r w:rsidRPr="00A30537">
        <w:rPr>
          <w:szCs w:val="22"/>
        </w:rPr>
        <w:t xml:space="preserve"> </w:t>
      </w:r>
    </w:p>
    <w:p w14:paraId="7CF012A1" w14:textId="60CA7B19" w:rsidR="00CB5AA0" w:rsidRPr="00A30537" w:rsidRDefault="00CB5AA0" w:rsidP="00FA358F">
      <w:pPr>
        <w:spacing w:line="480" w:lineRule="auto"/>
        <w:jc w:val="both"/>
        <w:rPr>
          <w:sz w:val="20"/>
        </w:rPr>
      </w:pPr>
      <w:r w:rsidRPr="00A30537">
        <w:rPr>
          <w:sz w:val="20"/>
        </w:rPr>
        <w:t>The purpose of this appendix is to provide the reader more background information on the historical exploitation of Lead, complementary to the manuscript. The most prominent applications are briefly outlined.</w:t>
      </w:r>
    </w:p>
    <w:p w14:paraId="21079BDB" w14:textId="77777777" w:rsidR="00CB5AA0" w:rsidRPr="00A30537" w:rsidRDefault="00CB5AA0" w:rsidP="00FA358F">
      <w:pPr>
        <w:spacing w:line="480" w:lineRule="auto"/>
        <w:rPr>
          <w:sz w:val="22"/>
          <w:szCs w:val="22"/>
        </w:rPr>
      </w:pPr>
    </w:p>
    <w:tbl>
      <w:tblPr>
        <w:tblStyle w:val="LightList-Accent1"/>
        <w:tblW w:w="0" w:type="auto"/>
        <w:tblLook w:val="04A0" w:firstRow="1" w:lastRow="0" w:firstColumn="1" w:lastColumn="0" w:noHBand="0" w:noVBand="1"/>
      </w:tblPr>
      <w:tblGrid>
        <w:gridCol w:w="9206"/>
      </w:tblGrid>
      <w:tr w:rsidR="00CB5AA0" w:rsidRPr="00A30537" w14:paraId="727A385D" w14:textId="77777777" w:rsidTr="00020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3BF2F3A8" w14:textId="77777777" w:rsidR="00CB5AA0" w:rsidRPr="00A30537" w:rsidRDefault="00CB5AA0" w:rsidP="00FA358F">
            <w:pPr>
              <w:spacing w:line="480" w:lineRule="auto"/>
              <w:rPr>
                <w:sz w:val="22"/>
                <w:szCs w:val="22"/>
              </w:rPr>
            </w:pPr>
            <w:r w:rsidRPr="00A30537">
              <w:rPr>
                <w:sz w:val="22"/>
                <w:szCs w:val="22"/>
              </w:rPr>
              <w:t xml:space="preserve">Box A: The Ancient Near East (3500 B.C. </w:t>
            </w:r>
            <w:proofErr w:type="gramStart"/>
            <w:r w:rsidRPr="00A30537">
              <w:rPr>
                <w:sz w:val="22"/>
                <w:szCs w:val="22"/>
              </w:rPr>
              <w:t>-  800</w:t>
            </w:r>
            <w:proofErr w:type="gramEnd"/>
            <w:r w:rsidRPr="00A30537">
              <w:rPr>
                <w:sz w:val="22"/>
                <w:szCs w:val="22"/>
              </w:rPr>
              <w:t xml:space="preserve"> B.C.)  </w:t>
            </w:r>
          </w:p>
        </w:tc>
      </w:tr>
      <w:tr w:rsidR="00CB5AA0" w:rsidRPr="00A30537" w14:paraId="5ED791BE" w14:textId="77777777" w:rsidTr="00020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55D13ACD" w14:textId="7976351B" w:rsidR="00CB5AA0" w:rsidRPr="00A30537" w:rsidRDefault="00CB5AA0" w:rsidP="00FA358F">
            <w:pPr>
              <w:spacing w:line="480" w:lineRule="auto"/>
              <w:jc w:val="both"/>
              <w:rPr>
                <w:b w:val="0"/>
                <w:color w:val="000000"/>
                <w:sz w:val="22"/>
                <w:szCs w:val="22"/>
              </w:rPr>
            </w:pPr>
            <w:r w:rsidRPr="00A30537">
              <w:rPr>
                <w:b w:val="0"/>
                <w:color w:val="000000"/>
                <w:sz w:val="22"/>
                <w:szCs w:val="22"/>
              </w:rPr>
              <w:t>The ancient Egyptians were well acquainted with the use of lead since pre-dynastic times.</w:t>
            </w:r>
            <w:hyperlink w:anchor="_ENREF_1" w:tooltip="Stos-Gale, 1981 #79"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&lt;EndNote&gt;&lt;Cite&gt;&lt;Author&gt;Stos-Gale&lt;/Author&gt;&lt;Year&gt;1981&lt;/Year&gt;&lt;RecNum&gt;79&lt;/RecNum&gt;&lt;DisplayText&gt;&lt;style face="superscript"&gt;1&lt;/style&gt;&lt;/DisplayText&gt;&lt;record&gt;&lt;rec-number&gt;79&lt;/rec-number&gt;&lt;foreign-keys&gt;&lt;key app="EN" db-id="pr2rrrdeneadx8eataux2zp5dfpsdseppetz"&gt;79&lt;/key&gt;&lt;/foreign-keys&gt;&lt;ref-type name="Journal Article"&gt;17&lt;/ref-type&gt;&lt;contributors&gt;&lt;authors&gt;&lt;author&gt;Stos-Gale, ZA&lt;/author&gt;&lt;author&gt;Gale, Noël H&lt;/author&gt;&lt;/authors&gt;&lt;/contributors&gt;&lt;titles&gt;&lt;title&gt;Sources of galena, lead and silver in Predynastic Egypt&lt;/title&gt;&lt;secondary-title&gt;Revue d&amp;apos;Archéométrie&lt;/secondary-title&gt;&lt;/titles&gt;&lt;periodical&gt;&lt;full-title&gt;Revue d&amp;apos;Archéométrie&lt;/full-title&gt;&lt;/periodical&gt;&lt;pages&gt;285-296&lt;/pages&gt;&lt;volume&gt;1&lt;/volume&gt;&lt;number&gt;1&lt;/number&gt;&lt;dates&gt;&lt;year&gt;1981&lt;/year&gt;&lt;/dates&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1</w:t>
              </w:r>
              <w:r w:rsidR="00517096" w:rsidRPr="00A30537">
                <w:rPr>
                  <w:color w:val="000000"/>
                  <w:sz w:val="22"/>
                  <w:szCs w:val="22"/>
                </w:rPr>
                <w:fldChar w:fldCharType="end"/>
              </w:r>
            </w:hyperlink>
            <w:r w:rsidRPr="00A30537">
              <w:rPr>
                <w:b w:val="0"/>
                <w:color w:val="000000"/>
                <w:sz w:val="22"/>
                <w:szCs w:val="22"/>
              </w:rPr>
              <w:t xml:space="preserve"> Being heavy and relatively inert to corrosion, lead was found purposeful for the making of weights and sinkers.  Additionally, being malleable, it is was also used for the manufacturing of cheap statuettes and jewellery. Lead and its compounds were moreover recognised for their anti-septic properties and were among the first drugs of mineral origin to be used. The pharmacopoeia of Ancient Egypt preserved in the Eber papyrus and Hearst Medical papyrus dated at around 1550 B.C. feature a plethora of recipes in which many </w:t>
            </w:r>
            <w:r w:rsidR="00B70CA3" w:rsidRPr="00A30537">
              <w:rPr>
                <w:b w:val="0"/>
                <w:color w:val="000000"/>
                <w:sz w:val="22"/>
                <w:szCs w:val="22"/>
              </w:rPr>
              <w:t>lead</w:t>
            </w:r>
            <w:r w:rsidRPr="00A30537">
              <w:rPr>
                <w:b w:val="0"/>
                <w:color w:val="000000"/>
                <w:sz w:val="22"/>
                <w:szCs w:val="22"/>
              </w:rPr>
              <w:t xml:space="preserve"> compounds (red </w:t>
            </w:r>
            <w:r w:rsidR="00B70CA3" w:rsidRPr="00A30537">
              <w:rPr>
                <w:b w:val="0"/>
                <w:color w:val="000000"/>
                <w:sz w:val="22"/>
                <w:szCs w:val="22"/>
              </w:rPr>
              <w:t>lead</w:t>
            </w:r>
            <w:r w:rsidRPr="00A30537">
              <w:rPr>
                <w:b w:val="0"/>
                <w:sz w:val="22"/>
                <w:szCs w:val="22"/>
              </w:rPr>
              <w:t>, Pb</w:t>
            </w:r>
            <w:r w:rsidRPr="00A30537">
              <w:rPr>
                <w:b w:val="0"/>
                <w:sz w:val="22"/>
                <w:szCs w:val="22"/>
                <w:vertAlign w:val="subscript"/>
              </w:rPr>
              <w:t>3</w:t>
            </w:r>
            <w:r w:rsidRPr="00A30537">
              <w:rPr>
                <w:b w:val="0"/>
                <w:sz w:val="22"/>
                <w:szCs w:val="22"/>
              </w:rPr>
              <w:t>O</w:t>
            </w:r>
            <w:r w:rsidRPr="00A30537">
              <w:rPr>
                <w:b w:val="0"/>
                <w:sz w:val="22"/>
                <w:szCs w:val="22"/>
                <w:vertAlign w:val="subscript"/>
              </w:rPr>
              <w:t>4</w:t>
            </w:r>
            <w:r w:rsidRPr="00A30537">
              <w:rPr>
                <w:b w:val="0"/>
                <w:sz w:val="22"/>
                <w:szCs w:val="22"/>
              </w:rPr>
              <w:t>) and Galena (</w:t>
            </w:r>
            <w:r w:rsidR="00B70CA3" w:rsidRPr="00A30537">
              <w:rPr>
                <w:b w:val="0"/>
                <w:sz w:val="22"/>
                <w:szCs w:val="22"/>
              </w:rPr>
              <w:t>lead</w:t>
            </w:r>
            <w:r w:rsidRPr="00A30537">
              <w:rPr>
                <w:b w:val="0"/>
                <w:sz w:val="22"/>
                <w:szCs w:val="22"/>
              </w:rPr>
              <w:t xml:space="preserve"> </w:t>
            </w:r>
            <w:proofErr w:type="spellStart"/>
            <w:r w:rsidRPr="00A30537">
              <w:rPr>
                <w:b w:val="0"/>
                <w:sz w:val="22"/>
                <w:szCs w:val="22"/>
              </w:rPr>
              <w:t>Sulfide</w:t>
            </w:r>
            <w:proofErr w:type="spellEnd"/>
            <w:r w:rsidRPr="00A30537">
              <w:rPr>
                <w:b w:val="0"/>
                <w:sz w:val="22"/>
                <w:szCs w:val="22"/>
              </w:rPr>
              <w:t xml:space="preserve">, </w:t>
            </w:r>
            <w:proofErr w:type="spellStart"/>
            <w:r w:rsidRPr="00A30537">
              <w:rPr>
                <w:b w:val="0"/>
                <w:sz w:val="22"/>
                <w:szCs w:val="22"/>
              </w:rPr>
              <w:t>PbS</w:t>
            </w:r>
            <w:proofErr w:type="spellEnd"/>
            <w:r w:rsidRPr="00A30537">
              <w:rPr>
                <w:b w:val="0"/>
                <w:sz w:val="22"/>
                <w:szCs w:val="22"/>
              </w:rPr>
              <w:t xml:space="preserve">) are used as astringents, external cooling agents and </w:t>
            </w:r>
            <w:r w:rsidRPr="00A30537">
              <w:rPr>
                <w:b w:val="0"/>
                <w:color w:val="000000"/>
                <w:sz w:val="22"/>
                <w:szCs w:val="22"/>
              </w:rPr>
              <w:t>Collyria (eye salves).</w:t>
            </w:r>
            <w:hyperlink w:anchor="_ENREF_2" w:tooltip="Aboelsoud, 2010 #149"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&lt;EndNote&gt;&lt;Cite&gt;&lt;Author&gt;Aboelsoud&lt;/Author&gt;&lt;Year&gt;2010&lt;/Year&gt;&lt;RecNum&gt;149&lt;/RecNum&gt;&lt;DisplayText&gt;&lt;style face="superscript"&gt;2&lt;/style&gt;&lt;/DisplayText&gt;&lt;record&gt;&lt;rec-number&gt;149&lt;/rec-number&gt;&lt;foreign-keys&gt;&lt;key app="EN" db-id="pr2rrrdeneadx8eataux2zp5dfpsdseppetz"&gt;149&lt;/key&gt;&lt;/foreign-keys&gt;&lt;ref-type name="Journal Article"&gt;17&lt;/ref-type&gt;&lt;contributors&gt;&lt;authors&gt;&lt;author&gt;Aboelsoud, Neveen H&lt;/author&gt;&lt;/authors&gt;&lt;/contributors&gt;&lt;titles&gt;&lt;title&gt;Herbal medicine in ancient Egypt&lt;/title&gt;&lt;secondary-title&gt;Journal of Medicinal Plants Research&lt;/secondary-title&gt;&lt;/titles&gt;&lt;periodical&gt;&lt;full-title&gt;Journal of Medicinal Plants Research&lt;/full-title&gt;&lt;/periodical&gt;&lt;pages&gt;082-086&lt;/pages&gt;&lt;volume&gt;4&lt;/volume&gt;&lt;number&gt;2&lt;/number&gt;&lt;dates&gt;&lt;year&gt;2010&lt;/year&gt;&lt;/dates&gt;&lt;isbn&gt;1996-0875&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w:t>
              </w:r>
              <w:r w:rsidR="00517096" w:rsidRPr="00A30537">
                <w:rPr>
                  <w:color w:val="000000"/>
                  <w:sz w:val="22"/>
                  <w:szCs w:val="22"/>
                </w:rPr>
                <w:fldChar w:fldCharType="end"/>
              </w:r>
            </w:hyperlink>
            <w:r w:rsidRPr="00A30537">
              <w:rPr>
                <w:b w:val="0"/>
                <w:color w:val="000000"/>
                <w:sz w:val="22"/>
                <w:szCs w:val="22"/>
              </w:rPr>
              <w:t xml:space="preserve"> There is evidence that Galena, the principal ore of </w:t>
            </w:r>
            <w:r w:rsidR="00B70CA3" w:rsidRPr="00A30537">
              <w:rPr>
                <w:b w:val="0"/>
                <w:color w:val="000000"/>
                <w:sz w:val="22"/>
                <w:szCs w:val="22"/>
              </w:rPr>
              <w:t>lead</w:t>
            </w:r>
            <w:r w:rsidRPr="00A30537">
              <w:rPr>
                <w:b w:val="0"/>
                <w:color w:val="000000"/>
                <w:sz w:val="22"/>
                <w:szCs w:val="22"/>
              </w:rPr>
              <w:t xml:space="preserve">, was widely used in the age-old eye-cosmetic </w:t>
            </w:r>
            <w:r w:rsidRPr="00A30537">
              <w:rPr>
                <w:b w:val="0"/>
                <w:i/>
                <w:color w:val="000000"/>
                <w:sz w:val="22"/>
                <w:szCs w:val="22"/>
              </w:rPr>
              <w:t>Kohl</w:t>
            </w:r>
            <w:r w:rsidRPr="00A30537">
              <w:rPr>
                <w:b w:val="0"/>
                <w:color w:val="000000"/>
                <w:sz w:val="22"/>
                <w:szCs w:val="22"/>
              </w:rPr>
              <w:t>.</w:t>
            </w:r>
            <w:hyperlink w:anchor="_ENREF_3" w:tooltip="Lucas, 1930 #150"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&lt;EndNote&gt;&lt;Cite&gt;&lt;Author&gt;Lucas&lt;/Author&gt;&lt;Year&gt;1930&lt;/Year&gt;&lt;RecNum&gt;150&lt;/RecNum&gt;&lt;DisplayText&gt;&lt;style face="superscript"&gt;3&lt;/style&gt;&lt;/DisplayText&gt;&lt;record&gt;&lt;rec-number&gt;150&lt;/rec-number&gt;&lt;foreign-keys&gt;&lt;key app="EN" db-id="pr2rrrdeneadx8eataux2zp5dfpsdseppetz"&gt;150&lt;/key&gt;&lt;/foreign-keys&gt;&lt;ref-type name="Journal Article"&gt;17&lt;/ref-type&gt;&lt;contributors&gt;&lt;authors&gt;&lt;author&gt;Lucas, Alfred&lt;/author&gt;&lt;/authors&gt;&lt;/contributors&gt;&lt;titles&gt;&lt;title&gt;Cosmetics, perfumes and incense in ancient Egypt&lt;/title&gt;&lt;secondary-title&gt;The Journal of Egyptian Archaeology&lt;/secondary-title&gt;&lt;/titles&gt;&lt;periodical&gt;&lt;full-title&gt;The Journal of Egyptian Archaeology&lt;/full-title&gt;&lt;/periodical&gt;&lt;pages&gt;41-53&lt;/pages&gt;&lt;volume&gt;16&lt;/volume&gt;&lt;number&gt;1&lt;/number&gt;&lt;dates&gt;&lt;year&gt;1930&lt;/year&gt;&lt;/dates&gt;&lt;isbn&gt;0307-5133&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3</w:t>
              </w:r>
              <w:r w:rsidR="00517096" w:rsidRPr="00A30537">
                <w:rPr>
                  <w:color w:val="000000"/>
                  <w:sz w:val="22"/>
                  <w:szCs w:val="22"/>
                </w:rPr>
                <w:fldChar w:fldCharType="end"/>
              </w:r>
            </w:hyperlink>
            <w:r w:rsidRPr="00A30537">
              <w:rPr>
                <w:b w:val="0"/>
                <w:color w:val="000000"/>
                <w:sz w:val="22"/>
                <w:szCs w:val="22"/>
              </w:rPr>
              <w:t xml:space="preserve"> </w:t>
            </w:r>
            <w:r w:rsidRPr="00A30537">
              <w:rPr>
                <w:b w:val="0"/>
                <w:sz w:val="22"/>
                <w:szCs w:val="22"/>
              </w:rPr>
              <w:t xml:space="preserve">As infectious conjunctivitis was common in ancient Egypt, </w:t>
            </w:r>
            <w:r w:rsidRPr="00A30537">
              <w:rPr>
                <w:b w:val="0"/>
                <w:i/>
                <w:color w:val="000000"/>
                <w:sz w:val="22"/>
                <w:szCs w:val="22"/>
              </w:rPr>
              <w:t>Kohl</w:t>
            </w:r>
            <w:r w:rsidRPr="00A30537">
              <w:rPr>
                <w:b w:val="0"/>
                <w:color w:val="000000"/>
                <w:sz w:val="22"/>
                <w:szCs w:val="22"/>
              </w:rPr>
              <w:t xml:space="preserve"> was applied around the eyes to repel flies and other potential microbial sources of disease, concurrently reducing the glare of the desert sun. Similar applications for Galena are also recorded in the Old Testament and in the inscriptions of ancient Mesopotamian cultures. Particularly </w:t>
            </w:r>
            <w:r w:rsidR="00B70CA3" w:rsidRPr="00A30537">
              <w:rPr>
                <w:b w:val="0"/>
                <w:color w:val="000000"/>
                <w:sz w:val="22"/>
                <w:szCs w:val="22"/>
              </w:rPr>
              <w:t>lead</w:t>
            </w:r>
            <w:r w:rsidRPr="00A30537">
              <w:rPr>
                <w:b w:val="0"/>
                <w:color w:val="000000"/>
                <w:sz w:val="22"/>
                <w:szCs w:val="22"/>
              </w:rPr>
              <w:t xml:space="preserve"> oxides are an integral part of the </w:t>
            </w:r>
            <w:proofErr w:type="spellStart"/>
            <w:r w:rsidRPr="00A30537">
              <w:rPr>
                <w:b w:val="0"/>
                <w:i/>
                <w:color w:val="000000"/>
                <w:sz w:val="22"/>
                <w:szCs w:val="22"/>
              </w:rPr>
              <w:t>materia</w:t>
            </w:r>
            <w:proofErr w:type="spellEnd"/>
            <w:r w:rsidRPr="00A30537">
              <w:rPr>
                <w:b w:val="0"/>
                <w:i/>
                <w:color w:val="000000"/>
                <w:sz w:val="22"/>
                <w:szCs w:val="22"/>
              </w:rPr>
              <w:t xml:space="preserve"> </w:t>
            </w:r>
            <w:proofErr w:type="spellStart"/>
            <w:r w:rsidRPr="00A30537">
              <w:rPr>
                <w:b w:val="0"/>
                <w:i/>
                <w:color w:val="000000"/>
                <w:sz w:val="22"/>
                <w:szCs w:val="22"/>
              </w:rPr>
              <w:t>medica</w:t>
            </w:r>
            <w:proofErr w:type="spellEnd"/>
            <w:r w:rsidRPr="00A30537">
              <w:rPr>
                <w:b w:val="0"/>
                <w:color w:val="000000"/>
                <w:sz w:val="22"/>
                <w:szCs w:val="22"/>
              </w:rPr>
              <w:t xml:space="preserve"> of the most primitive cultures. Ancient Babylonian tablets dated at 668-626 B.C.</w:t>
            </w:r>
            <w:r w:rsidR="002C5201" w:rsidRPr="00A30537">
              <w:rPr>
                <w:b w:val="0"/>
                <w:color w:val="000000"/>
                <w:sz w:val="22"/>
                <w:szCs w:val="22"/>
              </w:rPr>
              <w:t xml:space="preserve"> </w:t>
            </w:r>
            <w:r w:rsidRPr="00A30537">
              <w:rPr>
                <w:b w:val="0"/>
                <w:color w:val="000000"/>
                <w:sz w:val="22"/>
                <w:szCs w:val="22"/>
              </w:rPr>
              <w:t xml:space="preserve">authenticate such use of </w:t>
            </w:r>
            <w:r w:rsidR="00B70CA3" w:rsidRPr="00A30537">
              <w:rPr>
                <w:b w:val="0"/>
                <w:color w:val="000000"/>
                <w:sz w:val="22"/>
                <w:szCs w:val="22"/>
              </w:rPr>
              <w:t>lead</w:t>
            </w:r>
            <w:r w:rsidRPr="00A30537">
              <w:rPr>
                <w:b w:val="0"/>
                <w:color w:val="000000"/>
                <w:sz w:val="22"/>
                <w:szCs w:val="22"/>
              </w:rPr>
              <w:t xml:space="preserve"> </w:t>
            </w:r>
            <w:r w:rsidRPr="00A30537">
              <w:rPr>
                <w:b w:val="0"/>
                <w:color w:val="000000"/>
                <w:sz w:val="22"/>
                <w:szCs w:val="22"/>
              </w:rPr>
              <w:lastRenderedPageBreak/>
              <w:t>compounds in plasters for therapeutic purposes.</w:t>
            </w:r>
            <w:hyperlink w:anchor="_ENREF_4" w:tooltip="Needleman, 1991 #152"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&lt;EndNote&gt;&lt;Cite&gt;&lt;Author&gt;Needleman&lt;/Author&gt;&lt;Year&gt;1991&lt;/Year&gt;&lt;RecNum&gt;152&lt;/RecNum&gt;&lt;DisplayText&gt;&lt;style face="superscript"&gt;4&lt;/style&gt;&lt;/DisplayText&gt;&lt;record&gt;&lt;rec-number&gt;152&lt;/rec-number&gt;&lt;foreign-keys&gt;&lt;key app="EN" db-id="pr2rrrdeneadx8eataux2zp5dfpsdseppetz"&gt;152&lt;/key&gt;&lt;/foreign-keys&gt;&lt;ref-type name="Book"&gt;6&lt;/ref-type&gt;&lt;contributors&gt;&lt;authors&gt;&lt;author&gt;Needleman, Herbert L&lt;/author&gt;&lt;/authors&gt;&lt;/contributors&gt;&lt;titles&gt;&lt;title&gt;Human lead exposure&lt;/title&gt;&lt;/titles&gt;&lt;dates&gt;&lt;year&gt;1991&lt;/year&gt;&lt;/dates&gt;&lt;publisher&gt;CRC Press&lt;/publisher&gt;&lt;isbn&gt;084936034X&lt;/isbn&gt;&lt;urls&gt;&lt;/urls&gt;&lt;/record&gt;&lt;/Cite&gt;&lt;/EndNote&gt;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4</w:t>
              </w:r>
              <w:r w:rsidR="00517096" w:rsidRPr="00A30537">
                <w:rPr>
                  <w:color w:val="000000"/>
                  <w:sz w:val="22"/>
                  <w:szCs w:val="22"/>
                </w:rPr>
                <w:fldChar w:fldCharType="end"/>
              </w:r>
            </w:hyperlink>
            <w:r w:rsidRPr="00A30537">
              <w:rPr>
                <w:b w:val="0"/>
                <w:color w:val="000000"/>
                <w:sz w:val="22"/>
                <w:szCs w:val="22"/>
              </w:rPr>
              <w:t xml:space="preserve"> Aside from medicinal use, several references are made to extractive metallurgy in the Old Testament entailing a profound awareness of </w:t>
            </w:r>
            <w:r w:rsidR="00B70CA3" w:rsidRPr="00A30537">
              <w:rPr>
                <w:b w:val="0"/>
                <w:color w:val="000000"/>
                <w:sz w:val="22"/>
                <w:szCs w:val="22"/>
              </w:rPr>
              <w:t>lead</w:t>
            </w:r>
            <w:r w:rsidRPr="00A30537">
              <w:rPr>
                <w:b w:val="0"/>
                <w:color w:val="000000"/>
                <w:sz w:val="22"/>
                <w:szCs w:val="22"/>
              </w:rPr>
              <w:t xml:space="preserve"> processing and </w:t>
            </w:r>
            <w:r w:rsidR="00B70CA3" w:rsidRPr="00A30537">
              <w:rPr>
                <w:b w:val="0"/>
                <w:color w:val="000000"/>
                <w:sz w:val="22"/>
                <w:szCs w:val="22"/>
              </w:rPr>
              <w:t>lead</w:t>
            </w:r>
            <w:r w:rsidRPr="00A30537">
              <w:rPr>
                <w:b w:val="0"/>
                <w:color w:val="000000"/>
                <w:sz w:val="22"/>
                <w:szCs w:val="22"/>
              </w:rPr>
              <w:t xml:space="preserve">’s desirable and versatile material properties. </w:t>
            </w:r>
          </w:p>
          <w:p w14:paraId="56C99D6B" w14:textId="5D555C61" w:rsidR="00CB5AA0" w:rsidRPr="00A30537" w:rsidRDefault="00CB5AA0" w:rsidP="00FA358F">
            <w:pPr>
              <w:spacing w:line="480" w:lineRule="auto"/>
              <w:jc w:val="both"/>
              <w:rPr>
                <w:b w:val="0"/>
                <w:color w:val="000000"/>
                <w:sz w:val="22"/>
                <w:szCs w:val="22"/>
              </w:rPr>
            </w:pPr>
            <w:r w:rsidRPr="00A30537">
              <w:rPr>
                <w:b w:val="0"/>
                <w:i/>
                <w:color w:val="000000"/>
                <w:sz w:val="22"/>
                <w:szCs w:val="22"/>
              </w:rPr>
              <w:t xml:space="preserve">“As they gather Silver, and brass, and Iron, and </w:t>
            </w:r>
            <w:r w:rsidR="00B70CA3" w:rsidRPr="00A30537">
              <w:rPr>
                <w:b w:val="0"/>
                <w:i/>
                <w:color w:val="000000"/>
                <w:sz w:val="22"/>
                <w:szCs w:val="22"/>
              </w:rPr>
              <w:t>lead</w:t>
            </w:r>
            <w:r w:rsidRPr="00A30537">
              <w:rPr>
                <w:b w:val="0"/>
                <w:i/>
                <w:color w:val="000000"/>
                <w:sz w:val="22"/>
                <w:szCs w:val="22"/>
              </w:rPr>
              <w:t xml:space="preserve">, and </w:t>
            </w:r>
            <w:r w:rsidR="00B70CA3" w:rsidRPr="00A30537">
              <w:rPr>
                <w:b w:val="0"/>
                <w:i/>
                <w:color w:val="000000"/>
                <w:sz w:val="22"/>
                <w:szCs w:val="22"/>
              </w:rPr>
              <w:t>tin</w:t>
            </w:r>
            <w:r w:rsidRPr="00A30537">
              <w:rPr>
                <w:b w:val="0"/>
                <w:i/>
                <w:color w:val="000000"/>
                <w:sz w:val="22"/>
                <w:szCs w:val="22"/>
              </w:rPr>
              <w:t>, into the midst of the furnace, to blow the fire upon it, to melt it…”</w:t>
            </w:r>
            <w:r w:rsidRPr="00A30537">
              <w:rPr>
                <w:b w:val="0"/>
                <w:color w:val="000000"/>
                <w:sz w:val="22"/>
                <w:szCs w:val="22"/>
              </w:rPr>
              <w:t>(Ezekiel, 22:19-20)</w:t>
            </w:r>
          </w:p>
          <w:p w14:paraId="0FA8EEA3" w14:textId="1520A274" w:rsidR="00CB5AA0" w:rsidRPr="00A30537" w:rsidRDefault="00CB5AA0" w:rsidP="00FA358F">
            <w:pPr>
              <w:spacing w:line="480" w:lineRule="auto"/>
              <w:jc w:val="both"/>
              <w:rPr>
                <w:b w:val="0"/>
                <w:color w:val="000000"/>
                <w:sz w:val="22"/>
                <w:szCs w:val="22"/>
              </w:rPr>
            </w:pPr>
            <w:r w:rsidRPr="00A30537">
              <w:rPr>
                <w:b w:val="0"/>
                <w:i/>
                <w:color w:val="000000"/>
                <w:sz w:val="22"/>
                <w:szCs w:val="22"/>
              </w:rPr>
              <w:t xml:space="preserve">“Thou didst blow with thy wind, the sea covered them: they sank as </w:t>
            </w:r>
            <w:r w:rsidR="00B70CA3" w:rsidRPr="00A30537">
              <w:rPr>
                <w:b w:val="0"/>
                <w:i/>
                <w:color w:val="000000"/>
                <w:sz w:val="22"/>
                <w:szCs w:val="22"/>
              </w:rPr>
              <w:t>lead</w:t>
            </w:r>
            <w:r w:rsidRPr="00A30537">
              <w:rPr>
                <w:b w:val="0"/>
                <w:i/>
                <w:color w:val="000000"/>
                <w:sz w:val="22"/>
                <w:szCs w:val="22"/>
              </w:rPr>
              <w:t xml:space="preserve"> in mighty waters”</w:t>
            </w:r>
            <w:r w:rsidRPr="00A30537">
              <w:rPr>
                <w:b w:val="0"/>
                <w:color w:val="000000"/>
                <w:sz w:val="22"/>
                <w:szCs w:val="22"/>
              </w:rPr>
              <w:t xml:space="preserve"> (Exodus, 15,10)</w:t>
            </w:r>
          </w:p>
        </w:tc>
      </w:tr>
    </w:tbl>
    <w:p w14:paraId="2D7990D7" w14:textId="77777777" w:rsidR="00CB5AA0" w:rsidRPr="00A30537" w:rsidRDefault="00CB5AA0" w:rsidP="00FA358F">
      <w:pPr>
        <w:spacing w:line="480" w:lineRule="auto"/>
        <w:rPr>
          <w:sz w:val="22"/>
          <w:szCs w:val="22"/>
        </w:rPr>
      </w:pPr>
    </w:p>
    <w:tbl>
      <w:tblPr>
        <w:tblStyle w:val="LightList-Accent3"/>
        <w:tblW w:w="0" w:type="auto"/>
        <w:tblLook w:val="04A0" w:firstRow="1" w:lastRow="0" w:firstColumn="1" w:lastColumn="0" w:noHBand="0" w:noVBand="1"/>
      </w:tblPr>
      <w:tblGrid>
        <w:gridCol w:w="9206"/>
      </w:tblGrid>
      <w:tr w:rsidR="00CB5AA0" w:rsidRPr="00A30537" w14:paraId="0DE6DD74" w14:textId="77777777" w:rsidTr="00020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2BB65BA7" w14:textId="77777777" w:rsidR="00CB5AA0" w:rsidRPr="00A30537" w:rsidRDefault="00CB5AA0" w:rsidP="00FA358F">
            <w:pPr>
              <w:spacing w:line="480" w:lineRule="auto"/>
              <w:rPr>
                <w:sz w:val="22"/>
                <w:szCs w:val="22"/>
              </w:rPr>
            </w:pPr>
            <w:r w:rsidRPr="00A30537">
              <w:rPr>
                <w:sz w:val="22"/>
                <w:szCs w:val="22"/>
              </w:rPr>
              <w:t>BOX B: Antiquity (800 B.C. – 500 A.D.)</w:t>
            </w:r>
          </w:p>
        </w:tc>
      </w:tr>
      <w:tr w:rsidR="00CB5AA0" w:rsidRPr="00A30537" w14:paraId="081065E8" w14:textId="77777777" w:rsidTr="00020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6CCA5F10" w14:textId="3557B58B" w:rsidR="00CB5AA0" w:rsidRPr="00A30537" w:rsidRDefault="00CB5AA0" w:rsidP="00FA358F">
            <w:pPr>
              <w:spacing w:line="480" w:lineRule="auto"/>
              <w:jc w:val="both"/>
              <w:rPr>
                <w:b w:val="0"/>
                <w:color w:val="000000"/>
                <w:sz w:val="22"/>
                <w:szCs w:val="22"/>
              </w:rPr>
            </w:pPr>
            <w:r w:rsidRPr="00A30537">
              <w:rPr>
                <w:b w:val="0"/>
                <w:color w:val="000000"/>
                <w:sz w:val="22"/>
                <w:szCs w:val="22"/>
              </w:rPr>
              <w:t xml:space="preserve">The Romans conducted the first mass production of </w:t>
            </w:r>
            <w:r w:rsidR="00B70CA3" w:rsidRPr="00A30537">
              <w:rPr>
                <w:b w:val="0"/>
                <w:color w:val="000000"/>
                <w:sz w:val="22"/>
                <w:szCs w:val="22"/>
              </w:rPr>
              <w:t>lead</w:t>
            </w:r>
            <w:r w:rsidRPr="00A30537">
              <w:rPr>
                <w:b w:val="0"/>
                <w:color w:val="000000"/>
                <w:sz w:val="22"/>
                <w:szCs w:val="22"/>
              </w:rPr>
              <w:t xml:space="preserve"> after cupellation (refining process) was invented.</w:t>
            </w:r>
            <w:hyperlink w:anchor="_ENREF_5" w:tooltip="Hong, 1994 #22"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&lt;EndNote&gt;&lt;Cite&gt;&lt;Author&gt;Hong&lt;/Author&gt;&lt;Year&gt;1994&lt;/Year&gt;&lt;RecNum&gt;22&lt;/RecNum&gt;&lt;DisplayText&gt;&lt;style face="superscript"&gt;5&lt;/style&gt;&lt;/DisplayText&gt;&lt;record&gt;&lt;rec-number&gt;22&lt;/rec-number&gt;&lt;foreign-keys&gt;&lt;key app="EN" db-id="pr2rrrdeneadx8eataux2zp5dfpsdseppetz"&gt;22&lt;/key&gt;&lt;/foreign-keys&gt;&lt;ref-type name="Journal Article"&gt;17&lt;/ref-type&gt;&lt;contributors&gt;&lt;authors&gt;&lt;author&gt;Hong, Sungmin&lt;/author&gt;&lt;author&gt;Candelone, Jean-Pierre&lt;/author&gt;&lt;author&gt;Patterson, Clair C&lt;/author&gt;&lt;author&gt;Boutron, Claude F&lt;/author&gt;&lt;/authors&gt;&lt;/contributors&gt;&lt;titles&gt;&lt;title&gt;Greenland ice evidence of hemispheric lead pollution two millennia ago by Greek and Roman civilizations&lt;/title&gt;&lt;secondary-title&gt;Science&lt;/secondary-title&gt;&lt;/titles&gt;&lt;periodical&gt;&lt;full-title&gt;Science&lt;/full-title&gt;&lt;/periodical&gt;&lt;pages&gt;1841-1844&lt;/pages&gt;&lt;volume&gt;265&lt;/volume&gt;&lt;number&gt;5180&lt;/number&gt;&lt;dates&gt;&lt;year&gt;1994&lt;/year&gt;&lt;/dates&gt;&lt;isbn&gt;0036-8075&lt;/isbn&gt;&lt;urls&gt;&lt;/urls&gt;&lt;/record&gt;&lt;/Cite&gt;&lt;/EndNote&gt;</w:instrText>
              </w:r>
              <w:r w:rsidR="00517096" w:rsidRPr="00A30537">
                <w:rPr>
                  <w:color w:val="000000"/>
                  <w:sz w:val="22"/>
                  <w:szCs w:val="22"/>
                </w:rPr>
                <w:fldChar w:fldCharType="separate"/>
              </w:r>
              <w:r w:rsidR="00517096" w:rsidRPr="00A30537">
                <w:rPr>
                  <w:noProof/>
                  <w:color w:val="000000"/>
                  <w:sz w:val="22"/>
                  <w:szCs w:val="22"/>
                  <w:vertAlign w:val="superscript"/>
                </w:rPr>
                <w:t>5</w:t>
              </w:r>
              <w:r w:rsidR="00517096" w:rsidRPr="00A30537">
                <w:rPr>
                  <w:color w:val="000000"/>
                  <w:sz w:val="22"/>
                  <w:szCs w:val="22"/>
                </w:rPr>
                <w:fldChar w:fldCharType="end"/>
              </w:r>
            </w:hyperlink>
            <w:r w:rsidRPr="00A30537">
              <w:rPr>
                <w:b w:val="0"/>
                <w:color w:val="000000"/>
                <w:sz w:val="22"/>
                <w:szCs w:val="22"/>
              </w:rPr>
              <w:t xml:space="preserve"> </w:t>
            </w:r>
            <w:r w:rsidR="0022474F" w:rsidRPr="00A30537">
              <w:rPr>
                <w:b w:val="0"/>
                <w:color w:val="000000"/>
                <w:sz w:val="22"/>
                <w:szCs w:val="22"/>
              </w:rPr>
              <w:t>L</w:t>
            </w:r>
            <w:r w:rsidR="00B70CA3" w:rsidRPr="00A30537">
              <w:rPr>
                <w:b w:val="0"/>
                <w:color w:val="000000"/>
                <w:sz w:val="22"/>
                <w:szCs w:val="22"/>
              </w:rPr>
              <w:t>ead</w:t>
            </w:r>
            <w:r w:rsidRPr="00A30537">
              <w:rPr>
                <w:b w:val="0"/>
                <w:color w:val="000000"/>
                <w:sz w:val="22"/>
                <w:szCs w:val="22"/>
              </w:rPr>
              <w:t>, rarely found in its native metallic form is abundant in combination with Sulphur. The main lead-bearing ore is Galena (</w:t>
            </w:r>
            <w:proofErr w:type="spellStart"/>
            <w:r w:rsidRPr="00A30537">
              <w:rPr>
                <w:b w:val="0"/>
                <w:color w:val="000000"/>
                <w:sz w:val="22"/>
                <w:szCs w:val="22"/>
              </w:rPr>
              <w:t>PbS</w:t>
            </w:r>
            <w:proofErr w:type="spellEnd"/>
            <w:r w:rsidRPr="00A30537">
              <w:rPr>
                <w:b w:val="0"/>
                <w:color w:val="000000"/>
                <w:sz w:val="22"/>
                <w:szCs w:val="22"/>
              </w:rPr>
              <w:t>), but other naturally occurring minerals are Boulangerite (Pb</w:t>
            </w:r>
            <w:r w:rsidRPr="00A30537">
              <w:rPr>
                <w:b w:val="0"/>
                <w:color w:val="000000"/>
                <w:sz w:val="22"/>
                <w:szCs w:val="22"/>
                <w:vertAlign w:val="subscript"/>
              </w:rPr>
              <w:t>5</w:t>
            </w:r>
            <w:r w:rsidRPr="00A30537">
              <w:rPr>
                <w:b w:val="0"/>
                <w:color w:val="000000"/>
                <w:sz w:val="22"/>
                <w:szCs w:val="22"/>
              </w:rPr>
              <w:t>Sb</w:t>
            </w:r>
            <w:r w:rsidRPr="00A30537">
              <w:rPr>
                <w:b w:val="0"/>
                <w:color w:val="000000"/>
                <w:sz w:val="22"/>
                <w:szCs w:val="22"/>
                <w:vertAlign w:val="subscript"/>
              </w:rPr>
              <w:t>4</w:t>
            </w:r>
            <w:r w:rsidRPr="00A30537">
              <w:rPr>
                <w:b w:val="0"/>
                <w:color w:val="000000"/>
                <w:sz w:val="22"/>
                <w:szCs w:val="22"/>
              </w:rPr>
              <w:t>S</w:t>
            </w:r>
            <w:r w:rsidRPr="00A30537">
              <w:rPr>
                <w:b w:val="0"/>
                <w:color w:val="000000"/>
                <w:sz w:val="22"/>
                <w:szCs w:val="22"/>
                <w:vertAlign w:val="subscript"/>
              </w:rPr>
              <w:t>11</w:t>
            </w:r>
            <w:r w:rsidRPr="00A30537">
              <w:rPr>
                <w:b w:val="0"/>
                <w:color w:val="000000"/>
                <w:sz w:val="22"/>
                <w:szCs w:val="22"/>
              </w:rPr>
              <w:t>), Anglesite (PbSO</w:t>
            </w:r>
            <w:r w:rsidRPr="00A30537">
              <w:rPr>
                <w:b w:val="0"/>
                <w:color w:val="000000"/>
                <w:sz w:val="22"/>
                <w:szCs w:val="22"/>
                <w:vertAlign w:val="subscript"/>
              </w:rPr>
              <w:t>4</w:t>
            </w:r>
            <w:r w:rsidRPr="00A30537">
              <w:rPr>
                <w:b w:val="0"/>
                <w:color w:val="000000"/>
                <w:sz w:val="22"/>
                <w:szCs w:val="22"/>
              </w:rPr>
              <w:t>) and Cerussite (PbCO</w:t>
            </w:r>
            <w:r w:rsidRPr="00A30537">
              <w:rPr>
                <w:b w:val="0"/>
                <w:color w:val="000000"/>
                <w:sz w:val="22"/>
                <w:szCs w:val="22"/>
                <w:vertAlign w:val="subscript"/>
              </w:rPr>
              <w:t>3</w:t>
            </w:r>
            <w:r w:rsidRPr="00A30537">
              <w:rPr>
                <w:b w:val="0"/>
                <w:color w:val="000000"/>
                <w:sz w:val="22"/>
                <w:szCs w:val="22"/>
              </w:rPr>
              <w:t>). Being widely distributed in the Earth’s crust, Galena is also an important Silver-bearing source.</w:t>
            </w:r>
            <w:hyperlink w:anchor="_ENREF_6" w:tooltip="Gale, 1981 #20"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&lt;EndNote&gt;&lt;Cite&gt;&lt;Author&gt;Gale&lt;/Author&gt;&lt;Year&gt;1981&lt;/Year&gt;&lt;RecNum&gt;20&lt;/RecNum&gt;&lt;DisplayText&gt;&lt;style face="superscript"&gt;6&lt;/style&gt;&lt;/DisplayText&gt;&lt;record&gt;&lt;rec-number&gt;20&lt;/rec-number&gt;&lt;foreign-keys&gt;&lt;key app="EN" db-id="pr2rrrdeneadx8eataux2zp5dfpsdseppetz"&gt;20&lt;/key&gt;&lt;/foreign-keys&gt;&lt;ref-type name="Journal Article"&gt;17&lt;/ref-type&gt;&lt;contributors&gt;&lt;authors&gt;&lt;author&gt;Gale, Noël H&lt;/author&gt;&lt;author&gt;Stos-Gale, Zofia&lt;/author&gt;&lt;/authors&gt;&lt;/contributors&gt;&lt;titles&gt;&lt;title&gt;Lead and silver in the ancient Aegean&lt;/title&gt;&lt;secondary-title&gt;Scientific American&lt;/secondary-title&gt;&lt;/titles&gt;&lt;periodical&gt;&lt;full-title&gt;Scientific American&lt;/full-title&gt;&lt;/periodical&gt;&lt;pages&gt;176-192&lt;/pages&gt;&lt;volume&gt;244&lt;/volume&gt;&lt;number&gt;6&lt;/number&gt;&lt;dates&gt;&lt;year&gt;1981&lt;/year&gt;&lt;/dates&gt;&lt;urls&gt;&lt;/urls&gt;&lt;/record&gt;&lt;/Cite&gt;&lt;/EndNote&gt;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6</w:t>
              </w:r>
              <w:r w:rsidR="00517096" w:rsidRPr="00A30537">
                <w:rPr>
                  <w:color w:val="000000"/>
                  <w:sz w:val="22"/>
                  <w:szCs w:val="22"/>
                </w:rPr>
                <w:fldChar w:fldCharType="end"/>
              </w:r>
            </w:hyperlink>
            <w:r w:rsidRPr="00A30537">
              <w:rPr>
                <w:b w:val="0"/>
                <w:color w:val="000000"/>
                <w:sz w:val="22"/>
                <w:szCs w:val="22"/>
              </w:rPr>
              <w:t xml:space="preserve"> In fact, the Romans mined Galena with the initial purpose to refine Silver, but found the ability to extract </w:t>
            </w:r>
            <w:r w:rsidR="00B70CA3" w:rsidRPr="00A30537">
              <w:rPr>
                <w:b w:val="0"/>
                <w:color w:val="000000"/>
                <w:sz w:val="22"/>
                <w:szCs w:val="22"/>
              </w:rPr>
              <w:t>lead</w:t>
            </w:r>
            <w:r w:rsidRPr="00A30537">
              <w:rPr>
                <w:b w:val="0"/>
                <w:color w:val="000000"/>
                <w:sz w:val="22"/>
                <w:szCs w:val="22"/>
              </w:rPr>
              <w:t xml:space="preserve">, up to then considered a waste product, by a rudimentary smelting process enabled by </w:t>
            </w:r>
            <w:r w:rsidR="00B70CA3" w:rsidRPr="00A30537">
              <w:rPr>
                <w:b w:val="0"/>
                <w:color w:val="000000"/>
                <w:sz w:val="22"/>
                <w:szCs w:val="22"/>
              </w:rPr>
              <w:t>lead</w:t>
            </w:r>
            <w:r w:rsidRPr="00A30537">
              <w:rPr>
                <w:b w:val="0"/>
                <w:color w:val="000000"/>
                <w:sz w:val="22"/>
                <w:szCs w:val="22"/>
              </w:rPr>
              <w:t>’s relatively low melting temperature (327°C).</w:t>
            </w:r>
            <w:hyperlink w:anchor="_ENREF_7" w:tooltip="Waldron, 1973 #26"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&lt;EndNote&gt;&lt;Cite&gt;&lt;Author&gt;Waldron&lt;/Author&gt;&lt;Year&gt;1973&lt;/Year&gt;&lt;RecNum&gt;26&lt;/RecNum&gt;&lt;DisplayText&gt;&lt;style face="superscript"&gt;7&lt;/style&gt;&lt;/DisplayText&gt;&lt;record&gt;&lt;rec-number&gt;26&lt;/rec-number&gt;&lt;foreign-keys&gt;&lt;key app="EN" db-id="pr2rrrdeneadx8eataux2zp5dfpsdseppetz"&gt;26&lt;/key&gt;&lt;/foreign-keys&gt;&lt;ref-type name="Journal Article"&gt;17&lt;/ref-type&gt;&lt;contributors&gt;&lt;authors&gt;&lt;author&gt;Waldron, HA&lt;/author&gt;&lt;/authors&gt;&lt;/contributors&gt;&lt;titles&gt;&lt;title&gt;Lead poisoning in the ancient world&lt;/title&gt;&lt;secondary-title&gt;Medical history&lt;/secondary-title&gt;&lt;/titles&gt;&lt;periodical&gt;&lt;full-title&gt;Medical history&lt;/full-title&gt;&lt;/periodical&gt;&lt;pages&gt;391&lt;/pages&gt;&lt;volume&gt;17&lt;/volume&gt;&lt;number&gt;4&lt;/number&gt;&lt;dates&gt;&lt;year&gt;1973&lt;/year&gt;&lt;/dates&gt;&lt;urls&gt;&lt;/urls&gt;&lt;/record&gt;&lt;/Cite&gt;&lt;/EndNote&gt;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7</w:t>
              </w:r>
              <w:r w:rsidR="00517096" w:rsidRPr="00A30537">
                <w:rPr>
                  <w:color w:val="000000"/>
                  <w:sz w:val="22"/>
                  <w:szCs w:val="22"/>
                </w:rPr>
                <w:fldChar w:fldCharType="end"/>
              </w:r>
            </w:hyperlink>
            <w:r w:rsidRPr="00A30537">
              <w:rPr>
                <w:b w:val="0"/>
                <w:color w:val="000000"/>
                <w:sz w:val="22"/>
                <w:szCs w:val="22"/>
              </w:rPr>
              <w:t xml:space="preserve"> Realising its abundance and versatile properties, </w:t>
            </w:r>
            <w:r w:rsidR="00B70CA3" w:rsidRPr="00A30537">
              <w:rPr>
                <w:b w:val="0"/>
                <w:color w:val="000000"/>
                <w:sz w:val="22"/>
                <w:szCs w:val="22"/>
              </w:rPr>
              <w:t>lead</w:t>
            </w:r>
            <w:r w:rsidRPr="00A30537">
              <w:rPr>
                <w:b w:val="0"/>
                <w:color w:val="000000"/>
                <w:sz w:val="22"/>
                <w:szCs w:val="22"/>
              </w:rPr>
              <w:t xml:space="preserve"> soon became the material of choice in numerous and diverse applications. Being soft, ductile and malleable, </w:t>
            </w:r>
            <w:r w:rsidR="00B70CA3" w:rsidRPr="00A30537">
              <w:rPr>
                <w:b w:val="0"/>
                <w:color w:val="000000"/>
                <w:sz w:val="22"/>
                <w:szCs w:val="22"/>
              </w:rPr>
              <w:t>lead</w:t>
            </w:r>
            <w:r w:rsidRPr="00A30537">
              <w:rPr>
                <w:b w:val="0"/>
                <w:color w:val="000000"/>
                <w:sz w:val="22"/>
                <w:szCs w:val="22"/>
              </w:rPr>
              <w:t xml:space="preserve"> was easily exploited for the making of kitchen utensils, pots, urns, coins and kettles. Due to its longevity (i.e. corrosion resistance) and softness, it also became the preferred choice as roofing material. Furthermore, providing exceptional sealing, </w:t>
            </w:r>
            <w:r w:rsidR="00B70CA3" w:rsidRPr="00A30537">
              <w:rPr>
                <w:b w:val="0"/>
                <w:color w:val="000000"/>
                <w:sz w:val="22"/>
                <w:szCs w:val="22"/>
              </w:rPr>
              <w:t>lead</w:t>
            </w:r>
            <w:r w:rsidRPr="00A30537">
              <w:rPr>
                <w:b w:val="0"/>
                <w:color w:val="000000"/>
                <w:sz w:val="22"/>
                <w:szCs w:val="22"/>
              </w:rPr>
              <w:t xml:space="preserve"> was most benefitted from in the Roman plumbing system consisting of </w:t>
            </w:r>
            <w:r w:rsidR="00B70CA3" w:rsidRPr="00A30537">
              <w:rPr>
                <w:b w:val="0"/>
                <w:color w:val="000000"/>
                <w:sz w:val="22"/>
                <w:szCs w:val="22"/>
              </w:rPr>
              <w:t>lead</w:t>
            </w:r>
            <w:r w:rsidRPr="00A30537">
              <w:rPr>
                <w:b w:val="0"/>
                <w:color w:val="000000"/>
                <w:sz w:val="22"/>
                <w:szCs w:val="22"/>
              </w:rPr>
              <w:t xml:space="preserve"> pipes named </w:t>
            </w:r>
            <w:r w:rsidRPr="00A30537">
              <w:rPr>
                <w:b w:val="0"/>
                <w:i/>
                <w:color w:val="000000"/>
                <w:sz w:val="22"/>
                <w:szCs w:val="22"/>
              </w:rPr>
              <w:t>aqueducts</w:t>
            </w:r>
            <w:r w:rsidRPr="00A30537">
              <w:rPr>
                <w:b w:val="0"/>
                <w:color w:val="000000"/>
                <w:sz w:val="22"/>
                <w:szCs w:val="22"/>
              </w:rPr>
              <w:t>, allowing optimal transportation of water across the entire empire.</w:t>
            </w:r>
            <w:hyperlink w:anchor="_ENREF_8" w:tooltip="Rodgers, 2004 #29"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&lt;EndNote&gt;&lt;Cite&gt;&lt;Author&gt;Rodgers&lt;/Author&gt;&lt;Year&gt;2004&lt;/Year&gt;&lt;RecNum&gt;29&lt;/RecNum&gt;&lt;DisplayText&gt;&lt;style face="superscript"&gt;8&lt;/style&gt;&lt;/DisplayText&gt;&lt;record&gt;&lt;rec-number&gt;29&lt;/rec-number&gt;&lt;foreign-keys&gt;&lt;key app="EN" db-id="pr2rrrdeneadx8eataux2zp5dfpsdseppetz"&gt;29&lt;/key&gt;&lt;/foreign-keys&gt;&lt;ref-type name="Book"&gt;6&lt;/ref-type&gt;&lt;contributors&gt;&lt;authors&gt;&lt;author&gt;Rodgers, Robert Howard&lt;/author&gt;&lt;/authors&gt;&lt;/contributors&gt;&lt;titles&gt;&lt;title&gt;Frontinus: De Aquaeductu Urbis Romae&lt;/title&gt;&lt;/titles&gt;&lt;volume&gt;42&lt;/volume&gt;&lt;dates&gt;&lt;year&gt;2004&lt;/year&gt;&lt;/dates&gt;&lt;pub-location&gt;New York&lt;/pub-location&gt;&lt;publisher&gt;Cambridge University Press&lt;/publisher&gt;&lt;isbn&gt;113945207X&lt;/isbn&gt;&lt;urls&gt;&lt;/urls&gt;&lt;/record&gt;&lt;/Cite&gt;&lt;/EndNote&gt;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8</w:t>
              </w:r>
              <w:r w:rsidR="00517096" w:rsidRPr="00A30537">
                <w:rPr>
                  <w:color w:val="000000"/>
                  <w:sz w:val="22"/>
                  <w:szCs w:val="22"/>
                </w:rPr>
                <w:fldChar w:fldCharType="end"/>
              </w:r>
            </w:hyperlink>
            <w:r w:rsidRPr="00A30537">
              <w:rPr>
                <w:b w:val="0"/>
                <w:color w:val="000000"/>
                <w:sz w:val="22"/>
                <w:szCs w:val="22"/>
              </w:rPr>
              <w:t xml:space="preserve"> </w:t>
            </w:r>
            <w:r w:rsidRPr="00A30537">
              <w:rPr>
                <w:b w:val="0"/>
                <w:sz w:val="22"/>
                <w:szCs w:val="22"/>
              </w:rPr>
              <w:t>Most water brought to Rome by its aqueducts was used to supply its public baths, latrines, fountains and private households. To a lesser extent, they also provided water for mining operations, milling, farms and gardens.</w:t>
            </w:r>
            <w:r w:rsidRPr="00A30537">
              <w:rPr>
                <w:b w:val="0"/>
                <w:color w:val="000000"/>
                <w:sz w:val="22"/>
                <w:szCs w:val="22"/>
              </w:rPr>
              <w:t xml:space="preserve"> Notably, the etymological origin of the word </w:t>
            </w:r>
            <w:r w:rsidRPr="00A30537">
              <w:rPr>
                <w:b w:val="0"/>
                <w:i/>
                <w:color w:val="000000"/>
                <w:sz w:val="22"/>
                <w:szCs w:val="22"/>
              </w:rPr>
              <w:t>plumbing</w:t>
            </w:r>
            <w:r w:rsidRPr="00A30537">
              <w:rPr>
                <w:b w:val="0"/>
                <w:color w:val="000000"/>
                <w:sz w:val="22"/>
                <w:szCs w:val="22"/>
              </w:rPr>
              <w:t xml:space="preserve"> and the chemical symbol </w:t>
            </w:r>
            <w:r w:rsidRPr="00A30537">
              <w:rPr>
                <w:b w:val="0"/>
                <w:color w:val="000000"/>
                <w:sz w:val="22"/>
                <w:szCs w:val="22"/>
              </w:rPr>
              <w:lastRenderedPageBreak/>
              <w:t xml:space="preserve">for </w:t>
            </w:r>
            <w:r w:rsidR="00B70CA3" w:rsidRPr="00A30537">
              <w:rPr>
                <w:b w:val="0"/>
                <w:color w:val="000000"/>
                <w:sz w:val="22"/>
                <w:szCs w:val="22"/>
              </w:rPr>
              <w:t>lead</w:t>
            </w:r>
            <w:r w:rsidRPr="00A30537">
              <w:rPr>
                <w:b w:val="0"/>
                <w:color w:val="000000"/>
                <w:sz w:val="22"/>
                <w:szCs w:val="22"/>
              </w:rPr>
              <w:t xml:space="preserve"> </w:t>
            </w:r>
            <w:r w:rsidRPr="00A30537">
              <w:rPr>
                <w:b w:val="0"/>
                <w:i/>
                <w:color w:val="000000"/>
                <w:sz w:val="22"/>
                <w:szCs w:val="22"/>
              </w:rPr>
              <w:t>Pb</w:t>
            </w:r>
            <w:r w:rsidRPr="00A30537">
              <w:rPr>
                <w:b w:val="0"/>
                <w:color w:val="000000"/>
                <w:sz w:val="22"/>
                <w:szCs w:val="22"/>
              </w:rPr>
              <w:t xml:space="preserve">, trace back to this ancient use and are derived from the Latin word for </w:t>
            </w:r>
            <w:r w:rsidR="00B70CA3" w:rsidRPr="00A30537">
              <w:rPr>
                <w:b w:val="0"/>
                <w:color w:val="000000"/>
                <w:sz w:val="22"/>
                <w:szCs w:val="22"/>
              </w:rPr>
              <w:t>lead</w:t>
            </w:r>
            <w:r w:rsidRPr="00A30537">
              <w:rPr>
                <w:b w:val="0"/>
                <w:color w:val="000000"/>
                <w:sz w:val="22"/>
                <w:szCs w:val="22"/>
              </w:rPr>
              <w:t xml:space="preserve">, </w:t>
            </w:r>
            <w:r w:rsidRPr="00A30537">
              <w:rPr>
                <w:b w:val="0"/>
                <w:i/>
                <w:color w:val="000000"/>
                <w:sz w:val="22"/>
                <w:szCs w:val="22"/>
              </w:rPr>
              <w:t>Plumbum</w:t>
            </w:r>
            <w:r w:rsidRPr="00A30537">
              <w:rPr>
                <w:b w:val="0"/>
                <w:color w:val="000000"/>
                <w:sz w:val="22"/>
                <w:szCs w:val="22"/>
              </w:rPr>
              <w:t xml:space="preserve">. By analogy, </w:t>
            </w:r>
            <w:r w:rsidRPr="00A30537">
              <w:rPr>
                <w:b w:val="0"/>
                <w:i/>
                <w:color w:val="000000"/>
                <w:sz w:val="22"/>
                <w:szCs w:val="22"/>
              </w:rPr>
              <w:t>Plumbism</w:t>
            </w:r>
            <w:r w:rsidRPr="00A30537">
              <w:rPr>
                <w:b w:val="0"/>
                <w:color w:val="000000"/>
                <w:sz w:val="22"/>
                <w:szCs w:val="22"/>
              </w:rPr>
              <w:t xml:space="preserve"> became a synonym for </w:t>
            </w:r>
            <w:r w:rsidR="00B70CA3" w:rsidRPr="00A30537">
              <w:rPr>
                <w:b w:val="0"/>
                <w:color w:val="000000"/>
                <w:sz w:val="22"/>
                <w:szCs w:val="22"/>
              </w:rPr>
              <w:t>lead</w:t>
            </w:r>
            <w:r w:rsidRPr="00A30537">
              <w:rPr>
                <w:b w:val="0"/>
                <w:color w:val="000000"/>
                <w:sz w:val="22"/>
                <w:szCs w:val="22"/>
              </w:rPr>
              <w:t xml:space="preserve"> poisoning. </w:t>
            </w:r>
          </w:p>
          <w:p w14:paraId="2AADE44C" w14:textId="13F72791" w:rsidR="00CB5AA0" w:rsidRPr="00A30537" w:rsidRDefault="00CB5AA0" w:rsidP="00FA358F">
            <w:pPr>
              <w:spacing w:line="480" w:lineRule="auto"/>
              <w:jc w:val="both"/>
              <w:rPr>
                <w:b w:val="0"/>
                <w:color w:val="000000"/>
                <w:sz w:val="22"/>
                <w:szCs w:val="22"/>
              </w:rPr>
            </w:pPr>
            <w:r w:rsidRPr="00A30537">
              <w:rPr>
                <w:b w:val="0"/>
                <w:color w:val="000000"/>
                <w:sz w:val="22"/>
                <w:szCs w:val="22"/>
              </w:rPr>
              <w:t xml:space="preserve">Having few sweeteners besides honey, the Romans also used </w:t>
            </w:r>
            <w:r w:rsidR="00B70CA3" w:rsidRPr="00A30537">
              <w:rPr>
                <w:b w:val="0"/>
                <w:color w:val="000000"/>
                <w:sz w:val="22"/>
                <w:szCs w:val="22"/>
              </w:rPr>
              <w:t>lead</w:t>
            </w:r>
            <w:r w:rsidRPr="00A30537">
              <w:rPr>
                <w:b w:val="0"/>
                <w:color w:val="000000"/>
                <w:sz w:val="22"/>
                <w:szCs w:val="22"/>
              </w:rPr>
              <w:t xml:space="preserve"> to produce sweetening agents. Roman vintners insisted on using </w:t>
            </w:r>
            <w:r w:rsidR="00B70CA3" w:rsidRPr="00A30537">
              <w:rPr>
                <w:b w:val="0"/>
                <w:color w:val="000000"/>
                <w:sz w:val="22"/>
                <w:szCs w:val="22"/>
              </w:rPr>
              <w:t>lead</w:t>
            </w:r>
            <w:r w:rsidRPr="00A30537">
              <w:rPr>
                <w:b w:val="0"/>
                <w:color w:val="000000"/>
                <w:sz w:val="22"/>
                <w:szCs w:val="22"/>
              </w:rPr>
              <w:t xml:space="preserve"> pots or </w:t>
            </w:r>
            <w:r w:rsidR="00B70CA3" w:rsidRPr="00A30537">
              <w:rPr>
                <w:b w:val="0"/>
                <w:color w:val="000000"/>
                <w:sz w:val="22"/>
                <w:szCs w:val="22"/>
              </w:rPr>
              <w:t>lead</w:t>
            </w:r>
            <w:r w:rsidRPr="00A30537">
              <w:rPr>
                <w:b w:val="0"/>
                <w:color w:val="000000"/>
                <w:sz w:val="22"/>
                <w:szCs w:val="22"/>
              </w:rPr>
              <w:t xml:space="preserve">-lined copper kettles for winemaking. </w:t>
            </w:r>
            <w:r w:rsidRPr="00A30537">
              <w:rPr>
                <w:b w:val="0"/>
                <w:i/>
                <w:color w:val="000000"/>
                <w:sz w:val="22"/>
                <w:szCs w:val="22"/>
              </w:rPr>
              <w:t>“For boiling,”</w:t>
            </w:r>
            <w:r w:rsidRPr="00A30537">
              <w:rPr>
                <w:b w:val="0"/>
                <w:color w:val="000000"/>
                <w:sz w:val="22"/>
                <w:szCs w:val="22"/>
              </w:rPr>
              <w:t xml:space="preserve"> wrote Roman vintner Columella, </w:t>
            </w:r>
            <w:r w:rsidRPr="00A30537">
              <w:rPr>
                <w:b w:val="0"/>
                <w:i/>
                <w:color w:val="000000"/>
                <w:sz w:val="22"/>
                <w:szCs w:val="22"/>
              </w:rPr>
              <w:t>“brazen vessels throw off copper rust which result in a disagreeable flavour”</w:t>
            </w:r>
            <w:r w:rsidRPr="00A30537">
              <w:rPr>
                <w:b w:val="0"/>
                <w:color w:val="000000"/>
                <w:sz w:val="22"/>
                <w:szCs w:val="22"/>
              </w:rPr>
              <w:t>.</w:t>
            </w:r>
            <w:r w:rsidRPr="00A30537">
              <w:rPr>
                <w:color w:val="000000"/>
                <w:sz w:val="22"/>
                <w:szCs w:val="22"/>
              </w:rPr>
              <w:fldChar w:fldCharType="begin"/>
            </w:r>
            <w:r w:rsidR="00DC0C54" w:rsidRPr="00A30537">
              <w:rPr>
                <w:color w:val="000000"/>
                <w:sz w:val="22"/>
                <w:szCs w:val="22"/>
              </w:rPr>
              <w:instrText xml:space="preserve"> ADDIN EN.CITE &lt;EndNote&gt;&lt;Cite&gt;&lt;Author&gt;Columella&lt;/Author&gt;&lt;Year&gt;1781&lt;/Year&gt;&lt;RecNum&gt;153&lt;/RecNum&gt;&lt;DisplayText&gt;&lt;style face="superscript"&gt;9, 10&lt;/style&gt;&lt;/DisplayText&gt;&lt;record&gt;&lt;rec-number&gt;153&lt;/rec-number&gt;&lt;foreign-keys&gt;&lt;key app="EN" db-id="pr2rrrdeneadx8eataux2zp5dfpsdseppetz"&gt;153&lt;/key&gt;&lt;/foreign-keys&gt;&lt;ref-type name="Book"&gt;6&lt;/ref-type&gt;&lt;contributors&gt;&lt;authors&gt;&lt;author&gt;Columella, Lucius Iunius Moderatus&lt;/author&gt;&lt;author&gt;Gesner, Johann Matthias&lt;/author&gt;&lt;/authors&gt;&lt;/contributors&gt;&lt;titles&gt;&lt;title&gt;De Re Rustica II&lt;/title&gt;&lt;/titles&gt;&lt;dates&gt;&lt;year&gt;1781&lt;/year&gt;&lt;/dates&gt;&lt;pub-location&gt;Mannheim&lt;/pub-location&gt;&lt;publisher&gt;Societas Literata&lt;/publisher&gt;&lt;urls&gt;&lt;/urls&gt;&lt;/record&gt;&lt;/Cite&gt;&lt;Cite&gt;&lt;Author&gt;Gilfillan&lt;/Author&gt;&lt;Year&gt;1965&lt;/Year&gt;&lt;RecNum&gt;23&lt;/RecNum&gt;&lt;record&gt;&lt;rec-number&gt;23&lt;/rec-number&gt;&lt;foreign-keys&gt;&lt;key app="EN" db-id="pr2rrrdeneadx8eataux2zp5dfpsdseppetz"&gt;23&lt;/key&gt;&lt;/foreign-keys&gt;&lt;ref-type name="Journal Article"&gt;17&lt;/ref-type&gt;&lt;contributors&gt;&lt;authors&gt;&lt;author&gt;Gilfillan, S Colum&lt;/author&gt;&lt;/authors&gt;&lt;/contributors&gt;&lt;titles&gt;&lt;title&gt;Lead poisoning and the fall of Rome&lt;/title&gt;&lt;secondary-title&gt;Journal of Occupational and Environmental Medicine&lt;/secondary-title&gt;&lt;/titles&gt;&lt;periodical&gt;&lt;full-title&gt;Journal of Occupational and Environmental Medicine&lt;/full-title&gt;&lt;/periodical&gt;&lt;pages&gt;53-60&lt;/pages&gt;&lt;volume&gt;7&lt;/volume&gt;&lt;number&gt;2&lt;/number&gt;&lt;dates&gt;&lt;year&gt;1965&lt;/year&gt;&lt;/dates&gt;&lt;isbn&gt;1076-2752&lt;/isbn&gt;&lt;urls&gt;&lt;/urls&gt;&lt;/record&gt;&lt;/Cite&gt;&lt;/EndNote&gt;</w:instrText>
            </w:r>
            <w:r w:rsidRPr="00A30537">
              <w:rPr>
                <w:color w:val="000000"/>
                <w:sz w:val="22"/>
                <w:szCs w:val="22"/>
              </w:rPr>
              <w:fldChar w:fldCharType="separate"/>
            </w:r>
            <w:hyperlink w:anchor="_ENREF_9" w:tooltip="Columella, 1781 #153" w:history="1">
              <w:r w:rsidR="00517096" w:rsidRPr="00A30537">
                <w:rPr>
                  <w:b w:val="0"/>
                  <w:noProof/>
                  <w:color w:val="000000"/>
                  <w:sz w:val="22"/>
                  <w:szCs w:val="22"/>
                  <w:vertAlign w:val="superscript"/>
                </w:rPr>
                <w:t>9</w:t>
              </w:r>
            </w:hyperlink>
            <w:r w:rsidR="00DC0C54" w:rsidRPr="00A30537">
              <w:rPr>
                <w:b w:val="0"/>
                <w:noProof/>
                <w:color w:val="000000"/>
                <w:sz w:val="22"/>
                <w:szCs w:val="22"/>
                <w:vertAlign w:val="superscript"/>
              </w:rPr>
              <w:t xml:space="preserve">, </w:t>
            </w:r>
            <w:hyperlink w:anchor="_ENREF_10" w:tooltip="Gilfillan, 1965 #23" w:history="1">
              <w:r w:rsidR="00517096" w:rsidRPr="00A30537">
                <w:rPr>
                  <w:b w:val="0"/>
                  <w:noProof/>
                  <w:color w:val="000000"/>
                  <w:sz w:val="22"/>
                  <w:szCs w:val="22"/>
                  <w:vertAlign w:val="superscript"/>
                </w:rPr>
                <w:t>10</w:t>
              </w:r>
            </w:hyperlink>
            <w:r w:rsidRPr="00A30537">
              <w:rPr>
                <w:color w:val="000000"/>
                <w:sz w:val="22"/>
                <w:szCs w:val="22"/>
              </w:rPr>
              <w:fldChar w:fldCharType="end"/>
            </w:r>
            <w:r w:rsidRPr="00A30537">
              <w:rPr>
                <w:b w:val="0"/>
                <w:color w:val="000000"/>
                <w:sz w:val="22"/>
                <w:szCs w:val="22"/>
              </w:rPr>
              <w:t xml:space="preserve"> On the contrary, by boiling unfermented must in </w:t>
            </w:r>
            <w:r w:rsidR="00B70CA3" w:rsidRPr="00A30537">
              <w:rPr>
                <w:b w:val="0"/>
                <w:color w:val="000000"/>
                <w:sz w:val="22"/>
                <w:szCs w:val="22"/>
              </w:rPr>
              <w:t>lead</w:t>
            </w:r>
            <w:r w:rsidRPr="00A30537">
              <w:rPr>
                <w:b w:val="0"/>
                <w:color w:val="000000"/>
                <w:sz w:val="22"/>
                <w:szCs w:val="22"/>
              </w:rPr>
              <w:t xml:space="preserve"> kettles for long hours, </w:t>
            </w:r>
            <w:r w:rsidR="00B70CA3" w:rsidRPr="00A30537">
              <w:rPr>
                <w:b w:val="0"/>
                <w:color w:val="000000"/>
                <w:sz w:val="22"/>
                <w:szCs w:val="22"/>
              </w:rPr>
              <w:t>lead</w:t>
            </w:r>
            <w:r w:rsidRPr="00A30537">
              <w:rPr>
                <w:b w:val="0"/>
                <w:color w:val="000000"/>
                <w:sz w:val="22"/>
                <w:szCs w:val="22"/>
              </w:rPr>
              <w:t xml:space="preserve"> could seep out of the container, inadvertently artificially sweetening the wine. Continuing the boiling process to two-third, half or one-third of the original must volume, the sweet aromatic juices </w:t>
            </w:r>
            <w:r w:rsidRPr="00A30537">
              <w:rPr>
                <w:b w:val="0"/>
                <w:i/>
                <w:color w:val="000000"/>
                <w:sz w:val="22"/>
                <w:szCs w:val="22"/>
              </w:rPr>
              <w:t>carenum</w:t>
            </w:r>
            <w:r w:rsidRPr="00A30537">
              <w:rPr>
                <w:b w:val="0"/>
                <w:color w:val="000000"/>
                <w:sz w:val="22"/>
                <w:szCs w:val="22"/>
              </w:rPr>
              <w:t xml:space="preserve">, </w:t>
            </w:r>
            <w:r w:rsidRPr="00A30537">
              <w:rPr>
                <w:b w:val="0"/>
                <w:i/>
                <w:color w:val="000000"/>
                <w:sz w:val="22"/>
                <w:szCs w:val="22"/>
              </w:rPr>
              <w:t>defrutum</w:t>
            </w:r>
            <w:r w:rsidRPr="00A30537">
              <w:rPr>
                <w:b w:val="0"/>
                <w:color w:val="000000"/>
                <w:sz w:val="22"/>
                <w:szCs w:val="22"/>
              </w:rPr>
              <w:t xml:space="preserve"> and </w:t>
            </w:r>
            <w:r w:rsidRPr="00A30537">
              <w:rPr>
                <w:b w:val="0"/>
                <w:i/>
                <w:color w:val="000000"/>
                <w:sz w:val="22"/>
                <w:szCs w:val="22"/>
              </w:rPr>
              <w:t>sapa</w:t>
            </w:r>
            <w:r w:rsidRPr="00A30537">
              <w:rPr>
                <w:b w:val="0"/>
                <w:color w:val="000000"/>
                <w:sz w:val="22"/>
                <w:szCs w:val="22"/>
              </w:rPr>
              <w:t>, respectively, could be obtained.</w:t>
            </w:r>
            <w:hyperlink w:anchor="_ENREF_11" w:tooltip="Eisinger, 1982 #37"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&lt;EndNote&gt;&lt;Cite&gt;&lt;Author&gt;Eisinger&lt;/Author&gt;&lt;Year&gt;1982&lt;/Year&gt;&lt;RecNum&gt;37&lt;/RecNum&gt;&lt;DisplayText&gt;&lt;style face="superscript"&gt;11&lt;/style&gt;&lt;/DisplayText&gt;&lt;record&gt;&lt;rec-number&gt;37&lt;/rec-number&gt;&lt;foreign-keys&gt;&lt;key app="EN" db-id="pr2rrrdeneadx8eataux2zp5dfpsdseppetz"&gt;37&lt;/key&gt;&lt;/foreign-keys&gt;&lt;ref-type name="Journal Article"&gt;17&lt;/ref-type&gt;&lt;contributors&gt;&lt;authors&gt;&lt;author&gt;Eisinger, Josef&lt;/author&gt;&lt;/authors&gt;&lt;/contributors&gt;&lt;titles&gt;&lt;title&gt;Lead and wine. Eberhard Gockel and the colica Pictonum&lt;/title&gt;&lt;secondary-title&gt;Medical history&lt;/secondary-title&gt;&lt;/titles&gt;&lt;periodical&gt;&lt;full-title&gt;Medical history&lt;/full-title&gt;&lt;/periodical&gt;&lt;pages&gt;279-302&lt;/pages&gt;&lt;volume&gt;26&lt;/volume&gt;&lt;number&gt;3&lt;/number&gt;&lt;dates&gt;&lt;year&gt;1982&lt;/year&gt;&lt;/dates&gt;&lt;isbn&gt;2048-8343&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11</w:t>
              </w:r>
              <w:r w:rsidR="00517096" w:rsidRPr="00A30537">
                <w:rPr>
                  <w:color w:val="000000"/>
                  <w:sz w:val="22"/>
                  <w:szCs w:val="22"/>
                </w:rPr>
                <w:fldChar w:fldCharType="end"/>
              </w:r>
            </w:hyperlink>
            <w:r w:rsidRPr="00A30537">
              <w:rPr>
                <w:b w:val="0"/>
                <w:color w:val="000000"/>
                <w:sz w:val="22"/>
                <w:szCs w:val="22"/>
              </w:rPr>
              <w:t xml:space="preserve"> They were mainly produced to provide wine of bouquet and colour, but also served other culinary purposes such as sweetening and preservation. It is now known that the sweet taste of Roman wine is due to acetic acid (CH</w:t>
            </w:r>
            <w:r w:rsidRPr="00A30537">
              <w:rPr>
                <w:b w:val="0"/>
                <w:color w:val="000000"/>
                <w:sz w:val="22"/>
                <w:szCs w:val="22"/>
                <w:vertAlign w:val="subscript"/>
              </w:rPr>
              <w:t>3</w:t>
            </w:r>
            <w:r w:rsidRPr="00A30537">
              <w:rPr>
                <w:b w:val="0"/>
                <w:color w:val="000000"/>
                <w:sz w:val="22"/>
                <w:szCs w:val="22"/>
              </w:rPr>
              <w:t xml:space="preserve">COOH) hydrolysing to form </w:t>
            </w:r>
            <w:r w:rsidR="00B70CA3" w:rsidRPr="00A30537">
              <w:rPr>
                <w:b w:val="0"/>
                <w:color w:val="000000"/>
                <w:sz w:val="22"/>
                <w:szCs w:val="22"/>
              </w:rPr>
              <w:t>lead</w:t>
            </w:r>
            <w:r w:rsidRPr="00A30537">
              <w:rPr>
                <w:b w:val="0"/>
                <w:color w:val="000000"/>
                <w:sz w:val="22"/>
                <w:szCs w:val="22"/>
              </w:rPr>
              <w:t xml:space="preserve"> acetate (Pb(CH</w:t>
            </w:r>
            <w:r w:rsidRPr="00A30537">
              <w:rPr>
                <w:b w:val="0"/>
                <w:color w:val="000000"/>
                <w:sz w:val="22"/>
                <w:szCs w:val="22"/>
                <w:vertAlign w:val="subscript"/>
              </w:rPr>
              <w:t>3</w:t>
            </w:r>
            <w:r w:rsidRPr="00A30537">
              <w:rPr>
                <w:b w:val="0"/>
                <w:color w:val="000000"/>
                <w:sz w:val="22"/>
                <w:szCs w:val="22"/>
              </w:rPr>
              <w:t>COO)</w:t>
            </w:r>
            <w:r w:rsidRPr="00A30537">
              <w:rPr>
                <w:b w:val="0"/>
                <w:color w:val="000000"/>
                <w:sz w:val="22"/>
                <w:szCs w:val="22"/>
                <w:vertAlign w:val="subscript"/>
              </w:rPr>
              <w:t>2</w:t>
            </w:r>
            <w:r w:rsidRPr="00A30537">
              <w:rPr>
                <w:b w:val="0"/>
                <w:color w:val="000000"/>
                <w:sz w:val="22"/>
                <w:szCs w:val="22"/>
              </w:rPr>
              <w:t xml:space="preserve">) with </w:t>
            </w:r>
            <w:r w:rsidR="00B70CA3" w:rsidRPr="00A30537">
              <w:rPr>
                <w:b w:val="0"/>
                <w:color w:val="000000"/>
                <w:sz w:val="22"/>
                <w:szCs w:val="22"/>
              </w:rPr>
              <w:t>lead</w:t>
            </w:r>
            <w:r w:rsidRPr="00A30537">
              <w:rPr>
                <w:b w:val="0"/>
                <w:color w:val="000000"/>
                <w:sz w:val="22"/>
                <w:szCs w:val="22"/>
              </w:rPr>
              <w:t xml:space="preserve"> ions seeped out of the hot container walls. Remarkably, in time, the Romans learned how to make the crystalline form of </w:t>
            </w:r>
            <w:r w:rsidR="00B70CA3" w:rsidRPr="00A30537">
              <w:rPr>
                <w:b w:val="0"/>
                <w:color w:val="000000"/>
                <w:sz w:val="22"/>
                <w:szCs w:val="22"/>
              </w:rPr>
              <w:t>lead</w:t>
            </w:r>
            <w:r w:rsidRPr="00A30537">
              <w:rPr>
                <w:b w:val="0"/>
                <w:color w:val="000000"/>
                <w:sz w:val="22"/>
                <w:szCs w:val="22"/>
              </w:rPr>
              <w:t xml:space="preserve"> acetate by exposing litharge (</w:t>
            </w:r>
            <w:r w:rsidR="00B70CA3" w:rsidRPr="00A30537">
              <w:rPr>
                <w:b w:val="0"/>
                <w:color w:val="000000"/>
                <w:sz w:val="22"/>
                <w:szCs w:val="22"/>
              </w:rPr>
              <w:t>lead</w:t>
            </w:r>
            <w:r w:rsidRPr="00A30537">
              <w:rPr>
                <w:b w:val="0"/>
                <w:color w:val="000000"/>
                <w:sz w:val="22"/>
                <w:szCs w:val="22"/>
              </w:rPr>
              <w:t xml:space="preserve"> oxide (</w:t>
            </w:r>
            <w:proofErr w:type="spellStart"/>
            <w:r w:rsidRPr="00A30537">
              <w:rPr>
                <w:b w:val="0"/>
                <w:color w:val="000000"/>
                <w:sz w:val="22"/>
                <w:szCs w:val="22"/>
              </w:rPr>
              <w:t>PbO</w:t>
            </w:r>
            <w:proofErr w:type="spellEnd"/>
            <w:r w:rsidRPr="00A30537">
              <w:rPr>
                <w:b w:val="0"/>
                <w:color w:val="000000"/>
                <w:sz w:val="22"/>
                <w:szCs w:val="22"/>
              </w:rPr>
              <w:t>)) to vinegar</w:t>
            </w:r>
            <w:r w:rsidRPr="00A30537">
              <w:rPr>
                <w:b w:val="0"/>
                <w:color w:val="000000"/>
                <w:sz w:val="22"/>
                <w:szCs w:val="22"/>
              </w:rPr>
              <w:softHyphen/>
              <w:t xml:space="preserve">— later named </w:t>
            </w:r>
            <w:r w:rsidRPr="00A30537">
              <w:rPr>
                <w:b w:val="0"/>
                <w:i/>
                <w:color w:val="000000"/>
                <w:sz w:val="22"/>
                <w:szCs w:val="22"/>
              </w:rPr>
              <w:t>Saturn’s sugar</w:t>
            </w:r>
            <w:r w:rsidRPr="00A30537">
              <w:rPr>
                <w:b w:val="0"/>
                <w:color w:val="000000"/>
                <w:sz w:val="22"/>
                <w:szCs w:val="22"/>
              </w:rPr>
              <w:t>.</w:t>
            </w:r>
            <w:hyperlink w:anchor="_ENREF_9" w:tooltip="Columella, 1781 #153"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&lt;EndNote&gt;&lt;Cite&gt;&lt;Author&gt;Columella&lt;/Author&gt;&lt;Year&gt;1781&lt;/Year&gt;&lt;RecNum&gt;153&lt;/RecNum&gt;&lt;DisplayText&gt;&lt;style face="superscript"&gt;9&lt;/style&gt;&lt;/DisplayText&gt;&lt;record&gt;&lt;rec-number&gt;153&lt;/rec-number&gt;&lt;foreign-keys&gt;&lt;key app="EN" db-id="pr2rrrdeneadx8eataux2zp5dfpsdseppetz"&gt;153&lt;/key&gt;&lt;/foreign-keys&gt;&lt;ref-type name="Book"&gt;6&lt;/ref-type&gt;&lt;contributors&gt;&lt;authors&gt;&lt;author&gt;Columella, Lucius Iunius Moderatus&lt;/author&gt;&lt;author&gt;Gesner, Johann Matthias&lt;/author&gt;&lt;/authors&gt;&lt;/contributors&gt;&lt;titles&gt;&lt;title&gt;De Re Rustica II&lt;/title&gt;&lt;/titles&gt;&lt;dates&gt;&lt;year&gt;1781&lt;/year&gt;&lt;/dates&gt;&lt;pub-location&gt;Mannheim&lt;/pub-location&gt;&lt;publisher&gt;Societas Literata&lt;/publisher&gt;&lt;urls&gt;&lt;/urls&gt;&lt;/record&gt;&lt;/Cite&gt;&lt;/EndNote&gt;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9</w:t>
              </w:r>
              <w:r w:rsidR="00517096" w:rsidRPr="00A30537">
                <w:rPr>
                  <w:color w:val="000000"/>
                  <w:sz w:val="22"/>
                  <w:szCs w:val="22"/>
                </w:rPr>
                <w:fldChar w:fldCharType="end"/>
              </w:r>
            </w:hyperlink>
            <w:r w:rsidRPr="00A30537">
              <w:rPr>
                <w:b w:val="0"/>
                <w:color w:val="000000"/>
                <w:sz w:val="22"/>
                <w:szCs w:val="22"/>
              </w:rPr>
              <w:t xml:space="preserve">   </w:t>
            </w:r>
          </w:p>
          <w:p w14:paraId="6C1BF845" w14:textId="5A6AA5E6" w:rsidR="00CB5AA0" w:rsidRPr="00A30537" w:rsidRDefault="00CB5AA0" w:rsidP="00517096">
            <w:pPr>
              <w:spacing w:line="480" w:lineRule="auto"/>
              <w:jc w:val="both"/>
              <w:rPr>
                <w:b w:val="0"/>
                <w:color w:val="000000"/>
                <w:sz w:val="22"/>
                <w:szCs w:val="22"/>
              </w:rPr>
            </w:pPr>
            <w:r w:rsidRPr="00A30537">
              <w:rPr>
                <w:b w:val="0"/>
                <w:color w:val="000000"/>
                <w:sz w:val="22"/>
                <w:szCs w:val="22"/>
              </w:rPr>
              <w:t xml:space="preserve">Notably, aristocratic Roman women used </w:t>
            </w:r>
            <w:r w:rsidRPr="00A30537">
              <w:rPr>
                <w:b w:val="0"/>
                <w:i/>
                <w:color w:val="000000"/>
                <w:sz w:val="22"/>
                <w:szCs w:val="22"/>
              </w:rPr>
              <w:t>defrutum</w:t>
            </w:r>
            <w:r w:rsidRPr="00A30537">
              <w:rPr>
                <w:b w:val="0"/>
                <w:color w:val="000000"/>
                <w:sz w:val="22"/>
                <w:szCs w:val="22"/>
              </w:rPr>
              <w:t xml:space="preserve"> for cosmetic purposes along with white </w:t>
            </w:r>
            <w:r w:rsidR="00B70CA3" w:rsidRPr="00A30537">
              <w:rPr>
                <w:b w:val="0"/>
                <w:color w:val="000000"/>
                <w:sz w:val="22"/>
                <w:szCs w:val="22"/>
              </w:rPr>
              <w:t>lead</w:t>
            </w:r>
            <w:r w:rsidRPr="00A30537">
              <w:rPr>
                <w:b w:val="0"/>
                <w:color w:val="000000"/>
                <w:sz w:val="22"/>
                <w:szCs w:val="22"/>
              </w:rPr>
              <w:t xml:space="preserve"> (</w:t>
            </w:r>
            <w:r w:rsidRPr="00A30537">
              <w:rPr>
                <w:rFonts w:cs="Helvetica"/>
                <w:b w:val="0"/>
                <w:color w:val="1A1A1A"/>
                <w:sz w:val="22"/>
                <w:szCs w:val="22"/>
                <w:lang w:val="en-US"/>
              </w:rPr>
              <w:t>2PbCO</w:t>
            </w:r>
            <w:r w:rsidRPr="00A30537">
              <w:rPr>
                <w:rFonts w:cs="Helvetica"/>
                <w:b w:val="0"/>
                <w:color w:val="1A1A1A"/>
                <w:sz w:val="22"/>
                <w:szCs w:val="22"/>
                <w:vertAlign w:val="subscript"/>
                <w:lang w:val="en-US"/>
              </w:rPr>
              <w:t>3</w:t>
            </w:r>
            <w:r w:rsidRPr="00A30537">
              <w:rPr>
                <w:rFonts w:cs="Helvetica"/>
                <w:b w:val="0"/>
                <w:color w:val="1A1A1A"/>
                <w:sz w:val="22"/>
                <w:szCs w:val="22"/>
                <w:lang w:val="en-US"/>
              </w:rPr>
              <w:t>·Pb(OH)</w:t>
            </w:r>
            <w:r w:rsidRPr="00A30537">
              <w:rPr>
                <w:rFonts w:cs="Helvetica"/>
                <w:b w:val="0"/>
                <w:color w:val="1A1A1A"/>
                <w:sz w:val="22"/>
                <w:szCs w:val="22"/>
                <w:vertAlign w:val="subscript"/>
                <w:lang w:val="en-US"/>
              </w:rPr>
              <w:t>2</w:t>
            </w:r>
            <w:r w:rsidRPr="00A30537">
              <w:rPr>
                <w:b w:val="0"/>
                <w:color w:val="000000"/>
                <w:sz w:val="22"/>
                <w:szCs w:val="22"/>
              </w:rPr>
              <w:t>), later known as Venetian ceruse, that was commonly applied as an efficient face whitener.</w:t>
            </w:r>
            <w:hyperlink w:anchor="_ENREF_4" w:tooltip="Needleman, 1991 #152"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&lt;EndNote&gt;&lt;Cite&gt;&lt;Author&gt;Needleman&lt;/Author&gt;&lt;Year&gt;1991&lt;/Year&gt;&lt;RecNum&gt;152&lt;/RecNum&gt;&lt;DisplayText&gt;&lt;style face="superscript"&gt;4&lt;/style&gt;&lt;/DisplayText&gt;&lt;record&gt;&lt;rec-number&gt;152&lt;/rec-number&gt;&lt;foreign-keys&gt;&lt;key app="EN" db-id="pr2rrrdeneadx8eataux2zp5dfpsdseppetz"&gt;152&lt;/key&gt;&lt;/foreign-keys&gt;&lt;ref-type name="Book"&gt;6&lt;/ref-type&gt;&lt;contributors&gt;&lt;authors&gt;&lt;author&gt;Needleman, Herbert L&lt;/author&gt;&lt;/authors&gt;&lt;/contributors&gt;&lt;titles&gt;&lt;title&gt;Human lead exposure&lt;/title&gt;&lt;/titles&gt;&lt;dates&gt;&lt;year&gt;1991&lt;/year&gt;&lt;/dates&gt;&lt;publisher&gt;CRC Press&lt;/publisher&gt;&lt;isbn&gt;084936034X&lt;/isbn&gt;&lt;urls&gt;&lt;/urls&gt;&lt;/record&gt;&lt;/Cite&gt;&lt;/EndNote&gt;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4</w:t>
              </w:r>
              <w:r w:rsidR="00517096" w:rsidRPr="00A30537">
                <w:rPr>
                  <w:color w:val="000000"/>
                  <w:sz w:val="22"/>
                  <w:szCs w:val="22"/>
                </w:rPr>
                <w:fldChar w:fldCharType="end"/>
              </w:r>
            </w:hyperlink>
            <w:r w:rsidRPr="00A30537">
              <w:rPr>
                <w:b w:val="0"/>
                <w:color w:val="000000"/>
                <w:sz w:val="22"/>
                <w:szCs w:val="22"/>
              </w:rPr>
              <w:t xml:space="preserve"> The therapeutic applications of </w:t>
            </w:r>
            <w:r w:rsidR="00B70CA3" w:rsidRPr="00A30537">
              <w:rPr>
                <w:b w:val="0"/>
                <w:color w:val="000000"/>
                <w:sz w:val="22"/>
                <w:szCs w:val="22"/>
              </w:rPr>
              <w:t>lead</w:t>
            </w:r>
            <w:r w:rsidRPr="00A30537">
              <w:rPr>
                <w:b w:val="0"/>
                <w:color w:val="000000"/>
                <w:sz w:val="22"/>
                <w:szCs w:val="22"/>
              </w:rPr>
              <w:t xml:space="preserve"> persisted into the Roman Period and became extremely widespread. As it was presumed that </w:t>
            </w:r>
            <w:r w:rsidR="00B70CA3" w:rsidRPr="00A30537">
              <w:rPr>
                <w:b w:val="0"/>
                <w:color w:val="000000"/>
                <w:sz w:val="22"/>
                <w:szCs w:val="22"/>
              </w:rPr>
              <w:t>lead</w:t>
            </w:r>
            <w:r w:rsidRPr="00A30537">
              <w:rPr>
                <w:b w:val="0"/>
                <w:color w:val="000000"/>
                <w:sz w:val="22"/>
                <w:szCs w:val="22"/>
              </w:rPr>
              <w:t xml:space="preserve"> contained cooling properties, respected physician Soranus of Ephesus would recommend applying a piece of </w:t>
            </w:r>
            <w:r w:rsidR="00B70CA3" w:rsidRPr="00A30537">
              <w:rPr>
                <w:b w:val="0"/>
                <w:color w:val="000000"/>
                <w:sz w:val="22"/>
                <w:szCs w:val="22"/>
              </w:rPr>
              <w:t>lead</w:t>
            </w:r>
            <w:r w:rsidRPr="00A30537">
              <w:rPr>
                <w:b w:val="0"/>
                <w:color w:val="000000"/>
                <w:sz w:val="22"/>
                <w:szCs w:val="22"/>
              </w:rPr>
              <w:t xml:space="preserve"> to the navel of a new-born child to help the wound cicatrise and meld properly into the cavity.</w:t>
            </w:r>
            <w:hyperlink w:anchor="_ENREF_12" w:tooltip="Ephesus,  #154" w:history="1">
              <w:r w:rsidR="00517096" w:rsidRPr="00A30537">
                <w:rPr>
                  <w:color w:val="000000"/>
                  <w:sz w:val="22"/>
                  <w:szCs w:val="22"/>
                </w:rPr>
                <w:fldChar w:fldCharType="begin"/>
              </w:r>
              <w:r w:rsidR="00517096" w:rsidRPr="00A30537">
                <w:rPr>
                  <w:color w:val="000000"/>
                  <w:sz w:val="22"/>
                  <w:szCs w:val="22"/>
                </w:rPr>
                <w:instrText xml:space="preserve"> ADDIN EN.CITE &lt;EndNote&gt;&lt;Cite ExcludeYear="1"&gt;&lt;Author&gt;Ephesus&lt;/Author&gt;&lt;RecNum&gt;154&lt;/RecNum&gt;&lt;DisplayText&gt;&lt;style face="superscript"&gt;12&lt;/style&gt;&lt;/DisplayText&gt;&lt;record&gt;&lt;rec-number&gt;154&lt;/rec-number&gt;&lt;foreign-keys&gt;&lt;key app="EN" db-id="pr2rrrdeneadx8eataux2zp5dfpsdseppetz"&gt;154&lt;/key&gt;&lt;/foreign-keys&gt;&lt;ref-type name="Book"&gt;6&lt;/ref-type&gt;&lt;contributors&gt;&lt;authors&gt;&lt;author&gt;Soranus Ephesus &lt;/author&gt;&lt;/authors&gt;&lt;/contributors&gt;&lt;titles&gt;&lt;title&gt;Gynaikeia&lt;/title&gt;&lt;/titles&gt;&lt;dates&gt;&lt;/dates&gt;&lt;publisher&gt;Edited and translated by V. Rose. B.G. Leipzig,Teubneri&lt;/publisher&gt;&lt;urls&gt;&lt;/urls&gt;&lt;/record&gt;&lt;/Cite&gt;&lt;/EndNote&gt;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12</w:t>
              </w:r>
              <w:r w:rsidR="00517096" w:rsidRPr="00A30537">
                <w:rPr>
                  <w:color w:val="000000"/>
                  <w:sz w:val="22"/>
                  <w:szCs w:val="22"/>
                </w:rPr>
                <w:fldChar w:fldCharType="end"/>
              </w:r>
            </w:hyperlink>
            <w:r w:rsidRPr="00A30537">
              <w:rPr>
                <w:b w:val="0"/>
                <w:color w:val="000000"/>
                <w:sz w:val="22"/>
                <w:szCs w:val="22"/>
              </w:rPr>
              <w:t xml:space="preserve"> </w:t>
            </w:r>
          </w:p>
        </w:tc>
      </w:tr>
    </w:tbl>
    <w:p w14:paraId="78222C0D" w14:textId="77777777" w:rsidR="00CB5AA0" w:rsidRPr="00A30537" w:rsidRDefault="00CB5AA0" w:rsidP="00FA358F">
      <w:pPr>
        <w:spacing w:line="480" w:lineRule="auto"/>
        <w:rPr>
          <w:b/>
          <w:sz w:val="22"/>
          <w:szCs w:val="22"/>
        </w:rPr>
      </w:pPr>
    </w:p>
    <w:tbl>
      <w:tblPr>
        <w:tblStyle w:val="LightList-Accent6"/>
        <w:tblW w:w="0" w:type="auto"/>
        <w:tblLook w:val="04A0" w:firstRow="1" w:lastRow="0" w:firstColumn="1" w:lastColumn="0" w:noHBand="0" w:noVBand="1"/>
      </w:tblPr>
      <w:tblGrid>
        <w:gridCol w:w="9206"/>
      </w:tblGrid>
      <w:tr w:rsidR="00CB5AA0" w:rsidRPr="00A30537" w14:paraId="0795FA89" w14:textId="77777777" w:rsidTr="00020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5200E675" w14:textId="77777777" w:rsidR="00CB5AA0" w:rsidRPr="00A30537" w:rsidRDefault="00CB5AA0" w:rsidP="00FA358F">
            <w:pPr>
              <w:spacing w:line="480" w:lineRule="auto"/>
              <w:rPr>
                <w:sz w:val="22"/>
                <w:szCs w:val="22"/>
              </w:rPr>
            </w:pPr>
            <w:r w:rsidRPr="00A30537">
              <w:rPr>
                <w:sz w:val="22"/>
                <w:szCs w:val="22"/>
              </w:rPr>
              <w:t>Box C: Middle Ages (500 – 1500)</w:t>
            </w:r>
          </w:p>
        </w:tc>
      </w:tr>
      <w:tr w:rsidR="00CB5AA0" w:rsidRPr="00A30537" w14:paraId="21E358BA" w14:textId="77777777" w:rsidTr="00020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1FB9200E" w14:textId="685F8A9E" w:rsidR="00CB5AA0" w:rsidRPr="00A30537" w:rsidRDefault="00CB5AA0" w:rsidP="00FA358F">
            <w:pPr>
              <w:spacing w:line="480" w:lineRule="auto"/>
              <w:jc w:val="both"/>
              <w:rPr>
                <w:b w:val="0"/>
                <w:color w:val="000000"/>
                <w:sz w:val="22"/>
                <w:szCs w:val="22"/>
              </w:rPr>
            </w:pPr>
            <w:r w:rsidRPr="00A30537">
              <w:rPr>
                <w:b w:val="0"/>
                <w:color w:val="000000"/>
                <w:sz w:val="22"/>
                <w:szCs w:val="22"/>
              </w:rPr>
              <w:t xml:space="preserve">In the medieval period, lead was largely recycled from abandoned Roman cites, mainly anew finding purpose in roofing and plumbing. At the start of the 13the century, </w:t>
            </w:r>
            <w:r w:rsidR="00B70CA3" w:rsidRPr="00A30537">
              <w:rPr>
                <w:b w:val="0"/>
                <w:color w:val="000000"/>
                <w:sz w:val="22"/>
                <w:szCs w:val="22"/>
              </w:rPr>
              <w:t>lead</w:t>
            </w:r>
            <w:r w:rsidRPr="00A30537">
              <w:rPr>
                <w:b w:val="0"/>
                <w:color w:val="000000"/>
                <w:sz w:val="22"/>
                <w:szCs w:val="22"/>
              </w:rPr>
              <w:t xml:space="preserve"> was frequently utilised in the emerging applications of coloured glass.</w:t>
            </w:r>
            <w:hyperlink w:anchor="_ENREF_13" w:tooltip="Marks, 1993 #155"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&lt;EndNote&gt;&lt;Cite&gt;&lt;Author&gt;Marks&lt;/Author&gt;&lt;Year&gt;1993&lt;/Year&gt;&lt;RecNum&gt;155&lt;/RecNum&gt;&lt;DisplayText&gt;&lt;style face="superscript"&gt;13&lt;/style&gt;&lt;/DisplayText&gt;&lt;record&gt;&lt;rec-number&gt;155&lt;/rec-number&gt;&lt;foreign-keys&gt;&lt;key app="EN" db-id="pr2rrrdeneadx8eataux2zp5dfpsdseppetz"&gt;155&lt;/key&gt;&lt;/foreign-keys&gt;&lt;ref-type name="Book"&gt;6&lt;/ref-type&gt;&lt;contributors&gt;&lt;authors&gt;&lt;author&gt;Marks, Richard&lt;/author&gt;&lt;/authors&gt;&lt;/contributors&gt;&lt;titles&gt;&lt;title&gt;Stained glass in England during the Middle Ages&lt;/title&gt;&lt;/titles&gt;&lt;dates&gt;&lt;year&gt;1993&lt;/year&gt;&lt;/dates&gt;&lt;pub-location&gt;Abingdon&lt;/pub-location&gt;&lt;publisher&gt;Routledge&lt;/publisher&gt;&lt;isbn&gt;0415033454&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13</w:t>
              </w:r>
              <w:r w:rsidR="00517096" w:rsidRPr="00A30537">
                <w:rPr>
                  <w:color w:val="000000"/>
                  <w:sz w:val="22"/>
                  <w:szCs w:val="22"/>
                </w:rPr>
                <w:fldChar w:fldCharType="end"/>
              </w:r>
            </w:hyperlink>
            <w:r w:rsidRPr="00A30537">
              <w:rPr>
                <w:b w:val="0"/>
                <w:color w:val="000000"/>
                <w:sz w:val="22"/>
                <w:szCs w:val="22"/>
              </w:rPr>
              <w:t xml:space="preserve">  Though its use was widely known—as </w:t>
            </w:r>
            <w:r w:rsidRPr="00A30537">
              <w:rPr>
                <w:b w:val="0"/>
                <w:color w:val="000000"/>
                <w:sz w:val="22"/>
                <w:szCs w:val="22"/>
              </w:rPr>
              <w:lastRenderedPageBreak/>
              <w:t xml:space="preserve">authenticated by a </w:t>
            </w:r>
            <w:r w:rsidR="00B70CA3" w:rsidRPr="00A30537">
              <w:rPr>
                <w:b w:val="0"/>
                <w:color w:val="000000"/>
                <w:sz w:val="22"/>
                <w:szCs w:val="22"/>
              </w:rPr>
              <w:t>lead</w:t>
            </w:r>
            <w:r w:rsidRPr="00A30537">
              <w:rPr>
                <w:b w:val="0"/>
                <w:color w:val="000000"/>
                <w:sz w:val="22"/>
                <w:szCs w:val="22"/>
              </w:rPr>
              <w:t xml:space="preserve"> glaze recipe found on a Babylonian tablet dated at 1700 B.C. along with coloured Egyptian, Roman (e.g. Lycur</w:t>
            </w:r>
            <w:r w:rsidR="00CA14DE" w:rsidRPr="00A30537">
              <w:rPr>
                <w:b w:val="0"/>
                <w:color w:val="000000"/>
                <w:sz w:val="22"/>
                <w:szCs w:val="22"/>
              </w:rPr>
              <w:t>g</w:t>
            </w:r>
            <w:r w:rsidRPr="00A30537">
              <w:rPr>
                <w:b w:val="0"/>
                <w:color w:val="000000"/>
                <w:sz w:val="22"/>
                <w:szCs w:val="22"/>
              </w:rPr>
              <w:t>us Cup and the Portland vase) and Han-Period (China, 206 B.C.-220 A.C.) glass objects—it was not until the Medieval Period that the use of coloured glass culminated when it became a significant art form illustrating the narratives of the Bible to a largely illiterate populace.</w:t>
            </w:r>
            <w:hyperlink w:anchor="_ENREF_14" w:tooltip="Freestone, 2007 #156" w:history="1">
              <w:r w:rsidR="00517096" w:rsidRPr="00A30537">
                <w:rPr>
                  <w:color w:val="000000"/>
                  <w:sz w:val="22"/>
                  <w:szCs w:val="22"/>
                </w:rPr>
                <w:fldChar w:fldCharType="begin">
                  <w:fldData xml:space="preserve">PEVuZE5vdGU+PENpdGU+PEF1dGhvcj5GcmVlc3RvbmU8L0F1dGhvcj48WWVhcj4yMDA3PC9ZZWFy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</w:fldData>
                </w:fldChar>
              </w:r>
              <w:r w:rsidR="00517096" w:rsidRPr="00A30537">
                <w:rPr>
                  <w:color w:val="000000"/>
                  <w:sz w:val="22"/>
                  <w:szCs w:val="22"/>
                </w:rPr>
                <w:instrText xml:space="preserve"> ADDIN EN.CITE </w:instrText>
              </w:r>
              <w:r w:rsidR="00517096" w:rsidRPr="00A30537">
                <w:rPr>
                  <w:color w:val="000000"/>
                  <w:sz w:val="22"/>
                  <w:szCs w:val="22"/>
                </w:rPr>
                <w:fldChar w:fldCharType="begin">
                  <w:fldData xml:space="preserve">PEVuZE5vdGU+PENpdGU+PEF1dGhvcj5GcmVlc3RvbmU8L0F1dGhvcj48WWVhcj4yMDA3PC9ZZWFy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</w:fldData>
                </w:fldChar>
              </w:r>
              <w:r w:rsidR="00517096" w:rsidRPr="00A30537">
                <w:rPr>
                  <w:color w:val="000000"/>
                  <w:sz w:val="22"/>
                  <w:szCs w:val="22"/>
                </w:rPr>
                <w:instrText xml:space="preserve"> ADDIN EN.CITE.DATA </w:instrText>
              </w:r>
              <w:r w:rsidR="00517096" w:rsidRPr="00A30537">
                <w:rPr>
                  <w:color w:val="000000"/>
                  <w:sz w:val="22"/>
                  <w:szCs w:val="22"/>
                </w:rPr>
              </w:r>
              <w:r w:rsidR="00517096" w:rsidRPr="00A30537">
                <w:rPr>
                  <w:color w:val="000000"/>
                  <w:sz w:val="22"/>
                  <w:szCs w:val="22"/>
                </w:rPr>
                <w:fldChar w:fldCharType="end"/>
              </w:r>
              <w:r w:rsidR="00517096" w:rsidRPr="00A30537">
                <w:rPr>
                  <w:color w:val="000000"/>
                  <w:sz w:val="22"/>
                  <w:szCs w:val="22"/>
                </w:rPr>
              </w:r>
              <w:r w:rsidR="00517096" w:rsidRPr="00A30537">
                <w:rPr>
                  <w:color w:val="000000"/>
                  <w:sz w:val="22"/>
                  <w:szCs w:val="22"/>
                </w:rPr>
                <w:fldChar w:fldCharType="separate"/>
              </w:r>
              <w:r w:rsidR="00517096" w:rsidRPr="00A30537">
                <w:rPr>
                  <w:b w:val="0"/>
                  <w:noProof/>
                  <w:color w:val="000000"/>
                  <w:sz w:val="22"/>
                  <w:szCs w:val="22"/>
                  <w:vertAlign w:val="superscript"/>
                </w:rPr>
                <w:t>14-16</w:t>
              </w:r>
              <w:r w:rsidR="00517096" w:rsidRPr="00A30537">
                <w:rPr>
                  <w:color w:val="000000"/>
                  <w:sz w:val="22"/>
                  <w:szCs w:val="22"/>
                </w:rPr>
                <w:fldChar w:fldCharType="end"/>
              </w:r>
            </w:hyperlink>
            <w:r w:rsidRPr="00A30537">
              <w:rPr>
                <w:b w:val="0"/>
                <w:color w:val="000000"/>
                <w:sz w:val="22"/>
                <w:szCs w:val="22"/>
              </w:rPr>
              <w:t xml:space="preserve"> Notably, </w:t>
            </w:r>
            <w:r w:rsidR="00B70CA3" w:rsidRPr="00A30537">
              <w:rPr>
                <w:b w:val="0"/>
                <w:color w:val="000000"/>
                <w:sz w:val="22"/>
                <w:szCs w:val="22"/>
              </w:rPr>
              <w:t>lead</w:t>
            </w:r>
            <w:r w:rsidRPr="00A30537">
              <w:rPr>
                <w:b w:val="0"/>
                <w:color w:val="000000"/>
                <w:sz w:val="22"/>
                <w:szCs w:val="22"/>
              </w:rPr>
              <w:t xml:space="preserve"> was considered an imperative ingredient for the extensive production of glass. As the high temperature required for the melting of silica (&gt;1500°C) was not attainable by all glass factories at the time, </w:t>
            </w:r>
            <w:r w:rsidR="00B70CA3" w:rsidRPr="00A30537">
              <w:rPr>
                <w:b w:val="0"/>
                <w:color w:val="000000"/>
                <w:sz w:val="22"/>
                <w:szCs w:val="22"/>
              </w:rPr>
              <w:t>lead</w:t>
            </w:r>
            <w:r w:rsidRPr="00A30537">
              <w:rPr>
                <w:b w:val="0"/>
                <w:color w:val="000000"/>
                <w:sz w:val="22"/>
                <w:szCs w:val="22"/>
              </w:rPr>
              <w:t xml:space="preserve"> Oxide (</w:t>
            </w:r>
            <w:proofErr w:type="spellStart"/>
            <w:r w:rsidRPr="00A30537">
              <w:rPr>
                <w:b w:val="0"/>
                <w:color w:val="000000"/>
                <w:sz w:val="22"/>
                <w:szCs w:val="22"/>
              </w:rPr>
              <w:t>PbO</w:t>
            </w:r>
            <w:proofErr w:type="spellEnd"/>
            <w:r w:rsidRPr="00A30537">
              <w:rPr>
                <w:b w:val="0"/>
                <w:color w:val="000000"/>
                <w:sz w:val="22"/>
                <w:szCs w:val="22"/>
              </w:rPr>
              <w:t>) was added to lower its melting temperature to &lt;800°C.</w:t>
            </w:r>
            <w:hyperlink w:anchor="_ENREF_16" w:tooltip="Charleston, 1960 #159" w:history="1">
              <w:r w:rsidR="00517096" w:rsidRPr="00A30537">
                <w:rPr>
                  <w:color w:val="000000"/>
                  <w:sz w:val="22"/>
                  <w:szCs w:val="22"/>
                </w:rPr>
                <w:fldChar w:fldCharType="begin">
                  <w:fldData xml:space="preserve">PEVuZE5vdGU+PENpdGU+PEF1dGhvcj5DaGFybGVzdG9uPC9BdXRob3I+PFllYXI+MTk2MDwvWWVh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</w:fldData>
                </w:fldChar>
              </w:r>
              <w:r w:rsidR="00517096" w:rsidRPr="00A30537">
                <w:rPr>
                  <w:color w:val="000000"/>
                  <w:sz w:val="22"/>
                  <w:szCs w:val="22"/>
                </w:rPr>
                <w:instrText xml:space="preserve"> ADDIN EN.CITE </w:instrText>
              </w:r>
              <w:r w:rsidR="00517096" w:rsidRPr="00A30537">
                <w:rPr>
                  <w:color w:val="000000"/>
                  <w:sz w:val="22"/>
                  <w:szCs w:val="22"/>
                </w:rPr>
                <w:fldChar w:fldCharType="begin">
                  <w:fldData xml:space="preserve">PEVuZE5vdGU+PENpdGU+PEF1dGhvcj5DaGFybGVzdG9uPC9BdXRob3I+PFllYXI+MTk2MDwvWWVh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</w:fldData>
                </w:fldChar>
              </w:r>
              <w:r w:rsidR="00517096" w:rsidRPr="00A30537">
                <w:rPr>
                  <w:color w:val="000000"/>
                  <w:sz w:val="22"/>
                  <w:szCs w:val="22"/>
                </w:rPr>
                <w:instrText xml:space="preserve"> ADDIN EN.CITE.DATA </w:instrText>
              </w:r>
              <w:r w:rsidR="00517096" w:rsidRPr="00A30537">
                <w:rPr>
                  <w:color w:val="000000"/>
                  <w:sz w:val="22"/>
                  <w:szCs w:val="22"/>
                </w:rPr>
              </w:r>
              <w:r w:rsidR="00517096" w:rsidRPr="00A30537">
                <w:rPr>
                  <w:color w:val="000000"/>
                  <w:sz w:val="22"/>
                  <w:szCs w:val="22"/>
                </w:rPr>
                <w:fldChar w:fldCharType="end"/>
              </w:r>
              <w:r w:rsidR="00517096" w:rsidRPr="00A30537">
                <w:rPr>
                  <w:color w:val="000000"/>
                  <w:sz w:val="22"/>
                  <w:szCs w:val="22"/>
                </w:rPr>
              </w:r>
              <w:r w:rsidR="00517096" w:rsidRPr="00A30537">
                <w:rPr>
                  <w:color w:val="000000"/>
                  <w:sz w:val="22"/>
                  <w:szCs w:val="22"/>
                </w:rPr>
                <w:fldChar w:fldCharType="separate"/>
              </w:r>
              <w:r w:rsidR="00517096" w:rsidRPr="00A30537">
                <w:rPr>
                  <w:b w:val="0"/>
                  <w:noProof/>
                  <w:color w:val="000000"/>
                  <w:sz w:val="22"/>
                  <w:szCs w:val="22"/>
                  <w:vertAlign w:val="superscript"/>
                </w:rPr>
                <w:t>16-18</w:t>
              </w:r>
              <w:r w:rsidR="00517096" w:rsidRPr="00A30537">
                <w:rPr>
                  <w:color w:val="000000"/>
                  <w:sz w:val="22"/>
                  <w:szCs w:val="22"/>
                </w:rPr>
                <w:fldChar w:fldCharType="end"/>
              </w:r>
            </w:hyperlink>
            <w:r w:rsidRPr="00A30537">
              <w:rPr>
                <w:b w:val="0"/>
                <w:color w:val="000000"/>
                <w:sz w:val="22"/>
                <w:szCs w:val="22"/>
              </w:rPr>
              <w:t xml:space="preserve"> According to a manuscript preserved in </w:t>
            </w:r>
            <w:r w:rsidRPr="00A30537">
              <w:rPr>
                <w:b w:val="0"/>
                <w:i/>
                <w:color w:val="000000"/>
                <w:sz w:val="22"/>
                <w:szCs w:val="22"/>
              </w:rPr>
              <w:t xml:space="preserve">Bibliotheca </w:t>
            </w:r>
            <w:proofErr w:type="spellStart"/>
            <w:r w:rsidRPr="00A30537">
              <w:rPr>
                <w:b w:val="0"/>
                <w:i/>
                <w:color w:val="000000"/>
                <w:sz w:val="22"/>
                <w:szCs w:val="22"/>
              </w:rPr>
              <w:t>Marciana</w:t>
            </w:r>
            <w:proofErr w:type="spellEnd"/>
            <w:r w:rsidRPr="00A30537">
              <w:rPr>
                <w:b w:val="0"/>
                <w:color w:val="000000"/>
                <w:sz w:val="22"/>
                <w:szCs w:val="22"/>
              </w:rPr>
              <w:t xml:space="preserve">, in such processes metallic </w:t>
            </w:r>
            <w:r w:rsidR="00B70CA3" w:rsidRPr="00A30537">
              <w:rPr>
                <w:b w:val="0"/>
                <w:color w:val="000000"/>
                <w:sz w:val="22"/>
                <w:szCs w:val="22"/>
              </w:rPr>
              <w:t>lead</w:t>
            </w:r>
            <w:r w:rsidRPr="00A30537">
              <w:rPr>
                <w:b w:val="0"/>
                <w:color w:val="000000"/>
                <w:sz w:val="22"/>
                <w:szCs w:val="22"/>
              </w:rPr>
              <w:t xml:space="preserve"> was actively calcined to </w:t>
            </w:r>
            <w:r w:rsidR="00B70CA3" w:rsidRPr="00A30537">
              <w:rPr>
                <w:b w:val="0"/>
                <w:color w:val="000000"/>
                <w:sz w:val="22"/>
                <w:szCs w:val="22"/>
              </w:rPr>
              <w:t>lead</w:t>
            </w:r>
            <w:r w:rsidRPr="00A30537">
              <w:rPr>
                <w:b w:val="0"/>
                <w:color w:val="000000"/>
                <w:sz w:val="22"/>
                <w:szCs w:val="22"/>
              </w:rPr>
              <w:t xml:space="preserve"> Oxide (</w:t>
            </w:r>
            <w:proofErr w:type="spellStart"/>
            <w:r w:rsidRPr="00A30537">
              <w:rPr>
                <w:b w:val="0"/>
                <w:color w:val="000000"/>
                <w:sz w:val="22"/>
                <w:szCs w:val="22"/>
              </w:rPr>
              <w:t>PbO</w:t>
            </w:r>
            <w:proofErr w:type="spellEnd"/>
            <w:r w:rsidRPr="00A30537">
              <w:rPr>
                <w:b w:val="0"/>
                <w:color w:val="000000"/>
                <w:sz w:val="22"/>
                <w:szCs w:val="22"/>
              </w:rPr>
              <w:t>), which was used as an additive up to 40 </w:t>
            </w:r>
            <w:proofErr w:type="spellStart"/>
            <w:r w:rsidRPr="00A30537">
              <w:rPr>
                <w:b w:val="0"/>
                <w:color w:val="000000"/>
                <w:sz w:val="22"/>
                <w:szCs w:val="22"/>
              </w:rPr>
              <w:t>wt</w:t>
            </w:r>
            <w:proofErr w:type="spellEnd"/>
            <w:r w:rsidRPr="00A30537">
              <w:rPr>
                <w:b w:val="0"/>
                <w:color w:val="000000"/>
                <w:sz w:val="22"/>
                <w:szCs w:val="22"/>
              </w:rPr>
              <w:t xml:space="preserve">% for the making of </w:t>
            </w:r>
            <w:r w:rsidR="00B70CA3" w:rsidRPr="00A30537">
              <w:rPr>
                <w:b w:val="0"/>
                <w:i/>
                <w:color w:val="000000"/>
                <w:sz w:val="22"/>
                <w:szCs w:val="22"/>
              </w:rPr>
              <w:t>lead</w:t>
            </w:r>
            <w:r w:rsidRPr="00A30537">
              <w:rPr>
                <w:b w:val="0"/>
                <w:i/>
                <w:color w:val="000000"/>
                <w:sz w:val="22"/>
                <w:szCs w:val="22"/>
              </w:rPr>
              <w:t xml:space="preserve"> glass</w:t>
            </w:r>
            <w:r w:rsidRPr="00A30537">
              <w:rPr>
                <w:b w:val="0"/>
                <w:color w:val="000000"/>
                <w:sz w:val="22"/>
                <w:szCs w:val="22"/>
              </w:rPr>
              <w:t>.</w:t>
            </w:r>
            <w:hyperlink w:anchor="_ENREF_16" w:tooltip="Charleston, 1960 #159"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&lt;EndNote&gt;&lt;Cite&gt;&lt;Author&gt;Charleston&lt;/Author&gt;&lt;Year&gt;1960&lt;/Year&gt;&lt;RecNum&gt;159&lt;/RecNum&gt;&lt;DisplayText&gt;&lt;style face="superscript"&gt;16&lt;/style&gt;&lt;/DisplayText&gt;&lt;record&gt;&lt;rec-number&gt;159&lt;/rec-number&gt;&lt;foreign-keys&gt;&lt;key app="EN" db-id="pr2rrrdeneadx8eataux2zp5dfpsdseppetz"&gt;159&lt;/key&gt;&lt;/foreign-keys&gt;&lt;ref-type name="Journal Article"&gt;17&lt;/ref-type&gt;&lt;contributors&gt;&lt;authors&gt;&lt;author&gt;Charleston, R. J.&lt;/author&gt;&lt;/authors&gt;&lt;/contributors&gt;&lt;titles&gt;&lt;title&gt;Lead in glass&lt;/title&gt;&lt;secondary-title&gt;Archaeometry&lt;/secondary-title&gt;&lt;/titles&gt;&lt;periodical&gt;&lt;full-title&gt;Archaeometry&lt;/full-title&gt;&lt;/periodical&gt;&lt;pages&gt;1-4&lt;/pages&gt;&lt;volume&gt;3&lt;/volume&gt;&lt;number&gt;1&lt;/number&gt;&lt;dates&gt;&lt;year&gt;1960&lt;/year&gt;&lt;/dates&gt;&lt;isbn&gt;1475-4754&lt;/isbn&gt;&lt;urls&gt;&lt;related-urls&gt;&lt;url&gt;http://dx.doi.org/10.1111/j.1475-4754.1960.tb00508.x&lt;/url&gt;&lt;/related-urls&gt;&lt;/urls&gt;&lt;electronic-resource-num&gt;10.1111/j.1475-4754.1960.tb00508.x&lt;/electronic-resource-num&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16</w:t>
              </w:r>
              <w:r w:rsidR="00517096" w:rsidRPr="00A30537">
                <w:rPr>
                  <w:color w:val="000000"/>
                  <w:sz w:val="22"/>
                  <w:szCs w:val="22"/>
                </w:rPr>
                <w:fldChar w:fldCharType="end"/>
              </w:r>
            </w:hyperlink>
            <w:r w:rsidRPr="00A30537">
              <w:rPr>
                <w:b w:val="0"/>
                <w:color w:val="000000"/>
                <w:sz w:val="22"/>
                <w:szCs w:val="22"/>
              </w:rPr>
              <w:t xml:space="preserve"> Furthermore, providing glass with lower viscosity and thereby rendering it much more fluid than ordinary soda-lime glass above softening temperature, </w:t>
            </w:r>
            <w:r w:rsidR="00B70CA3" w:rsidRPr="00A30537">
              <w:rPr>
                <w:b w:val="0"/>
                <w:color w:val="000000"/>
                <w:sz w:val="22"/>
                <w:szCs w:val="22"/>
              </w:rPr>
              <w:t>lead</w:t>
            </w:r>
            <w:r w:rsidRPr="00A30537">
              <w:rPr>
                <w:b w:val="0"/>
                <w:color w:val="000000"/>
                <w:sz w:val="22"/>
                <w:szCs w:val="22"/>
              </w:rPr>
              <w:t xml:space="preserve"> glass paved the way for the vitreous enamelling of other glass, metal and ceramic objects. Also referred to as glazing, colour was imparted to the enamel by the addition of metallic salts (mainly oxides) during the glass manufacturing. Upon the addition of </w:t>
            </w:r>
            <w:r w:rsidR="00B70CA3" w:rsidRPr="00A30537">
              <w:rPr>
                <w:b w:val="0"/>
                <w:color w:val="000000"/>
                <w:sz w:val="22"/>
                <w:szCs w:val="22"/>
              </w:rPr>
              <w:t>lead</w:t>
            </w:r>
            <w:r w:rsidRPr="00A30537">
              <w:rPr>
                <w:b w:val="0"/>
                <w:color w:val="000000"/>
                <w:sz w:val="22"/>
                <w:szCs w:val="22"/>
              </w:rPr>
              <w:t xml:space="preserve"> compounds, glass of yellow colour (also referred to as </w:t>
            </w:r>
            <w:r w:rsidRPr="00A30537">
              <w:rPr>
                <w:b w:val="0"/>
                <w:i/>
                <w:color w:val="000000"/>
                <w:sz w:val="22"/>
                <w:szCs w:val="22"/>
              </w:rPr>
              <w:t>incorruptible Gold</w:t>
            </w:r>
            <w:r w:rsidRPr="00A30537">
              <w:rPr>
                <w:b w:val="0"/>
                <w:color w:val="000000"/>
                <w:sz w:val="22"/>
                <w:szCs w:val="22"/>
              </w:rPr>
              <w:t>) could be obtained.</w:t>
            </w:r>
            <w:hyperlink w:anchor="_ENREF_19" w:tooltip="Cotnoir, 2005 #161"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&lt;EndNote&gt;&lt;Cite&gt;&lt;Author&gt;Cotnoir&lt;/Author&gt;&lt;Year&gt;2005&lt;/Year&gt;&lt;RecNum&gt;161&lt;/RecNum&gt;&lt;DisplayText&gt;&lt;style face="superscript"&gt;19&lt;/style&gt;&lt;/DisplayText&gt;&lt;record&gt;&lt;rec-number&gt;161&lt;/rec-number&gt;&lt;foreign-keys&gt;&lt;key app="EN" db-id="pr2rrrdeneadx8eataux2zp5dfpsdseppetz"&gt;161&lt;/key&gt;&lt;/foreign-keys&gt;&lt;ref-type name="Book"&gt;6&lt;/ref-type&gt;&lt;contributors&gt;&lt;authors&gt;&lt;author&gt;Cotnoir, Brian&lt;/author&gt;&lt;/authors&gt;&lt;/contributors&gt;&lt;titles&gt;&lt;title&gt;The Weiser Concise Guide to Alchemy &lt;/title&gt;&lt;/titles&gt;&lt;dates&gt;&lt;year&gt;2005&lt;/year&gt;&lt;/dates&gt;&lt;pub-location&gt;San Francisco&lt;/pub-location&gt;&lt;publisher&gt;Red Wheel/Weisner&lt;/publisher&gt;&lt;isbn&gt;1578633796&lt;/isbn&gt;&lt;urls&gt;&lt;/urls&gt;&lt;/record&gt;&lt;/Cite&gt;&lt;/EndNote&gt;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19</w:t>
              </w:r>
              <w:r w:rsidR="00517096" w:rsidRPr="00A30537">
                <w:rPr>
                  <w:color w:val="000000"/>
                  <w:sz w:val="22"/>
                  <w:szCs w:val="22"/>
                </w:rPr>
                <w:fldChar w:fldCharType="end"/>
              </w:r>
            </w:hyperlink>
            <w:r w:rsidRPr="00A30537">
              <w:rPr>
                <w:b w:val="0"/>
                <w:color w:val="000000"/>
                <w:sz w:val="22"/>
                <w:szCs w:val="22"/>
              </w:rPr>
              <w:t xml:space="preserve"> The resultant stained glass was either used as such, or was pulverised and processed into a moist paste for the painting of colourful details on other vitrified surfaces.</w:t>
            </w:r>
            <w:hyperlink w:anchor="_ENREF_20" w:tooltip="Gudenrath, 2006 #162"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&lt;EndNote&gt;&lt;Cite&gt;&lt;Author&gt;Gudenrath&lt;/Author&gt;&lt;Year&gt;2006&lt;/Year&gt;&lt;RecNum&gt;162&lt;/RecNum&gt;&lt;DisplayText&gt;&lt;style face="superscript"&gt;20&lt;/style&gt;&lt;/DisplayText&gt;&lt;record&gt;&lt;rec-number&gt;162&lt;/rec-number&gt;&lt;foreign-keys&gt;&lt;key app="EN" db-id="pr2rrrdeneadx8eataux2zp5dfpsdseppetz"&gt;162&lt;/key&gt;&lt;/foreign-keys&gt;&lt;ref-type name="Journal Article"&gt;17&lt;/ref-type&gt;&lt;contributors&gt;&lt;authors&gt;&lt;author&gt;Gudenrath, William&lt;/author&gt;&lt;/authors&gt;&lt;/contributors&gt;&lt;titles&gt;&lt;title&gt;Enameled glass vessels, 1425 BCE–1800: the decorating process&lt;/title&gt;&lt;secondary-title&gt;Journal of Glass Studies&lt;/secondary-title&gt;&lt;/titles&gt;&lt;periodical&gt;&lt;full-title&gt;Journal of glass studies&lt;/full-title&gt;&lt;/periodical&gt;&lt;pages&gt;23-70&lt;/pages&gt;&lt;dates&gt;&lt;year&gt;2006&lt;/year&gt;&lt;/dates&gt;&lt;isbn&gt;0075-4250&lt;/isbn&gt;&lt;urls&gt;&lt;/urls&gt;&lt;/record&gt;&lt;/Cite&gt;&lt;/EndNote&gt;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20</w:t>
              </w:r>
              <w:r w:rsidR="00517096" w:rsidRPr="00A30537">
                <w:rPr>
                  <w:color w:val="000000"/>
                  <w:sz w:val="22"/>
                  <w:szCs w:val="22"/>
                </w:rPr>
                <w:fldChar w:fldCharType="end"/>
              </w:r>
            </w:hyperlink>
            <w:r w:rsidRPr="00A30537">
              <w:rPr>
                <w:b w:val="0"/>
                <w:color w:val="000000"/>
                <w:sz w:val="22"/>
                <w:szCs w:val="22"/>
              </w:rPr>
              <w:t xml:space="preserve"> Today, a remarkable amount of ancient and medieval works of coloured glass can still be admired, among them impressive stained glass windows in churches, mosques and other significant buildings. Remarkably, glazing was also applied on diverse cooking ware, such as elaborate plates and goblets, intended for use by the privileged of the medieval period.</w:t>
            </w:r>
            <w:hyperlink w:anchor="_ENREF_21" w:tooltip="Rasmussen, 2015 #35"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&lt;EndNote&gt;&lt;Cite&gt;&lt;Author&gt;Rasmussen&lt;/Author&gt;&lt;Year&gt;2015&lt;/Year&gt;&lt;RecNum&gt;35&lt;/RecNum&gt;&lt;DisplayText&gt;&lt;style face="superscript"&gt;21&lt;/style&gt;&lt;/DisplayText&gt;&lt;record&gt;&lt;rec-number&gt;35&lt;/rec-number&gt;&lt;foreign-keys&gt;&lt;key app="EN" db-id="pr2rrrdeneadx8eataux2zp5dfpsdseppetz"&gt;35&lt;/key&gt;&lt;/foreign-keys&gt;&lt;ref-type name="Journal Article"&gt;17&lt;/ref-type&gt;&lt;contributors&gt;&lt;authors&gt;&lt;author&gt;Rasmussen, Kaare Lund&lt;/author&gt;&lt;author&gt;Skytte, Lilian&lt;/author&gt;&lt;author&gt;Jensen, Anne Juul&lt;/author&gt;&lt;author&gt;Boldsen, Jesper Lier&lt;/author&gt;&lt;/authors&gt;&lt;/contributors&gt;&lt;titles&gt;&lt;title&gt;Comparison of mercury and lead levels in the bones of rural and urban populations in Southern Denmark and Northern Germany during the Middle Ages&lt;/title&gt;&lt;secondary-title&gt;Journal of Archaeological Science: Reports&lt;/secondary-title&gt;&lt;/titles&gt;&lt;periodical&gt;&lt;full-title&gt;Journal of Archaeological Science: Reports&lt;/full-title&gt;&lt;/periodical&gt;&lt;pages&gt;358-370&lt;/pages&gt;&lt;volume&gt;3&lt;/volume&gt;&lt;dates&gt;&lt;year&gt;2015&lt;/year&gt;&lt;/dates&gt;&lt;isbn&gt;2352-409X&lt;/isbn&gt;&lt;urls&gt;&lt;/urls&gt;&lt;/record&gt;&lt;/Cite&gt;&lt;/EndNote&gt;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21</w:t>
              </w:r>
              <w:r w:rsidR="00517096" w:rsidRPr="00A30537">
                <w:rPr>
                  <w:color w:val="000000"/>
                  <w:sz w:val="22"/>
                  <w:szCs w:val="22"/>
                </w:rPr>
                <w:fldChar w:fldCharType="end"/>
              </w:r>
            </w:hyperlink>
            <w:r w:rsidRPr="00A30537">
              <w:rPr>
                <w:b w:val="0"/>
                <w:color w:val="000000"/>
                <w:sz w:val="22"/>
                <w:szCs w:val="22"/>
              </w:rPr>
              <w:t xml:space="preserve"> Additionally, the picturesque designs in the windows that are an assembly of smaller pieces joint together by a soldered network of </w:t>
            </w:r>
            <w:r w:rsidR="00B70CA3" w:rsidRPr="00A30537">
              <w:rPr>
                <w:b w:val="0"/>
                <w:color w:val="000000"/>
                <w:sz w:val="22"/>
                <w:szCs w:val="22"/>
              </w:rPr>
              <w:t>lead</w:t>
            </w:r>
            <w:r w:rsidRPr="00A30537">
              <w:rPr>
                <w:b w:val="0"/>
                <w:color w:val="000000"/>
                <w:sz w:val="22"/>
                <w:szCs w:val="22"/>
              </w:rPr>
              <w:t xml:space="preserve">, more commonly referred to as </w:t>
            </w:r>
            <w:r w:rsidR="00B70CA3" w:rsidRPr="00A30537">
              <w:rPr>
                <w:b w:val="0"/>
                <w:color w:val="000000"/>
                <w:sz w:val="22"/>
                <w:szCs w:val="22"/>
              </w:rPr>
              <w:t>lead</w:t>
            </w:r>
            <w:r w:rsidRPr="00A30537">
              <w:rPr>
                <w:b w:val="0"/>
                <w:color w:val="000000"/>
                <w:sz w:val="22"/>
                <w:szCs w:val="22"/>
              </w:rPr>
              <w:t xml:space="preserve"> cames, represent an additional employment of </w:t>
            </w:r>
            <w:r w:rsidR="00B70CA3" w:rsidRPr="00A30537">
              <w:rPr>
                <w:b w:val="0"/>
                <w:color w:val="000000"/>
                <w:sz w:val="22"/>
                <w:szCs w:val="22"/>
              </w:rPr>
              <w:t>lead</w:t>
            </w:r>
            <w:r w:rsidRPr="00A30537">
              <w:rPr>
                <w:b w:val="0"/>
                <w:color w:val="000000"/>
                <w:sz w:val="22"/>
                <w:szCs w:val="22"/>
              </w:rPr>
              <w:t xml:space="preserve"> in the Middle Ages. Their use was sustained into the modern period, thereupon spreading to decorative windows in domestic architecture called </w:t>
            </w:r>
            <w:r w:rsidR="00B70CA3" w:rsidRPr="00A30537">
              <w:rPr>
                <w:b w:val="0"/>
                <w:color w:val="000000"/>
                <w:sz w:val="22"/>
                <w:szCs w:val="22"/>
              </w:rPr>
              <w:t>lead</w:t>
            </w:r>
            <w:r w:rsidRPr="00A30537">
              <w:rPr>
                <w:b w:val="0"/>
                <w:color w:val="000000"/>
                <w:sz w:val="22"/>
                <w:szCs w:val="22"/>
              </w:rPr>
              <w:t>light.</w:t>
            </w:r>
            <w:hyperlink w:anchor="_ENREF_22" w:tooltip="Michael Tutton, 2015 #163"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&lt;EndNote&gt;&lt;Cite&gt;&lt;Author&gt;Michael Tutton&lt;/Author&gt;&lt;Year&gt;2015&lt;/Year&gt;&lt;RecNum&gt;163&lt;/RecNum&gt;&lt;DisplayText&gt;&lt;style face="superscript"&gt;22&lt;/style&gt;&lt;/DisplayText&gt;&lt;record&gt;&lt;rec-number&gt;163&lt;/rec-number&gt;&lt;foreign-keys&gt;&lt;key app="EN" db-id="pr2rrrdeneadx8eataux2zp5dfpsdseppetz"&gt;163&lt;/key&gt;&lt;/foreign-keys&gt;&lt;ref-type name="Book"&gt;6&lt;/ref-type&gt;&lt;contributors&gt;&lt;authors&gt;&lt;author&gt;Michael Tutton, Elizabeth Hirst, Jill Pearce&lt;/author&gt;&lt;/authors&gt;&lt;secondary-authors&gt;&lt;author&gt;Cooke, Ruth&lt;/author&gt;&lt;/secondary-authors&gt;&lt;/contributors&gt;&lt;titles&gt;&lt;title&gt;Windows: History, Repair and Conservation&lt;/title&gt;&lt;secondary-title&gt;Leaded lights and stained glass&lt;/secondary-title&gt;&lt;/titles&gt;&lt;pages&gt;411-27&lt;/pages&gt;&lt;dates&gt;&lt;year&gt;2015&lt;/year&gt;&lt;/dates&gt;&lt;pub-location&gt;London&lt;/pub-location&gt;&lt;publisher&gt;Routledge&lt;/publisher&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22</w:t>
              </w:r>
              <w:r w:rsidR="00517096" w:rsidRPr="00A30537">
                <w:rPr>
                  <w:color w:val="000000"/>
                  <w:sz w:val="22"/>
                  <w:szCs w:val="22"/>
                </w:rPr>
                <w:fldChar w:fldCharType="end"/>
              </w:r>
            </w:hyperlink>
          </w:p>
          <w:p w14:paraId="1C0F7B1A" w14:textId="37724FB0" w:rsidR="00CB5AA0" w:rsidRPr="00A30537" w:rsidRDefault="00CB5AA0" w:rsidP="00FA358F">
            <w:pPr>
              <w:spacing w:line="480" w:lineRule="auto"/>
              <w:jc w:val="both"/>
              <w:rPr>
                <w:b w:val="0"/>
                <w:color w:val="000000"/>
                <w:sz w:val="22"/>
                <w:szCs w:val="22"/>
              </w:rPr>
            </w:pPr>
            <w:r w:rsidRPr="00A30537">
              <w:rPr>
                <w:b w:val="0"/>
                <w:color w:val="000000"/>
                <w:sz w:val="22"/>
                <w:szCs w:val="22"/>
              </w:rPr>
              <w:t xml:space="preserve">In 1440, the development of the printing press spawned an entirely new application of </w:t>
            </w:r>
            <w:r w:rsidR="00B70CA3" w:rsidRPr="00A30537">
              <w:rPr>
                <w:b w:val="0"/>
                <w:color w:val="000000"/>
                <w:sz w:val="22"/>
                <w:szCs w:val="22"/>
              </w:rPr>
              <w:t>lead</w:t>
            </w:r>
            <w:r w:rsidRPr="00A30537">
              <w:rPr>
                <w:b w:val="0"/>
                <w:color w:val="000000"/>
                <w:sz w:val="22"/>
                <w:szCs w:val="22"/>
              </w:rPr>
              <w:t xml:space="preserve">. </w:t>
            </w:r>
            <w:r w:rsidRPr="00A30537">
              <w:rPr>
                <w:b w:val="0"/>
                <w:color w:val="000000"/>
                <w:sz w:val="22"/>
                <w:szCs w:val="22"/>
              </w:rPr>
              <w:lastRenderedPageBreak/>
              <w:t xml:space="preserve">Striving towards the production of high-quality printed books, </w:t>
            </w:r>
            <w:r w:rsidR="00B70CA3" w:rsidRPr="00A30537">
              <w:rPr>
                <w:b w:val="0"/>
                <w:color w:val="000000"/>
                <w:sz w:val="22"/>
                <w:szCs w:val="22"/>
              </w:rPr>
              <w:t>lead</w:t>
            </w:r>
            <w:r w:rsidRPr="00A30537">
              <w:rPr>
                <w:b w:val="0"/>
                <w:color w:val="000000"/>
                <w:sz w:val="22"/>
                <w:szCs w:val="22"/>
              </w:rPr>
              <w:t xml:space="preserve"> became a key material for the production of durable types.</w:t>
            </w:r>
            <w:hyperlink w:anchor="_ENREF_23" w:tooltip="Sinha, 1993 #164"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&lt;EndNote&gt;&lt;Cite&gt;&lt;Author&gt;Sinha&lt;/Author&gt;&lt;Year&gt;1993&lt;/Year&gt;&lt;RecNum&gt;164&lt;/RecNum&gt;&lt;DisplayText&gt;&lt;style face="superscript"&gt;23&lt;/style&gt;&lt;/DisplayText&gt;&lt;record&gt;&lt;rec-number&gt;164&lt;/rec-number&gt;&lt;foreign-keys&gt;&lt;key app="EN" db-id="pr2rrrdeneadx8eataux2zp5dfpsdseppetz"&gt;164&lt;/key&gt;&lt;/foreign-keys&gt;&lt;ref-type name="Journal Article"&gt;17&lt;/ref-type&gt;&lt;contributors&gt;&lt;authors&gt;&lt;author&gt;Sinha, SP&lt;/author&gt;&lt;author&gt;Sharma, Vibha&lt;/author&gt;&lt;author&gt;Srivastava, Shalini&lt;/author&gt;&lt;author&gt;Srivastava, MM&lt;/author&gt;&lt;/authors&gt;&lt;/contributors&gt;&lt;titles&gt;&lt;title&gt;Neurotoxic effects of lead exposure among printing press workers&lt;/title&gt;&lt;secondary-title&gt;Bulletin of environmental contamination and toxicology&lt;/secondary-title&gt;&lt;/titles&gt;&lt;periodical&gt;&lt;full-title&gt;Bulletin of environmental contamination and toxicology&lt;/full-title&gt;&lt;/periodical&gt;&lt;pages&gt;490-493&lt;/pages&gt;&lt;volume&gt;51&lt;/volume&gt;&lt;number&gt;4&lt;/number&gt;&lt;dates&gt;&lt;year&gt;1993&lt;/year&gt;&lt;/dates&gt;&lt;isbn&gt;0007-4861&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23</w:t>
              </w:r>
              <w:r w:rsidR="00517096" w:rsidRPr="00A30537">
                <w:rPr>
                  <w:color w:val="000000"/>
                  <w:sz w:val="22"/>
                  <w:szCs w:val="22"/>
                </w:rPr>
                <w:fldChar w:fldCharType="end"/>
              </w:r>
            </w:hyperlink>
            <w:r w:rsidRPr="00A30537">
              <w:rPr>
                <w:b w:val="0"/>
                <w:color w:val="000000"/>
                <w:sz w:val="22"/>
                <w:szCs w:val="22"/>
              </w:rPr>
              <w:t xml:space="preserve"> Remaining the main constituent of the type, </w:t>
            </w:r>
            <w:r w:rsidR="00B70CA3" w:rsidRPr="00A30537">
              <w:rPr>
                <w:b w:val="0"/>
                <w:color w:val="000000"/>
                <w:sz w:val="22"/>
                <w:szCs w:val="22"/>
              </w:rPr>
              <w:t>lead</w:t>
            </w:r>
            <w:r w:rsidRPr="00A30537">
              <w:rPr>
                <w:b w:val="0"/>
                <w:color w:val="000000"/>
                <w:sz w:val="22"/>
                <w:szCs w:val="22"/>
              </w:rPr>
              <w:t xml:space="preserve"> was alloyed into a durable and hard metal that could take clear impressions from a mould without shrinking and thereby representing a fundamental solution to the problem of printing with movable types.</w:t>
            </w:r>
            <w:hyperlink w:anchor="_ENREF_24" w:tooltip="Meggs, 2011 #165"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&lt;EndNote&gt;&lt;Cite&gt;&lt;Author&gt;Meggs&lt;/Author&gt;&lt;Year&gt;2011&lt;/Year&gt;&lt;RecNum&gt;165&lt;/RecNum&gt;&lt;DisplayText&gt;&lt;style face="superscript"&gt;24&lt;/style&gt;&lt;/DisplayText&gt;&lt;record&gt;&lt;rec-number&gt;165&lt;/rec-number&gt;&lt;foreign-keys&gt;&lt;key app="EN" db-id="pr2rrrdeneadx8eataux2zp5dfpsdseppetz"&gt;165&lt;/key&gt;&lt;/foreign-keys&gt;&lt;ref-type name="Book"&gt;6&lt;/ref-type&gt;&lt;contributors&gt;&lt;authors&gt;&lt;author&gt;Meggs, Philip B&lt;/author&gt;&lt;author&gt;Purvis, Alston W&lt;/author&gt;&lt;/authors&gt;&lt;/contributors&gt;&lt;titles&gt;&lt;title&gt;Meggs&amp;apos; history of graphic design&lt;/title&gt;&lt;/titles&gt;&lt;dates&gt;&lt;year&gt;2011&lt;/year&gt;&lt;/dates&gt;&lt;pub-location&gt;New Jersey &lt;/pub-location&gt;&lt;publisher&gt;John Wiley &amp;amp; Sons&lt;/publisher&gt;&lt;isbn&gt;1118017765&lt;/isbn&gt;&lt;urls&gt;&lt;/urls&gt;&lt;/record&gt;&lt;/Cite&gt;&lt;/EndNote&gt;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24</w:t>
              </w:r>
              <w:r w:rsidR="00517096" w:rsidRPr="00A30537">
                <w:rPr>
                  <w:color w:val="000000"/>
                  <w:sz w:val="22"/>
                  <w:szCs w:val="22"/>
                </w:rPr>
                <w:fldChar w:fldCharType="end"/>
              </w:r>
            </w:hyperlink>
            <w:r w:rsidRPr="00A30537">
              <w:rPr>
                <w:b w:val="0"/>
                <w:color w:val="000000"/>
                <w:sz w:val="22"/>
                <w:szCs w:val="22"/>
              </w:rPr>
              <w:t xml:space="preserve"> In the same period, </w:t>
            </w:r>
            <w:r w:rsidR="00B70CA3" w:rsidRPr="00A30537">
              <w:rPr>
                <w:b w:val="0"/>
                <w:color w:val="000000"/>
                <w:sz w:val="22"/>
                <w:szCs w:val="22"/>
              </w:rPr>
              <w:t>lead</w:t>
            </w:r>
            <w:r w:rsidRPr="00A30537">
              <w:rPr>
                <w:b w:val="0"/>
                <w:color w:val="000000"/>
                <w:sz w:val="22"/>
                <w:szCs w:val="22"/>
              </w:rPr>
              <w:t xml:space="preserve"> was still increasingly used for the adulteration of wine. </w:t>
            </w:r>
            <w:hyperlink w:anchor="_ENREF_25" w:tooltip="Lessler, 1988 #34"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&lt;EndNote&gt;&lt;Cite&gt;&lt;Author&gt;Lessler&lt;/Author&gt;&lt;Year&gt;1988&lt;/Year&gt;&lt;RecNum&gt;34&lt;/RecNum&gt;&lt;DisplayText&gt;&lt;style face="superscript"&gt;25&lt;/style&gt;&lt;/DisplayText&gt;&lt;record&gt;&lt;rec-number&gt;34&lt;/rec-number&gt;&lt;foreign-keys&gt;&lt;key app="EN" db-id="pr2rrrdeneadx8eataux2zp5dfpsdseppetz"&gt;34&lt;/key&gt;&lt;/foreign-keys&gt;&lt;ref-type name="Journal Article"&gt;17&lt;/ref-type&gt;&lt;contributors&gt;&lt;authors&gt;&lt;author&gt;Lessler, Milton A&lt;/author&gt;&lt;/authors&gt;&lt;/contributors&gt;&lt;titles&gt;&lt;title&gt;Lead and lead poisoning from antiquity to modern times&lt;/title&gt;&lt;secondary-title&gt;Ohio Journal of Science&lt;/secondary-title&gt;&lt;/titles&gt;&lt;periodical&gt;&lt;full-title&gt;Ohio Journal of Science&lt;/full-title&gt;&lt;/periodical&gt;&lt;pages&gt;78-84&lt;/pages&gt;&lt;volume&gt;88&lt;/volume&gt;&lt;number&gt;3&lt;/number&gt;&lt;dates&gt;&lt;year&gt;1988&lt;/year&gt;&lt;/dates&gt;&lt;isbn&gt;0030-0950&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25</w:t>
              </w:r>
              <w:r w:rsidR="00517096" w:rsidRPr="00A30537">
                <w:rPr>
                  <w:color w:val="000000"/>
                  <w:sz w:val="22"/>
                  <w:szCs w:val="22"/>
                </w:rPr>
                <w:fldChar w:fldCharType="end"/>
              </w:r>
            </w:hyperlink>
          </w:p>
          <w:p w14:paraId="18F248E6" w14:textId="3A4432B4" w:rsidR="00CB5AA0" w:rsidRPr="00A30537" w:rsidRDefault="00CB5AA0" w:rsidP="00517096">
            <w:pPr>
              <w:spacing w:line="480" w:lineRule="auto"/>
              <w:jc w:val="both"/>
              <w:rPr>
                <w:b w:val="0"/>
                <w:color w:val="000000"/>
                <w:sz w:val="22"/>
                <w:szCs w:val="22"/>
              </w:rPr>
            </w:pPr>
            <w:r w:rsidRPr="00A30537">
              <w:rPr>
                <w:b w:val="0"/>
                <w:color w:val="000000"/>
                <w:sz w:val="22"/>
                <w:szCs w:val="22"/>
              </w:rPr>
              <w:t xml:space="preserve">The most striking use of </w:t>
            </w:r>
            <w:r w:rsidR="00B70CA3" w:rsidRPr="00A30537">
              <w:rPr>
                <w:b w:val="0"/>
                <w:color w:val="000000"/>
                <w:sz w:val="22"/>
                <w:szCs w:val="22"/>
              </w:rPr>
              <w:t>lead</w:t>
            </w:r>
            <w:r w:rsidRPr="00A30537">
              <w:rPr>
                <w:b w:val="0"/>
                <w:color w:val="000000"/>
                <w:sz w:val="22"/>
                <w:szCs w:val="22"/>
              </w:rPr>
              <w:t xml:space="preserve"> in the medieval period can be ascribed to the firearm discovered in the 13</w:t>
            </w:r>
            <w:r w:rsidRPr="00A30537">
              <w:rPr>
                <w:b w:val="0"/>
                <w:color w:val="000000"/>
                <w:sz w:val="22"/>
                <w:szCs w:val="22"/>
                <w:vertAlign w:val="superscript"/>
              </w:rPr>
              <w:t>th</w:t>
            </w:r>
            <w:r w:rsidRPr="00A30537">
              <w:rPr>
                <w:b w:val="0"/>
                <w:color w:val="000000"/>
                <w:sz w:val="22"/>
                <w:szCs w:val="22"/>
              </w:rPr>
              <w:t xml:space="preserve"> century China. Despite </w:t>
            </w:r>
            <w:r w:rsidR="00B70CA3" w:rsidRPr="00A30537">
              <w:rPr>
                <w:b w:val="0"/>
                <w:color w:val="000000"/>
                <w:sz w:val="22"/>
                <w:szCs w:val="22"/>
              </w:rPr>
              <w:t>lead</w:t>
            </w:r>
            <w:r w:rsidRPr="00A30537">
              <w:rPr>
                <w:b w:val="0"/>
                <w:color w:val="000000"/>
                <w:sz w:val="22"/>
                <w:szCs w:val="22"/>
              </w:rPr>
              <w:t xml:space="preserve"> being more expensive than Iron, it became the chief material for the making of bullets.</w:t>
            </w:r>
            <w:hyperlink w:anchor="_ENREF_26" w:tooltip="Guruswamy, 1999 #166"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&lt;EndNote&gt;&lt;Cite&gt;&lt;Author&gt;Guruswamy&lt;/Author&gt;&lt;Year&gt;1999&lt;/Year&gt;&lt;RecNum&gt;166&lt;/RecNum&gt;&lt;DisplayText&gt;&lt;style face="superscript"&gt;26&lt;/style&gt;&lt;/DisplayText&gt;&lt;record&gt;&lt;rec-number&gt;166&lt;/rec-number&gt;&lt;foreign-keys&gt;&lt;key app="EN" db-id="pr2rrrdeneadx8eataux2zp5dfpsdseppetz"&gt;166&lt;/key&gt;&lt;/foreign-keys&gt;&lt;ref-type name="Book"&gt;6&lt;/ref-type&gt;&lt;contributors&gt;&lt;authors&gt;&lt;author&gt;Guruswamy, Sivaraman&lt;/author&gt;&lt;/authors&gt;&lt;/contributors&gt;&lt;titles&gt;&lt;title&gt;Engineering properties and applications of lead alloys&lt;/title&gt;&lt;/titles&gt;&lt;dates&gt;&lt;year&gt;1999&lt;/year&gt;&lt;/dates&gt;&lt;pub-location&gt;New York&lt;/pub-location&gt;&lt;publisher&gt;Marcel Dekker&lt;/publisher&gt;&lt;isbn&gt;082478247X&lt;/isbn&gt;&lt;urls&gt;&lt;/urls&gt;&lt;/record&gt;&lt;/Cite&gt;&lt;/EndNote&gt;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26</w:t>
              </w:r>
              <w:r w:rsidR="00517096" w:rsidRPr="00A30537">
                <w:rPr>
                  <w:color w:val="000000"/>
                  <w:sz w:val="22"/>
                  <w:szCs w:val="22"/>
                </w:rPr>
                <w:fldChar w:fldCharType="end"/>
              </w:r>
            </w:hyperlink>
            <w:r w:rsidRPr="00A30537">
              <w:rPr>
                <w:b w:val="0"/>
                <w:color w:val="000000"/>
                <w:sz w:val="22"/>
                <w:szCs w:val="22"/>
              </w:rPr>
              <w:t xml:space="preserve"> As it was abundant and easy to process using an ordinary wood fire (owing to </w:t>
            </w:r>
            <w:r w:rsidR="00B70CA3" w:rsidRPr="00A30537">
              <w:rPr>
                <w:b w:val="0"/>
                <w:color w:val="000000"/>
                <w:sz w:val="22"/>
                <w:szCs w:val="22"/>
              </w:rPr>
              <w:t>lead</w:t>
            </w:r>
            <w:r w:rsidRPr="00A30537">
              <w:rPr>
                <w:b w:val="0"/>
                <w:color w:val="000000"/>
                <w:sz w:val="22"/>
                <w:szCs w:val="22"/>
              </w:rPr>
              <w:t xml:space="preserve">’s low melting temperature) and realised better velocity retention (because of the high specific density), </w:t>
            </w:r>
            <w:r w:rsidR="00B70CA3" w:rsidRPr="00A30537">
              <w:rPr>
                <w:b w:val="0"/>
                <w:color w:val="000000"/>
                <w:sz w:val="22"/>
                <w:szCs w:val="22"/>
              </w:rPr>
              <w:t>lead</w:t>
            </w:r>
            <w:r w:rsidRPr="00A30537">
              <w:rPr>
                <w:b w:val="0"/>
                <w:color w:val="000000"/>
                <w:sz w:val="22"/>
                <w:szCs w:val="22"/>
              </w:rPr>
              <w:t xml:space="preserve"> shot was greatly favoured. Moreover, being soft, </w:t>
            </w:r>
            <w:r w:rsidR="00B70CA3" w:rsidRPr="00A30537">
              <w:rPr>
                <w:b w:val="0"/>
                <w:color w:val="000000"/>
                <w:sz w:val="22"/>
                <w:szCs w:val="22"/>
              </w:rPr>
              <w:t>lead</w:t>
            </w:r>
            <w:r w:rsidRPr="00A30537">
              <w:rPr>
                <w:b w:val="0"/>
                <w:color w:val="000000"/>
                <w:sz w:val="22"/>
                <w:szCs w:val="22"/>
              </w:rPr>
              <w:t xml:space="preserve"> shot imparted less damage to the iron gun barrels upon firing. </w:t>
            </w:r>
          </w:p>
        </w:tc>
      </w:tr>
    </w:tbl>
    <w:p w14:paraId="29CFA1C0" w14:textId="77777777" w:rsidR="00CB5AA0" w:rsidRPr="00A30537" w:rsidRDefault="00CB5AA0" w:rsidP="00FA358F">
      <w:pPr>
        <w:spacing w:line="480" w:lineRule="auto"/>
        <w:rPr>
          <w:b/>
          <w:sz w:val="22"/>
          <w:szCs w:val="22"/>
        </w:rPr>
      </w:pPr>
    </w:p>
    <w:tbl>
      <w:tblPr>
        <w:tblStyle w:val="LightList-Accent5"/>
        <w:tblW w:w="0" w:type="auto"/>
        <w:tblLook w:val="04A0" w:firstRow="1" w:lastRow="0" w:firstColumn="1" w:lastColumn="0" w:noHBand="0" w:noVBand="1"/>
      </w:tblPr>
      <w:tblGrid>
        <w:gridCol w:w="9206"/>
      </w:tblGrid>
      <w:tr w:rsidR="00CB5AA0" w:rsidRPr="00A30537" w14:paraId="62BBEA2A" w14:textId="77777777" w:rsidTr="00020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1D7D15D9" w14:textId="77777777" w:rsidR="00CB5AA0" w:rsidRPr="00A30537" w:rsidRDefault="00CB5AA0" w:rsidP="00FA358F">
            <w:pPr>
              <w:spacing w:line="480" w:lineRule="auto"/>
              <w:rPr>
                <w:sz w:val="22"/>
                <w:szCs w:val="22"/>
              </w:rPr>
            </w:pPr>
            <w:r w:rsidRPr="00A30537">
              <w:rPr>
                <w:sz w:val="22"/>
                <w:szCs w:val="22"/>
              </w:rPr>
              <w:t>Box D: Early Modern Period (1500 – 1789)</w:t>
            </w:r>
          </w:p>
        </w:tc>
      </w:tr>
      <w:tr w:rsidR="00CB5AA0" w:rsidRPr="00A30537" w14:paraId="3BCDAFC4" w14:textId="77777777" w:rsidTr="00020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5E134045" w14:textId="1F3BE935" w:rsidR="00CB5AA0" w:rsidRPr="00A30537" w:rsidRDefault="00CB5AA0" w:rsidP="00FA358F">
            <w:pPr>
              <w:spacing w:line="480" w:lineRule="auto"/>
              <w:jc w:val="both"/>
              <w:rPr>
                <w:b w:val="0"/>
                <w:color w:val="000000"/>
                <w:sz w:val="22"/>
                <w:szCs w:val="22"/>
              </w:rPr>
            </w:pPr>
            <w:r w:rsidRPr="00A30537">
              <w:rPr>
                <w:b w:val="0"/>
                <w:color w:val="000000"/>
                <w:sz w:val="22"/>
                <w:szCs w:val="22"/>
              </w:rPr>
              <w:t xml:space="preserve">Entering the modern era, </w:t>
            </w:r>
            <w:r w:rsidR="00B70CA3" w:rsidRPr="00A30537">
              <w:rPr>
                <w:b w:val="0"/>
                <w:color w:val="000000"/>
                <w:sz w:val="22"/>
                <w:szCs w:val="22"/>
              </w:rPr>
              <w:t>lead</w:t>
            </w:r>
            <w:r w:rsidRPr="00A30537">
              <w:rPr>
                <w:b w:val="0"/>
                <w:color w:val="000000"/>
                <w:sz w:val="22"/>
                <w:szCs w:val="22"/>
              </w:rPr>
              <w:t xml:space="preserve"> once more revolutionized the glass industry. Though its use as an additive was already common, it heralded the production of English </w:t>
            </w:r>
            <w:r w:rsidR="00B70CA3" w:rsidRPr="00A30537">
              <w:rPr>
                <w:b w:val="0"/>
                <w:i/>
                <w:color w:val="000000"/>
                <w:sz w:val="22"/>
                <w:szCs w:val="22"/>
              </w:rPr>
              <w:t>lead</w:t>
            </w:r>
            <w:r w:rsidRPr="00A30537">
              <w:rPr>
                <w:b w:val="0"/>
                <w:i/>
                <w:color w:val="000000"/>
                <w:sz w:val="22"/>
                <w:szCs w:val="22"/>
              </w:rPr>
              <w:t xml:space="preserve"> Crystals</w:t>
            </w:r>
            <w:r w:rsidRPr="00A30537">
              <w:rPr>
                <w:b w:val="0"/>
                <w:color w:val="000000"/>
                <w:sz w:val="22"/>
                <w:szCs w:val="22"/>
              </w:rPr>
              <w:t>, patented by George Ravenscroft in 1673.</w:t>
            </w:r>
            <w:hyperlink w:anchor="_ENREF_27" w:tooltip="MacLeod, 1987 #167"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&lt;EndNote&gt;&lt;Cite&gt;&lt;Author&gt;MacLeod&lt;/Author&gt;&lt;Year&gt;1987&lt;/Year&gt;&lt;RecNum&gt;167&lt;/RecNum&gt;&lt;DisplayText&gt;&lt;style face="superscript"&gt;27&lt;/style&gt;&lt;/DisplayText&gt;&lt;record&gt;&lt;rec-number&gt;167&lt;/rec-number&gt;&lt;foreign-keys&gt;&lt;key app="EN" db-id="pr2rrrdeneadx8eataux2zp5dfpsdseppetz"&gt;167&lt;/key&gt;&lt;/foreign-keys&gt;&lt;ref-type name="Journal Article"&gt;17&lt;/ref-type&gt;&lt;contributors&gt;&lt;authors&gt;&lt;author&gt;MacLeod, Christine&lt;/author&gt;&lt;/authors&gt;&lt;/contributors&gt;&lt;titles&gt;&lt;title&gt;Accident or design? George Ravenscroft&amp;apos;s patent and the invention of lead-crystal glass&lt;/title&gt;&lt;secondary-title&gt;Technology and Culture&lt;/secondary-title&gt;&lt;/titles&gt;&lt;periodical&gt;&lt;full-title&gt;Technology and Culture&lt;/full-title&gt;&lt;/periodical&gt;&lt;pages&gt;776-803&lt;/pages&gt;&lt;volume&gt;28&lt;/volume&gt;&lt;number&gt;4&lt;/number&gt;&lt;dates&gt;&lt;year&gt;1987&lt;/year&gt;&lt;/dates&gt;&lt;isbn&gt;0040-165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27</w:t>
              </w:r>
              <w:r w:rsidR="00517096" w:rsidRPr="00A30537">
                <w:rPr>
                  <w:color w:val="000000"/>
                  <w:sz w:val="22"/>
                  <w:szCs w:val="22"/>
                </w:rPr>
                <w:fldChar w:fldCharType="end"/>
              </w:r>
            </w:hyperlink>
            <w:r w:rsidRPr="00A30537">
              <w:rPr>
                <w:b w:val="0"/>
                <w:color w:val="000000"/>
                <w:sz w:val="22"/>
                <w:szCs w:val="22"/>
              </w:rPr>
              <w:t xml:space="preserve">  </w:t>
            </w:r>
            <w:proofErr w:type="gramStart"/>
            <w:r w:rsidR="00B70CA3" w:rsidRPr="00A30537">
              <w:rPr>
                <w:b w:val="0"/>
                <w:color w:val="000000"/>
                <w:sz w:val="22"/>
                <w:szCs w:val="22"/>
              </w:rPr>
              <w:t>lead</w:t>
            </w:r>
            <w:proofErr w:type="gramEnd"/>
            <w:r w:rsidRPr="00A30537">
              <w:rPr>
                <w:b w:val="0"/>
                <w:color w:val="000000"/>
                <w:sz w:val="22"/>
                <w:szCs w:val="22"/>
              </w:rPr>
              <w:t>, besides making glass more fluid at much lower working temperature, also induces a higher density of the glass, resulting in a higher refractive index and more attractive optical properties, and thus enabled the manufacturing of perfectly clear and flawless glassware on an industrial scale. Thereafter, as a measure of quality, glass was sold by weight and by its characteristic ringing sound when tapped on.</w:t>
            </w:r>
          </w:p>
          <w:p w14:paraId="2395904D" w14:textId="44C6F848" w:rsidR="00CB5AA0" w:rsidRPr="00A30537" w:rsidRDefault="00CB5AA0" w:rsidP="00517096">
            <w:pPr>
              <w:spacing w:line="480" w:lineRule="auto"/>
              <w:jc w:val="both"/>
              <w:rPr>
                <w:b w:val="0"/>
                <w:color w:val="000000"/>
                <w:sz w:val="22"/>
                <w:szCs w:val="22"/>
              </w:rPr>
            </w:pPr>
            <w:r w:rsidRPr="00A30537">
              <w:rPr>
                <w:b w:val="0"/>
                <w:color w:val="000000"/>
                <w:sz w:val="22"/>
                <w:szCs w:val="22"/>
              </w:rPr>
              <w:t xml:space="preserve">Another reoccurring application of </w:t>
            </w:r>
            <w:r w:rsidR="00B70CA3" w:rsidRPr="00A30537">
              <w:rPr>
                <w:b w:val="0"/>
                <w:color w:val="000000"/>
                <w:sz w:val="22"/>
                <w:szCs w:val="22"/>
              </w:rPr>
              <w:t>lead</w:t>
            </w:r>
            <w:r w:rsidRPr="00A30537">
              <w:rPr>
                <w:b w:val="0"/>
                <w:color w:val="000000"/>
                <w:sz w:val="22"/>
                <w:szCs w:val="22"/>
              </w:rPr>
              <w:t xml:space="preserve"> was the 16</w:t>
            </w:r>
            <w:r w:rsidRPr="00A30537">
              <w:rPr>
                <w:b w:val="0"/>
                <w:color w:val="000000"/>
                <w:sz w:val="22"/>
                <w:szCs w:val="22"/>
                <w:vertAlign w:val="superscript"/>
              </w:rPr>
              <w:t>th</w:t>
            </w:r>
            <w:r w:rsidRPr="00A30537">
              <w:rPr>
                <w:b w:val="0"/>
                <w:color w:val="000000"/>
                <w:sz w:val="22"/>
                <w:szCs w:val="22"/>
              </w:rPr>
              <w:t xml:space="preserve"> century cosmetic Venetian ceruse. Remaining in practice since Roman times, white </w:t>
            </w:r>
            <w:r w:rsidR="00B70CA3" w:rsidRPr="00A30537">
              <w:rPr>
                <w:b w:val="0"/>
                <w:color w:val="000000"/>
                <w:sz w:val="22"/>
                <w:szCs w:val="22"/>
              </w:rPr>
              <w:t>lead</w:t>
            </w:r>
            <w:r w:rsidRPr="00A30537">
              <w:rPr>
                <w:b w:val="0"/>
                <w:color w:val="000000"/>
                <w:sz w:val="22"/>
                <w:szCs w:val="22"/>
              </w:rPr>
              <w:t>, symbolising European aristocratic modesty, had become the cause of death of famous society hostess Maria Coventry in 1760.</w:t>
            </w:r>
            <w:hyperlink w:anchor="_ENREF_28" w:tooltip="Romm, 1989 #168"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&lt;EndNote&gt;&lt;Cite&gt;&lt;Author&gt;Romm&lt;/Author&gt;&lt;Year&gt;1989&lt;/Year&gt;&lt;RecNum&gt;168&lt;/RecNum&gt;&lt;DisplayText&gt;&lt;style face="superscript"&gt;28&lt;/style&gt;&lt;/DisplayText&gt;&lt;record&gt;&lt;rec-number&gt;168&lt;/rec-number&gt;&lt;foreign-keys&gt;&lt;key app="EN" db-id="pr2rrrdeneadx8eataux2zp5dfpsdseppetz"&gt;168&lt;/key&gt;&lt;/foreign-keys&gt;&lt;ref-type name="Journal Article"&gt;17&lt;/ref-type&gt;&lt;contributors&gt;&lt;authors&gt;&lt;author&gt;Romm, Sharon&lt;/author&gt;&lt;/authors&gt;&lt;/contributors&gt;&lt;titles&gt;&lt;title&gt;The changing face of beauty&lt;/title&gt;&lt;secondary-title&gt;Aesthetic plastic surgery&lt;/secondary-title&gt;&lt;/titles&gt;&lt;periodical&gt;&lt;full-title&gt;Aesthetic plastic surgery&lt;/full-title&gt;&lt;/periodical&gt;&lt;pages&gt;91-98&lt;/pages&gt;&lt;volume&gt;13&lt;/volume&gt;&lt;number&gt;2&lt;/number&gt;&lt;dates&gt;&lt;year&gt;1989&lt;/year&gt;&lt;/dates&gt;&lt;isbn&gt;0364-216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28</w:t>
              </w:r>
              <w:r w:rsidR="00517096" w:rsidRPr="00A30537">
                <w:rPr>
                  <w:color w:val="000000"/>
                  <w:sz w:val="22"/>
                  <w:szCs w:val="22"/>
                </w:rPr>
                <w:fldChar w:fldCharType="end"/>
              </w:r>
            </w:hyperlink>
            <w:r w:rsidRPr="00A30537">
              <w:rPr>
                <w:b w:val="0"/>
                <w:color w:val="000000"/>
                <w:sz w:val="22"/>
                <w:szCs w:val="22"/>
              </w:rPr>
              <w:t xml:space="preserve"> Also the pale complexion of Queen Elisabeth I was attributed to this so-called “mask of youth”. Later named the </w:t>
            </w:r>
            <w:r w:rsidRPr="00A30537">
              <w:rPr>
                <w:b w:val="0"/>
                <w:i/>
                <w:color w:val="000000"/>
                <w:sz w:val="22"/>
                <w:szCs w:val="22"/>
              </w:rPr>
              <w:t>Spirits of Saturn</w:t>
            </w:r>
            <w:r w:rsidRPr="00A30537">
              <w:rPr>
                <w:b w:val="0"/>
                <w:color w:val="000000"/>
                <w:sz w:val="22"/>
                <w:szCs w:val="22"/>
              </w:rPr>
              <w:t>, the use of Venetian ceruse lasted until the late 18</w:t>
            </w:r>
            <w:r w:rsidRPr="00A30537">
              <w:rPr>
                <w:b w:val="0"/>
                <w:color w:val="000000"/>
                <w:sz w:val="22"/>
                <w:szCs w:val="22"/>
                <w:vertAlign w:val="superscript"/>
              </w:rPr>
              <w:t>th</w:t>
            </w:r>
            <w:r w:rsidRPr="00A30537">
              <w:rPr>
                <w:b w:val="0"/>
                <w:color w:val="000000"/>
                <w:sz w:val="22"/>
                <w:szCs w:val="22"/>
              </w:rPr>
              <w:t xml:space="preserve"> century in Europe, reappearing in the same period in Japanese culture as a cosmetic for traditional </w:t>
            </w:r>
            <w:r w:rsidRPr="00A30537">
              <w:rPr>
                <w:b w:val="0"/>
                <w:color w:val="000000"/>
                <w:sz w:val="22"/>
                <w:szCs w:val="22"/>
              </w:rPr>
              <w:lastRenderedPageBreak/>
              <w:t xml:space="preserve">hostesses known as </w:t>
            </w:r>
            <w:r w:rsidRPr="00A30537">
              <w:rPr>
                <w:b w:val="0"/>
                <w:i/>
                <w:color w:val="000000"/>
                <w:sz w:val="22"/>
                <w:szCs w:val="22"/>
              </w:rPr>
              <w:t>geishas</w:t>
            </w:r>
            <w:r w:rsidRPr="00A30537">
              <w:rPr>
                <w:b w:val="0"/>
                <w:color w:val="000000"/>
                <w:sz w:val="22"/>
                <w:szCs w:val="22"/>
              </w:rPr>
              <w:t xml:space="preserve">. </w:t>
            </w:r>
            <w:hyperlink w:anchor="_ENREF_29" w:tooltip="Russell, 2012 #169"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&lt;EndNote&gt;&lt;Cite&gt;&lt;Author&gt;Russell&lt;/Author&gt;&lt;Year&gt;2012&lt;/Year&gt;&lt;RecNum&gt;169&lt;/RecNum&gt;&lt;DisplayText&gt;&lt;style face="superscript"&gt;29&lt;/style&gt;&lt;/DisplayText&gt;&lt;record&gt;&lt;rec-number&gt;169&lt;/rec-number&gt;&lt;foreign-keys&gt;&lt;key app="EN" db-id="pr2rrrdeneadx8eataux2zp5dfpsdseppetz"&gt;169&lt;/key&gt;&lt;/foreign-keys&gt;&lt;ref-type name="Book"&gt;6&lt;/ref-type&gt;&lt;contributors&gt;&lt;authors&gt;&lt;author&gt;Russell, J.&lt;/author&gt;&lt;author&gt;Cohn, R.&lt;/author&gt;&lt;/authors&gt;&lt;/contributors&gt;&lt;titles&gt;&lt;title&gt;Venetian Ceruse&lt;/title&gt;&lt;/titles&gt;&lt;dates&gt;&lt;year&gt;2012&lt;/year&gt;&lt;/dates&gt;&lt;pub-location&gt;Norderstedt&lt;/pub-location&gt;&lt;publisher&gt;Book on Demand GmbH&lt;/publisher&gt;&lt;isbn&gt;9785512035085&lt;/isbn&gt;&lt;urls&gt;&lt;related-urls&gt;&lt;url&gt;https://books.google.be/books?id=HHCpMQEACAAJ&lt;/url&gt;&lt;/related-urls&gt;&lt;/urls&gt;&lt;/record&gt;&lt;/Cite&gt;&lt;/EndNote&gt;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29</w:t>
              </w:r>
              <w:r w:rsidR="00517096" w:rsidRPr="00A30537">
                <w:rPr>
                  <w:color w:val="000000"/>
                  <w:sz w:val="22"/>
                  <w:szCs w:val="22"/>
                </w:rPr>
                <w:fldChar w:fldCharType="end"/>
              </w:r>
            </w:hyperlink>
          </w:p>
        </w:tc>
      </w:tr>
    </w:tbl>
    <w:p w14:paraId="5CDCCB37" w14:textId="77777777" w:rsidR="00CB5AA0" w:rsidRPr="00A30537" w:rsidRDefault="00CB5AA0" w:rsidP="00FA358F">
      <w:pPr>
        <w:spacing w:line="480" w:lineRule="auto"/>
        <w:rPr>
          <w:b/>
          <w:sz w:val="22"/>
          <w:szCs w:val="22"/>
        </w:rPr>
      </w:pPr>
    </w:p>
    <w:p w14:paraId="1D6CF518" w14:textId="77777777" w:rsidR="00CB5AA0" w:rsidRPr="00A30537" w:rsidRDefault="00CB5AA0" w:rsidP="00FA358F">
      <w:pPr>
        <w:spacing w:line="480" w:lineRule="auto"/>
        <w:rPr>
          <w:b/>
          <w:sz w:val="22"/>
          <w:szCs w:val="22"/>
        </w:rPr>
      </w:pPr>
      <w:r w:rsidRPr="00A30537">
        <w:rPr>
          <w:b/>
          <w:sz w:val="22"/>
          <w:szCs w:val="22"/>
        </w:rPr>
        <w:br w:type="page"/>
      </w:r>
    </w:p>
    <w:p w14:paraId="780353B6" w14:textId="77777777" w:rsidR="00CB5AA0" w:rsidRPr="00A30537" w:rsidRDefault="00CB5AA0" w:rsidP="00FA358F">
      <w:pPr>
        <w:spacing w:line="480" w:lineRule="auto"/>
        <w:rPr>
          <w:b/>
          <w:sz w:val="22"/>
          <w:szCs w:val="22"/>
        </w:rPr>
      </w:pPr>
    </w:p>
    <w:tbl>
      <w:tblPr>
        <w:tblStyle w:val="LightList-Accent4"/>
        <w:tblW w:w="0" w:type="auto"/>
        <w:tblLook w:val="04A0" w:firstRow="1" w:lastRow="0" w:firstColumn="1" w:lastColumn="0" w:noHBand="0" w:noVBand="1"/>
      </w:tblPr>
      <w:tblGrid>
        <w:gridCol w:w="9206"/>
      </w:tblGrid>
      <w:tr w:rsidR="00CB5AA0" w:rsidRPr="00A30537" w14:paraId="0CA60FB3" w14:textId="77777777" w:rsidTr="00020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32AF5D96" w14:textId="77777777" w:rsidR="00CB5AA0" w:rsidRPr="00A30537" w:rsidRDefault="00CB5AA0" w:rsidP="00FA358F">
            <w:pPr>
              <w:spacing w:line="480" w:lineRule="auto"/>
              <w:rPr>
                <w:sz w:val="22"/>
                <w:szCs w:val="22"/>
              </w:rPr>
            </w:pPr>
            <w:r w:rsidRPr="00A30537">
              <w:rPr>
                <w:sz w:val="22"/>
                <w:szCs w:val="22"/>
              </w:rPr>
              <w:t xml:space="preserve">Box E: Late Modern Period (1789 – 1945) </w:t>
            </w:r>
          </w:p>
        </w:tc>
      </w:tr>
      <w:tr w:rsidR="00CB5AA0" w:rsidRPr="00A30537" w14:paraId="608656EF" w14:textId="77777777" w:rsidTr="00020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59B4EF16" w14:textId="3A3EE224" w:rsidR="00CB5AA0" w:rsidRPr="00A30537" w:rsidRDefault="00CB5AA0" w:rsidP="00FA358F">
            <w:pPr>
              <w:spacing w:line="480" w:lineRule="auto"/>
              <w:jc w:val="both"/>
              <w:rPr>
                <w:b w:val="0"/>
                <w:color w:val="000000"/>
                <w:sz w:val="22"/>
                <w:szCs w:val="22"/>
              </w:rPr>
            </w:pPr>
            <w:r w:rsidRPr="00A30537">
              <w:rPr>
                <w:b w:val="0"/>
                <w:color w:val="000000"/>
                <w:sz w:val="22"/>
                <w:szCs w:val="22"/>
              </w:rPr>
              <w:t xml:space="preserve">A major demand for </w:t>
            </w:r>
            <w:r w:rsidR="00B70CA3" w:rsidRPr="00A30537">
              <w:rPr>
                <w:b w:val="0"/>
                <w:color w:val="000000"/>
                <w:sz w:val="22"/>
                <w:szCs w:val="22"/>
              </w:rPr>
              <w:t>lead</w:t>
            </w:r>
            <w:r w:rsidRPr="00A30537">
              <w:rPr>
                <w:b w:val="0"/>
                <w:color w:val="000000"/>
                <w:sz w:val="22"/>
                <w:szCs w:val="22"/>
              </w:rPr>
              <w:t xml:space="preserve"> in the late modern period came from the plumbing and painting industry. White </w:t>
            </w:r>
            <w:r w:rsidR="00B70CA3" w:rsidRPr="00A30537">
              <w:rPr>
                <w:b w:val="0"/>
                <w:color w:val="000000"/>
                <w:sz w:val="22"/>
                <w:szCs w:val="22"/>
              </w:rPr>
              <w:t>lead</w:t>
            </w:r>
            <w:r w:rsidRPr="00A30537">
              <w:rPr>
                <w:b w:val="0"/>
                <w:color w:val="000000"/>
                <w:sz w:val="22"/>
                <w:szCs w:val="22"/>
              </w:rPr>
              <w:t>, which was already being produced on a smaller scale during the 4</w:t>
            </w:r>
            <w:r w:rsidRPr="00A30537">
              <w:rPr>
                <w:b w:val="0"/>
                <w:color w:val="000000"/>
                <w:sz w:val="22"/>
                <w:szCs w:val="22"/>
                <w:vertAlign w:val="superscript"/>
              </w:rPr>
              <w:t>th</w:t>
            </w:r>
            <w:r w:rsidRPr="00A30537">
              <w:rPr>
                <w:b w:val="0"/>
                <w:color w:val="000000"/>
                <w:sz w:val="22"/>
                <w:szCs w:val="22"/>
              </w:rPr>
              <w:t xml:space="preserve"> century B.C. (as described by </w:t>
            </w:r>
            <w:proofErr w:type="spellStart"/>
            <w:r w:rsidRPr="00A30537">
              <w:rPr>
                <w:b w:val="0"/>
                <w:color w:val="000000"/>
                <w:sz w:val="22"/>
                <w:szCs w:val="22"/>
              </w:rPr>
              <w:t>Vitrivius</w:t>
            </w:r>
            <w:proofErr w:type="spellEnd"/>
            <w:r w:rsidRPr="00A30537">
              <w:rPr>
                <w:b w:val="0"/>
                <w:color w:val="000000"/>
                <w:sz w:val="22"/>
                <w:szCs w:val="22"/>
              </w:rPr>
              <w:t xml:space="preserve"> and Pliny the Elder), was favoured for its opacity and density allowing the coverage of large surfaces with minute quantities.</w:t>
            </w:r>
            <w:hyperlink w:anchor="_ENREF_30" w:tooltip="Thompson, 1956 #170"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&lt;EndNote&gt;&lt;Cite&gt;&lt;Author&gt;Thompson&lt;/Author&gt;&lt;Year&gt;1956&lt;/Year&gt;&lt;RecNum&gt;170&lt;/RecNum&gt;&lt;DisplayText&gt;&lt;style face="superscript"&gt;30-32&lt;/style&gt;&lt;/DisplayText&gt;&lt;record&gt;&lt;rec-number&gt;170&lt;/rec-number&gt;&lt;foreign-keys&gt;&lt;key app="EN" db-id="pr2rrrdeneadx8eataux2zp5dfpsdseppetz"&gt;170&lt;/key&gt;&lt;/foreign-keys&gt;&lt;ref-type name="Book"&gt;6&lt;/ref-type&gt;&lt;contributors&gt;&lt;authors&gt;&lt;author&gt;Thompson, Daniel Varney&lt;/author&gt;&lt;/authors&gt;&lt;/contributors&gt;&lt;titles&gt;&lt;title&gt;The materials and techniques of medieval painting&lt;/title&gt;&lt;/titles&gt;&lt;volume&gt;327&lt;/volume&gt;&lt;dates&gt;&lt;year&gt;1956&lt;/year&gt;&lt;/dates&gt;&lt;pub-location&gt;New York&lt;/pub-location&gt;&lt;publisher&gt;Courier Corporation&lt;/publisher&gt;&lt;isbn&gt;0486203271&lt;/isbn&gt;&lt;urls&gt;&lt;/urls&gt;&lt;/record&gt;&lt;/Cite&gt;&lt;Cite&gt;&lt;Author&gt;Kruft&lt;/Author&gt;&lt;Year&gt;1994&lt;/Year&gt;&lt;RecNum&gt;27&lt;/RecNum&gt;&lt;record&gt;&lt;rec-number&gt;27&lt;/rec-number&gt;&lt;foreign-keys&gt;&lt;key app="EN" db-id="pr2rrrdeneadx8eataux2zp5dfpsdseppetz"&gt;27&lt;/key&gt;&lt;/foreign-keys&gt;&lt;ref-type name="Book"&gt;6&lt;/ref-type&gt;&lt;contributors&gt;&lt;authors&gt;&lt;author&gt;Kruft, Hanno-Walter&lt;/author&gt;&lt;/authors&gt;&lt;/contributors&gt;&lt;titles&gt;&lt;title&gt;A history of architectural theory from Vitruvius to the present&lt;/title&gt;&lt;/titles&gt;&lt;dates&gt;&lt;year&gt;1994&lt;/year&gt;&lt;/dates&gt;&lt;pub-location&gt;New York&lt;/pub-location&gt;&lt;publisher&gt;Princeton Architectural Press&lt;/publisher&gt;&lt;urls&gt;&lt;/urls&gt;&lt;/record&gt;&lt;/Cite&gt;&lt;Cite&gt;&lt;Author&gt;Secundus&lt;/Author&gt;&lt;Year&gt;1741&lt;/Year&gt;&lt;RecNum&gt;171&lt;/RecNum&gt;&lt;record&gt;&lt;rec-number&gt;171&lt;/rec-number&gt;&lt;foreign-keys&gt;&lt;key app="EN" db-id="pr2rrrdeneadx8eataux2zp5dfpsdseppetz"&gt;171&lt;/key&gt;&lt;/foreign-keys&gt;&lt;ref-type name="Book"&gt;6&lt;/ref-type&gt;&lt;contributors&gt;&lt;authors&gt;&lt;author&gt;Secundus, Gaius Plinius&lt;/author&gt;&lt;author&gt;Hardouin, Jean&lt;/author&gt;&lt;/authors&gt;&lt;/contributors&gt;&lt;titles&gt;&lt;title&gt;Historia Naturalis II&lt;/title&gt;&lt;/titles&gt;&lt;dates&gt;&lt;year&gt;1741&lt;/year&gt;&lt;/dates&gt;&lt;pub-location&gt;Rome&lt;/pub-location&gt;&lt;publisher&gt;Impensis Societatis&lt;/publisher&gt;&lt;urls&gt;&lt;/urls&gt;&lt;/record&gt;&lt;/Cite&gt;&lt;/EndNote&gt;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30-32</w:t>
              </w:r>
              <w:r w:rsidR="00517096" w:rsidRPr="00A30537">
                <w:rPr>
                  <w:color w:val="000000"/>
                  <w:sz w:val="22"/>
                  <w:szCs w:val="22"/>
                </w:rPr>
                <w:fldChar w:fldCharType="end"/>
              </w:r>
            </w:hyperlink>
            <w:r w:rsidRPr="00A30537">
              <w:rPr>
                <w:b w:val="0"/>
                <w:color w:val="000000"/>
                <w:sz w:val="22"/>
                <w:szCs w:val="22"/>
              </w:rPr>
              <w:t xml:space="preserve"> Moreover, upon the addition of </w:t>
            </w:r>
            <w:proofErr w:type="gramStart"/>
            <w:r w:rsidR="00B70CA3" w:rsidRPr="00A30537">
              <w:rPr>
                <w:b w:val="0"/>
                <w:color w:val="000000"/>
                <w:sz w:val="22"/>
                <w:szCs w:val="22"/>
              </w:rPr>
              <w:t>lead</w:t>
            </w:r>
            <w:r w:rsidRPr="00A30537">
              <w:rPr>
                <w:b w:val="0"/>
                <w:color w:val="000000"/>
                <w:sz w:val="22"/>
                <w:szCs w:val="22"/>
              </w:rPr>
              <w:t>(</w:t>
            </w:r>
            <w:proofErr w:type="gramEnd"/>
            <w:r w:rsidRPr="00A30537">
              <w:rPr>
                <w:b w:val="0"/>
                <w:color w:val="000000"/>
                <w:sz w:val="22"/>
                <w:szCs w:val="22"/>
              </w:rPr>
              <w:t>II) chromate (PbCrO</w:t>
            </w:r>
            <w:r w:rsidRPr="00A30537">
              <w:rPr>
                <w:b w:val="0"/>
                <w:color w:val="000000"/>
                <w:sz w:val="22"/>
                <w:szCs w:val="22"/>
                <w:vertAlign w:val="subscript"/>
              </w:rPr>
              <w:t>4</w:t>
            </w:r>
            <w:r w:rsidRPr="00A30537">
              <w:rPr>
                <w:b w:val="0"/>
                <w:color w:val="000000"/>
                <w:sz w:val="22"/>
                <w:szCs w:val="22"/>
              </w:rPr>
              <w:t xml:space="preserve">) and </w:t>
            </w:r>
            <w:r w:rsidR="00B70CA3" w:rsidRPr="00A30537">
              <w:rPr>
                <w:b w:val="0"/>
                <w:color w:val="000000"/>
                <w:sz w:val="22"/>
                <w:szCs w:val="22"/>
              </w:rPr>
              <w:t>lead</w:t>
            </w:r>
            <w:r w:rsidRPr="00A30537">
              <w:rPr>
                <w:b w:val="0"/>
                <w:color w:val="000000"/>
                <w:sz w:val="22"/>
                <w:szCs w:val="22"/>
              </w:rPr>
              <w:t xml:space="preserve"> (II,V) Oxide (Pb</w:t>
            </w:r>
            <w:r w:rsidRPr="00A30537">
              <w:rPr>
                <w:b w:val="0"/>
                <w:color w:val="000000"/>
                <w:sz w:val="22"/>
                <w:szCs w:val="22"/>
                <w:vertAlign w:val="subscript"/>
              </w:rPr>
              <w:t>3</w:t>
            </w:r>
            <w:r w:rsidRPr="00A30537">
              <w:rPr>
                <w:b w:val="0"/>
                <w:color w:val="000000"/>
                <w:sz w:val="22"/>
                <w:szCs w:val="22"/>
              </w:rPr>
              <w:t>O</w:t>
            </w:r>
            <w:r w:rsidRPr="00A30537">
              <w:rPr>
                <w:b w:val="0"/>
                <w:color w:val="000000"/>
                <w:sz w:val="22"/>
                <w:szCs w:val="22"/>
                <w:vertAlign w:val="subscript"/>
              </w:rPr>
              <w:t>4</w:t>
            </w:r>
            <w:r w:rsidRPr="00A30537">
              <w:rPr>
                <w:b w:val="0"/>
                <w:color w:val="000000"/>
                <w:sz w:val="22"/>
                <w:szCs w:val="22"/>
              </w:rPr>
              <w:t xml:space="preserve">), the pigments </w:t>
            </w:r>
            <w:r w:rsidRPr="00A30537">
              <w:rPr>
                <w:b w:val="0"/>
                <w:i/>
                <w:color w:val="000000"/>
                <w:sz w:val="22"/>
                <w:szCs w:val="22"/>
              </w:rPr>
              <w:t>chrome yellow</w:t>
            </w:r>
            <w:r w:rsidRPr="00A30537">
              <w:rPr>
                <w:b w:val="0"/>
                <w:color w:val="000000"/>
                <w:sz w:val="22"/>
                <w:szCs w:val="22"/>
              </w:rPr>
              <w:t xml:space="preserve"> and </w:t>
            </w:r>
            <w:r w:rsidR="00B70CA3" w:rsidRPr="00A30537">
              <w:rPr>
                <w:b w:val="0"/>
                <w:i/>
                <w:color w:val="000000"/>
                <w:sz w:val="22"/>
                <w:szCs w:val="22"/>
              </w:rPr>
              <w:t>lead</w:t>
            </w:r>
            <w:r w:rsidRPr="00A30537">
              <w:rPr>
                <w:b w:val="0"/>
                <w:i/>
                <w:color w:val="000000"/>
                <w:sz w:val="22"/>
                <w:szCs w:val="22"/>
              </w:rPr>
              <w:t xml:space="preserve"> red,</w:t>
            </w:r>
            <w:r w:rsidRPr="00A30537">
              <w:rPr>
                <w:b w:val="0"/>
                <w:color w:val="000000"/>
                <w:sz w:val="22"/>
                <w:szCs w:val="22"/>
              </w:rPr>
              <w:t xml:space="preserve"> respectively, could be obtained. </w:t>
            </w:r>
            <w:r w:rsidR="00FE67C4" w:rsidRPr="00A30537">
              <w:rPr>
                <w:b w:val="0"/>
                <w:color w:val="000000"/>
                <w:sz w:val="22"/>
                <w:szCs w:val="22"/>
              </w:rPr>
              <w:t>L</w:t>
            </w:r>
            <w:r w:rsidR="00B70CA3" w:rsidRPr="00A30537">
              <w:rPr>
                <w:b w:val="0"/>
                <w:color w:val="000000"/>
                <w:sz w:val="22"/>
                <w:szCs w:val="22"/>
              </w:rPr>
              <w:t>ead</w:t>
            </w:r>
            <w:r w:rsidRPr="00A30537">
              <w:rPr>
                <w:b w:val="0"/>
                <w:color w:val="000000"/>
                <w:sz w:val="22"/>
                <w:szCs w:val="22"/>
              </w:rPr>
              <w:t>, providing paint with increased durability (corrosion resistance) and faster drying, paved the way for the widespread use of such paints in domestic and industrial applications until 1978.</w:t>
            </w:r>
            <w:hyperlink w:anchor="_ENREF_33" w:tooltip="Lin-Fu, 1992 #49"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&lt;EndNote&gt;&lt;Cite&gt;&lt;Author&gt;Lin-Fu&lt;/Author&gt;&lt;Year&gt;1992&lt;/Year&gt;&lt;RecNum&gt;49&lt;/RecNum&gt;&lt;DisplayText&gt;&lt;style face="superscript"&gt;33&lt;/style&gt;&lt;/DisplayText&gt;&lt;record&gt;&lt;rec-number&gt;49&lt;/rec-number&gt;&lt;foreign-keys&gt;&lt;key app="EN" db-id="pr2rrrdeneadx8eataux2zp5dfpsdseppetz"&gt;49&lt;/key&gt;&lt;/foreign-keys&gt;&lt;ref-type name="Book Section"&gt;5&lt;/ref-type&gt;&lt;contributors&gt;&lt;authors&gt;&lt;author&gt;Lin-Fu, Jane S&lt;/author&gt;&lt;/authors&gt;&lt;/contributors&gt;&lt;titles&gt;&lt;title&gt;Modern history of lead poisoning: a century of discovery and rediscovery&lt;/title&gt;&lt;secondary-title&gt;Human lead exposure&lt;/secondary-title&gt;&lt;/titles&gt;&lt;periodical&gt;&lt;full-title&gt;Human lead exposure&lt;/full-title&gt;&lt;/periodical&gt;&lt;dates&gt;&lt;year&gt;1992&lt;/year&gt;&lt;/dates&gt;&lt;pub-location&gt;London&lt;/pub-location&gt;&lt;publisher&gt;CRC Press&lt;/publisher&gt;&lt;urls&gt;&lt;/urls&gt;&lt;/record&gt;&lt;/Cite&gt;&lt;/EndNote&gt;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33</w:t>
              </w:r>
              <w:r w:rsidR="00517096" w:rsidRPr="00A30537">
                <w:rPr>
                  <w:color w:val="000000"/>
                  <w:sz w:val="22"/>
                  <w:szCs w:val="22"/>
                </w:rPr>
                <w:fldChar w:fldCharType="end"/>
              </w:r>
            </w:hyperlink>
            <w:r w:rsidRPr="00A30537">
              <w:rPr>
                <w:b w:val="0"/>
                <w:color w:val="000000"/>
                <w:sz w:val="22"/>
                <w:szCs w:val="22"/>
              </w:rPr>
              <w:t xml:space="preserve"> To date, </w:t>
            </w:r>
            <w:r w:rsidR="00B70CA3" w:rsidRPr="00A30537">
              <w:rPr>
                <w:b w:val="0"/>
                <w:color w:val="000000"/>
                <w:sz w:val="22"/>
                <w:szCs w:val="22"/>
              </w:rPr>
              <w:t>lead</w:t>
            </w:r>
            <w:r w:rsidRPr="00A30537">
              <w:rPr>
                <w:b w:val="0"/>
                <w:color w:val="000000"/>
                <w:sz w:val="22"/>
                <w:szCs w:val="22"/>
              </w:rPr>
              <w:t>ed paint is still used to a small extent, such as in marine applications.</w:t>
            </w:r>
          </w:p>
          <w:p w14:paraId="0D450D84" w14:textId="0149EE77" w:rsidR="00CB5AA0" w:rsidRPr="00A30537" w:rsidRDefault="00CB5AA0" w:rsidP="00FA358F">
            <w:pPr>
              <w:spacing w:line="480" w:lineRule="auto"/>
              <w:jc w:val="both"/>
              <w:rPr>
                <w:color w:val="000000"/>
                <w:sz w:val="22"/>
                <w:szCs w:val="22"/>
              </w:rPr>
            </w:pPr>
            <w:r w:rsidRPr="00A30537">
              <w:rPr>
                <w:b w:val="0"/>
                <w:color w:val="000000"/>
                <w:sz w:val="22"/>
                <w:szCs w:val="22"/>
              </w:rPr>
              <w:t>During the early 20</w:t>
            </w:r>
            <w:r w:rsidRPr="00A30537">
              <w:rPr>
                <w:b w:val="0"/>
                <w:color w:val="000000"/>
                <w:sz w:val="22"/>
                <w:szCs w:val="22"/>
                <w:vertAlign w:val="superscript"/>
              </w:rPr>
              <w:t>th</w:t>
            </w:r>
            <w:r w:rsidRPr="00A30537">
              <w:rPr>
                <w:b w:val="0"/>
                <w:color w:val="000000"/>
                <w:sz w:val="22"/>
                <w:szCs w:val="22"/>
              </w:rPr>
              <w:t xml:space="preserve"> century the hazards from ionizing radiation were recognized and the use of lead and other materials became commonplace for shielding against X-rays. By the 1920’s appropriate shielding materials were identified and more knowledge on interaction of matter and radiation was acquired. Due to its high mass density arising from its high atomic number, </w:t>
            </w:r>
            <w:r w:rsidR="00B70CA3" w:rsidRPr="00A30537">
              <w:rPr>
                <w:b w:val="0"/>
                <w:color w:val="000000"/>
                <w:sz w:val="22"/>
                <w:szCs w:val="22"/>
              </w:rPr>
              <w:t>lead</w:t>
            </w:r>
            <w:r w:rsidRPr="00A30537">
              <w:rPr>
                <w:b w:val="0"/>
                <w:color w:val="000000"/>
                <w:sz w:val="22"/>
                <w:szCs w:val="22"/>
              </w:rPr>
              <w:t xml:space="preserve"> was discovered to effectively absorb the energy of gamma and X-rays. With the development of high-energy medical accelerators after 1940, new and more complex shielding problems were addressed and the development of </w:t>
            </w:r>
            <w:r w:rsidR="00B70CA3" w:rsidRPr="00A30537">
              <w:rPr>
                <w:b w:val="0"/>
                <w:color w:val="000000"/>
                <w:sz w:val="22"/>
                <w:szCs w:val="22"/>
              </w:rPr>
              <w:t>lead</w:t>
            </w:r>
            <w:r w:rsidRPr="00A30537">
              <w:rPr>
                <w:b w:val="0"/>
                <w:color w:val="000000"/>
                <w:sz w:val="22"/>
                <w:szCs w:val="22"/>
              </w:rPr>
              <w:t xml:space="preserve"> shielding became a major necessity.</w:t>
            </w:r>
            <w:r w:rsidRPr="00A30537">
              <w:rPr>
                <w:color w:val="000000"/>
                <w:sz w:val="22"/>
                <w:szCs w:val="22"/>
              </w:rPr>
              <w:fldChar w:fldCharType="begin"/>
            </w:r>
            <w:r w:rsidR="00DC0C54" w:rsidRPr="00A30537">
              <w:rPr>
                <w:color w:val="000000"/>
                <w:sz w:val="22"/>
                <w:szCs w:val="22"/>
              </w:rPr>
              <w:instrText xml:space="preserve"> ADDIN EN.CITE &lt;EndNote&gt;&lt;Cite&gt;&lt;Author&gt;Chilton&lt;/Author&gt;&lt;RecNum&gt;172&lt;/RecNum&gt;&lt;DisplayText&gt;&lt;style face="superscript"&gt;34, 35&lt;/style&gt;&lt;/DisplayText&gt;&lt;record&gt;&lt;rec-number&gt;172&lt;/rec-number&gt;&lt;foreign-keys&gt;&lt;key app="EN" db-id="pr2rrrdeneadx8eataux2zp5dfpsdseppetz"&gt;172&lt;/key&gt;&lt;/foreign-keys&gt;&lt;ref-type name="Book"&gt;6&lt;/ref-type&gt;&lt;contributors&gt;&lt;authors&gt;&lt;author&gt;Chilton, Arthur B&lt;/author&gt;&lt;author&gt;Shultis, J Kenneth&lt;/author&gt;&lt;author&gt;Faw, Richard E&lt;/author&gt;&lt;/authors&gt;&lt;/contributors&gt;&lt;titles&gt;&lt;title&gt;Principles of radiation shielding&lt;/title&gt;&lt;/titles&gt;&lt;dates&gt;&lt;year&gt;1984&lt;/year&gt;&lt;/dates&gt;&lt;pub-location&gt;Upper Sadle River&lt;/pub-location&gt;&lt;publisher&gt;Prentice-Hall&lt;/publisher&gt;&lt;urls&gt;&lt;/urls&gt;&lt;/record&gt;&lt;/Cite&gt;&lt;Cite&gt;&lt;Author&gt;McCaffrey&lt;/Author&gt;&lt;Year&gt;2007&lt;/Year&gt;&lt;RecNum&gt;173&lt;/RecNum&gt;&lt;record&gt;&lt;rec-number&gt;173&lt;/rec-number&gt;&lt;foreign-keys&gt;&lt;key app="EN" db-id="pr2rrrdeneadx8eataux2zp5dfpsdseppetz"&gt;173&lt;/key&gt;&lt;/foreign-keys&gt;&lt;ref-type name="Journal Article"&gt;17&lt;/ref-type&gt;&lt;contributors&gt;&lt;authors&gt;&lt;author&gt;McCaffrey, JP&lt;/author&gt;&lt;author&gt;Shen, H&lt;/author&gt;&lt;author&gt;Downton, B&lt;/author&gt;&lt;aut</w:instrText>
            </w:r>
            <w:r w:rsidR="00DC0C54" w:rsidRPr="00A30537">
              <w:rPr>
                <w:rFonts w:hint="eastAsia"/>
                <w:color w:val="000000"/>
                <w:sz w:val="22"/>
                <w:szCs w:val="22"/>
              </w:rPr>
              <w:instrText>hor&gt;Mainegra</w:instrText>
            </w:r>
            <w:r w:rsidR="00DC0C54" w:rsidRPr="00A30537">
              <w:rPr>
                <w:rFonts w:hint="eastAsia"/>
                <w:color w:val="000000"/>
                <w:sz w:val="22"/>
                <w:szCs w:val="22"/>
              </w:rPr>
              <w:instrText>‐</w:instrText>
            </w:r>
            <w:r w:rsidR="00DC0C54" w:rsidRPr="00A30537">
              <w:rPr>
                <w:rFonts w:hint="eastAsia"/>
                <w:color w:val="000000"/>
                <w:sz w:val="22"/>
                <w:szCs w:val="22"/>
              </w:rPr>
              <w:instrText>Hing, E&lt;/author&gt;&lt;/authors&gt;&lt;/contributors&gt;&lt;titles&gt;&lt;title&gt;Radiation attenuation by lead and nonlead materials used in radiation shielding garments&lt;/title&gt;&lt;secondary-title&gt;Medical physics&lt;/secondary-title&gt;&lt;/titles&gt;&lt;periodical&gt;&lt;full-title&gt;Medical</w:instrText>
            </w:r>
            <w:r w:rsidR="00DC0C54" w:rsidRPr="00A30537">
              <w:rPr>
                <w:color w:val="000000"/>
                <w:sz w:val="22"/>
                <w:szCs w:val="22"/>
              </w:rPr>
              <w:instrText xml:space="preserve"> physics&lt;/full-title&gt;&lt;/periodical&gt;&lt;pages&gt;530-537&lt;/pages&gt;&lt;volume&gt;34&lt;/volume&gt;&lt;number&gt;2&lt;/number&gt;&lt;dates&gt;&lt;year&gt;2007&lt;/year&gt;&lt;/dates&gt;&lt;isbn&gt;2473-4209&lt;/isbn&gt;&lt;urls&gt;&lt;/urls&gt;&lt;/record&gt;&lt;/Cite&gt;&lt;/EndNote&gt;</w:instrText>
            </w:r>
            <w:r w:rsidRPr="00A30537">
              <w:rPr>
                <w:color w:val="000000"/>
                <w:sz w:val="22"/>
                <w:szCs w:val="22"/>
              </w:rPr>
              <w:fldChar w:fldCharType="separate"/>
            </w:r>
            <w:hyperlink w:anchor="_ENREF_34" w:tooltip="Chilton, 1984 #172" w:history="1">
              <w:r w:rsidR="00517096" w:rsidRPr="00A30537">
                <w:rPr>
                  <w:b w:val="0"/>
                  <w:noProof/>
                  <w:color w:val="000000"/>
                  <w:sz w:val="22"/>
                  <w:szCs w:val="22"/>
                  <w:vertAlign w:val="superscript"/>
                </w:rPr>
                <w:t>34</w:t>
              </w:r>
            </w:hyperlink>
            <w:r w:rsidR="00DC0C54" w:rsidRPr="00A30537">
              <w:rPr>
                <w:b w:val="0"/>
                <w:noProof/>
                <w:color w:val="000000"/>
                <w:sz w:val="22"/>
                <w:szCs w:val="22"/>
                <w:vertAlign w:val="superscript"/>
              </w:rPr>
              <w:t xml:space="preserve">, </w:t>
            </w:r>
            <w:hyperlink w:anchor="_ENREF_35" w:tooltip="McCaffrey, 2007 #173" w:history="1">
              <w:r w:rsidR="00517096" w:rsidRPr="00A30537">
                <w:rPr>
                  <w:b w:val="0"/>
                  <w:noProof/>
                  <w:color w:val="000000"/>
                  <w:sz w:val="22"/>
                  <w:szCs w:val="22"/>
                  <w:vertAlign w:val="superscript"/>
                </w:rPr>
                <w:t>35</w:t>
              </w:r>
            </w:hyperlink>
            <w:r w:rsidRPr="00A30537">
              <w:rPr>
                <w:color w:val="000000"/>
                <w:sz w:val="22"/>
                <w:szCs w:val="22"/>
              </w:rPr>
              <w:fldChar w:fldCharType="end"/>
            </w:r>
            <w:r w:rsidRPr="00A30537">
              <w:rPr>
                <w:b w:val="0"/>
                <w:color w:val="000000"/>
                <w:sz w:val="22"/>
                <w:szCs w:val="22"/>
              </w:rPr>
              <w:t xml:space="preserve"> In addition to bringing major value to the medical field and public health, it also enabled deeper understandings in nuclear research and provided the essential protection in institutions and government bodies involved in scientific experiments.</w:t>
            </w:r>
            <w:r w:rsidRPr="00A30537">
              <w:rPr>
                <w:color w:val="000000"/>
                <w:sz w:val="22"/>
                <w:szCs w:val="22"/>
              </w:rPr>
              <w:t xml:space="preserve"> </w:t>
            </w:r>
          </w:p>
          <w:p w14:paraId="2D24315C" w14:textId="70B7BFA9" w:rsidR="00CB5AA0" w:rsidRPr="00A30537" w:rsidRDefault="00CB5AA0" w:rsidP="00517096">
            <w:pPr>
              <w:spacing w:line="480" w:lineRule="auto"/>
              <w:jc w:val="both"/>
              <w:rPr>
                <w:color w:val="000000"/>
                <w:sz w:val="22"/>
                <w:szCs w:val="22"/>
              </w:rPr>
            </w:pPr>
            <w:r w:rsidRPr="00A30537">
              <w:rPr>
                <w:b w:val="0"/>
                <w:color w:val="000000"/>
                <w:sz w:val="22"/>
                <w:szCs w:val="22"/>
              </w:rPr>
              <w:t xml:space="preserve">By World War I, </w:t>
            </w:r>
            <w:r w:rsidR="00B70CA3" w:rsidRPr="00A30537">
              <w:rPr>
                <w:b w:val="0"/>
                <w:color w:val="000000"/>
                <w:sz w:val="22"/>
                <w:szCs w:val="22"/>
              </w:rPr>
              <w:t>lead</w:t>
            </w:r>
            <w:r w:rsidRPr="00A30537">
              <w:rPr>
                <w:b w:val="0"/>
                <w:color w:val="000000"/>
                <w:sz w:val="22"/>
                <w:szCs w:val="22"/>
              </w:rPr>
              <w:t xml:space="preserve">-Copper core-shell (“jacketed”) bullets were used to prevent </w:t>
            </w:r>
            <w:r w:rsidR="00B70CA3" w:rsidRPr="00A30537">
              <w:rPr>
                <w:b w:val="0"/>
                <w:color w:val="000000"/>
                <w:sz w:val="22"/>
                <w:szCs w:val="22"/>
              </w:rPr>
              <w:t>lead</w:t>
            </w:r>
            <w:r w:rsidRPr="00A30537">
              <w:rPr>
                <w:b w:val="0"/>
                <w:color w:val="000000"/>
                <w:sz w:val="22"/>
                <w:szCs w:val="22"/>
              </w:rPr>
              <w:t xml:space="preserve"> deposition inside the gun and preserve bullet aerodynamics.</w:t>
            </w:r>
            <w:hyperlink w:anchor="_ENREF_36" w:tooltip="Darigo, 1967 #175"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&lt;EndNote&gt;&lt;Cite&gt;&lt;Author&gt;Darigo&lt;/Author&gt;&lt;Year&gt;1967&lt;/Year&gt;&lt;RecNum&gt;175&lt;/RecNum&gt;&lt;DisplayText&gt;&lt;style face="superscript"&gt;36&lt;/style&gt;&lt;/DisplayText&gt;&lt;record&gt;&lt;rec-number&gt;175&lt;/rec-number&gt;&lt;foreign-keys&gt;&lt;key app="EN" db-id="pr2rrrdeneadx8eataux2zp5dfpsdseppetz"&gt;175&lt;/key&gt;&lt;/foreign-keys&gt;&lt;ref-type name="Generic"&gt;13&lt;/ref-type&gt;&lt;contributors&gt;&lt;authors&gt;&lt;author&gt;Darigo, Julius&lt;/author&gt;&lt;/authors&gt;&lt;/contributors&gt;&lt;titles&gt;&lt;title&gt;Process of forming jacketed projectiles&lt;/title&gt;&lt;/titles&gt;&lt;dates&gt;&lt;year&gt;1967&lt;/year&gt;&lt;/dates&gt;&lt;publisher&gt;Google Patents&lt;/publisher&gt;&lt;urls&gt;&lt;/urls&gt;&lt;/record&gt;&lt;/Cite&gt;&lt;/EndNote&gt;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36</w:t>
              </w:r>
              <w:r w:rsidR="00517096" w:rsidRPr="00A30537">
                <w:rPr>
                  <w:color w:val="000000"/>
                  <w:sz w:val="22"/>
                  <w:szCs w:val="22"/>
                </w:rPr>
                <w:fldChar w:fldCharType="end"/>
              </w:r>
            </w:hyperlink>
            <w:r w:rsidRPr="00A30537">
              <w:rPr>
                <w:b w:val="0"/>
                <w:color w:val="000000"/>
                <w:sz w:val="22"/>
                <w:szCs w:val="22"/>
              </w:rPr>
              <w:t xml:space="preserve"> The jacketed bullet was further modernised and various types have been used in World War II. Today, jacketed </w:t>
            </w:r>
            <w:r w:rsidR="00B70CA3" w:rsidRPr="00A30537">
              <w:rPr>
                <w:b w:val="0"/>
                <w:color w:val="000000"/>
                <w:sz w:val="22"/>
                <w:szCs w:val="22"/>
              </w:rPr>
              <w:t>lead</w:t>
            </w:r>
            <w:r w:rsidRPr="00A30537">
              <w:rPr>
                <w:b w:val="0"/>
                <w:color w:val="000000"/>
                <w:sz w:val="22"/>
                <w:szCs w:val="22"/>
              </w:rPr>
              <w:t xml:space="preserve"> bullets remain common and are commercially available for use in handguns and rifles. It is estimated that from Pearl </w:t>
            </w:r>
            <w:proofErr w:type="spellStart"/>
            <w:r w:rsidRPr="00A30537">
              <w:rPr>
                <w:b w:val="0"/>
                <w:color w:val="000000"/>
                <w:sz w:val="22"/>
                <w:szCs w:val="22"/>
              </w:rPr>
              <w:t>Harbor</w:t>
            </w:r>
            <w:proofErr w:type="spellEnd"/>
            <w:r w:rsidRPr="00A30537">
              <w:rPr>
                <w:b w:val="0"/>
                <w:color w:val="000000"/>
                <w:sz w:val="22"/>
                <w:szCs w:val="22"/>
              </w:rPr>
              <w:t xml:space="preserve"> to V-J Day, the Industry- Ordnance team furnished to the army and 43 foreign nations 47 billion rounds of small arms ammunition and approximately 11 million tons </w:t>
            </w:r>
            <w:r w:rsidRPr="00A30537">
              <w:rPr>
                <w:b w:val="0"/>
                <w:color w:val="000000"/>
                <w:sz w:val="22"/>
                <w:szCs w:val="22"/>
              </w:rPr>
              <w:lastRenderedPageBreak/>
              <w:t>of artillery ammunition.</w:t>
            </w:r>
            <w:hyperlink w:anchor="_ENREF_37" w:tooltip="Shaffer, 1996 #176" w:history="1">
              <w:r w:rsidR="00517096" w:rsidRPr="00A30537">
                <w:rPr>
                  <w:noProof/>
                  <w:sz w:val="22"/>
                  <w:szCs w:val="22"/>
                  <w:lang w:val="en-US"/>
                </w:rPr>
                <w:fldChar w:fldCharType="begin"/>
              </w:r>
              <w:r w:rsidR="00517096" w:rsidRPr="00A30537">
                <w:rPr>
                  <w:noProof/>
                  <w:sz w:val="22"/>
                  <w:szCs w:val="22"/>
                  <w:lang w:val="en-US"/>
                </w:rPr>
                <w:instrText xml:space="preserve"> ADDIN EN.CITE &lt;EndNote&gt;&lt;Cite&gt;&lt;Author&gt;Shaffer&lt;/Author&gt;&lt;Year&gt;1996&lt;/Year&gt;&lt;RecNum&gt;176&lt;/RecNum&gt;&lt;DisplayText&gt;&lt;style face="superscript"&gt;37&lt;/style&gt;&lt;/DisplayText&gt;&lt;record&gt;&lt;rec-number&gt;176&lt;/rec-number&gt;&lt;foreign-keys&gt;&lt;key app="EN" db-id="pr2rrrdeneadx8eataux2zp5dfpsdseppetz"&gt;176&lt;/key&gt;&lt;/foreign-keys&gt;&lt;ref-type name="Report"&gt;27&lt;/ref-type&gt;&lt;contributors&gt;&lt;authors&gt;&lt;author&gt;Shaffer, Scott C&lt;/author&gt;&lt;author&gt;Crown, Deborah L&lt;/author&gt;&lt;author&gt;Eliason, Wendy J&lt;/author&gt;&lt;/authors&gt;&lt;/contributors&gt;&lt;titles&gt;&lt;title&gt;The World War II Ordnance Department&amp;apos;s Government-Owned Contractor-Operated (GOCO) Industrial Facilities: Lake City Army Ammunition Plant Historic Investigation&lt;/title&gt;&lt;/titles&gt;&lt;dates&gt;&lt;year&gt;1996&lt;/year&gt;&lt;/dates&gt;&lt;publisher&gt;GEO-MARINE INC PLANO TX&lt;/publisher&gt;&lt;urls&gt;&lt;/urls&gt;&lt;/record&gt;&lt;/Cite&gt;&lt;/EndNote&gt;</w:instrText>
              </w:r>
              <w:r w:rsidR="00517096" w:rsidRPr="00A30537">
                <w:rPr>
                  <w:noProof/>
                  <w:sz w:val="22"/>
                  <w:szCs w:val="22"/>
                  <w:lang w:val="en-US"/>
                </w:rPr>
                <w:fldChar w:fldCharType="separate"/>
              </w:r>
              <w:r w:rsidR="00517096" w:rsidRPr="00A30537">
                <w:rPr>
                  <w:b w:val="0"/>
                  <w:noProof/>
                  <w:sz w:val="22"/>
                  <w:szCs w:val="22"/>
                  <w:vertAlign w:val="superscript"/>
                  <w:lang w:val="en-US"/>
                </w:rPr>
                <w:t>37</w:t>
              </w:r>
              <w:r w:rsidR="00517096" w:rsidRPr="00A30537">
                <w:rPr>
                  <w:noProof/>
                  <w:sz w:val="22"/>
                  <w:szCs w:val="22"/>
                  <w:lang w:val="en-US"/>
                </w:rPr>
                <w:fldChar w:fldCharType="end"/>
              </w:r>
            </w:hyperlink>
            <w:r w:rsidRPr="00A30537">
              <w:rPr>
                <w:noProof/>
                <w:sz w:val="22"/>
                <w:szCs w:val="22"/>
                <w:lang w:val="en-US"/>
              </w:rPr>
              <w:t xml:space="preserve"> </w:t>
            </w:r>
          </w:p>
        </w:tc>
      </w:tr>
    </w:tbl>
    <w:p w14:paraId="3A57F4B4" w14:textId="77777777" w:rsidR="00CB5AA0" w:rsidRPr="00A30537" w:rsidRDefault="00CB5AA0" w:rsidP="00FA358F">
      <w:pPr>
        <w:spacing w:line="480" w:lineRule="auto"/>
        <w:rPr>
          <w:b/>
          <w:sz w:val="22"/>
          <w:szCs w:val="22"/>
        </w:rPr>
      </w:pPr>
    </w:p>
    <w:tbl>
      <w:tblPr>
        <w:tblStyle w:val="LightList-Accent2"/>
        <w:tblW w:w="0" w:type="auto"/>
        <w:tblLook w:val="04A0" w:firstRow="1" w:lastRow="0" w:firstColumn="1" w:lastColumn="0" w:noHBand="0" w:noVBand="1"/>
      </w:tblPr>
      <w:tblGrid>
        <w:gridCol w:w="9206"/>
      </w:tblGrid>
      <w:tr w:rsidR="00CB5AA0" w:rsidRPr="00A30537" w14:paraId="2A45F8CD" w14:textId="77777777" w:rsidTr="00020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5B536B3D" w14:textId="77777777" w:rsidR="00CB5AA0" w:rsidRPr="00A30537" w:rsidRDefault="00CB5AA0" w:rsidP="00FA358F">
            <w:pPr>
              <w:spacing w:line="480" w:lineRule="auto"/>
              <w:rPr>
                <w:sz w:val="22"/>
                <w:szCs w:val="22"/>
              </w:rPr>
            </w:pPr>
            <w:r w:rsidRPr="00A30537">
              <w:rPr>
                <w:sz w:val="22"/>
                <w:szCs w:val="22"/>
              </w:rPr>
              <w:t xml:space="preserve">Box F: Contemporary History  (1945 – 2017) </w:t>
            </w:r>
          </w:p>
        </w:tc>
      </w:tr>
      <w:tr w:rsidR="00CB5AA0" w:rsidRPr="00A30537" w14:paraId="7A60D998" w14:textId="77777777" w:rsidTr="00020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59668AB1" w14:textId="74665DC0" w:rsidR="00CB5AA0" w:rsidRPr="00A30537" w:rsidRDefault="00CB5AA0" w:rsidP="00517096">
            <w:pPr>
              <w:spacing w:line="480" w:lineRule="auto"/>
              <w:jc w:val="both"/>
              <w:rPr>
                <w:b w:val="0"/>
                <w:color w:val="000000"/>
                <w:sz w:val="22"/>
                <w:szCs w:val="22"/>
              </w:rPr>
            </w:pPr>
            <w:r w:rsidRPr="00A30537">
              <w:rPr>
                <w:b w:val="0"/>
                <w:color w:val="000000"/>
                <w:sz w:val="22"/>
                <w:szCs w:val="22"/>
              </w:rPr>
              <w:t xml:space="preserve">By the end of the World War II, the main application of </w:t>
            </w:r>
            <w:r w:rsidR="00B70CA3" w:rsidRPr="00A30537">
              <w:rPr>
                <w:b w:val="0"/>
                <w:color w:val="000000"/>
                <w:sz w:val="22"/>
                <w:szCs w:val="22"/>
              </w:rPr>
              <w:t>lead</w:t>
            </w:r>
            <w:r w:rsidRPr="00A30537">
              <w:rPr>
                <w:b w:val="0"/>
                <w:color w:val="000000"/>
                <w:sz w:val="22"/>
                <w:szCs w:val="22"/>
              </w:rPr>
              <w:t xml:space="preserve"> was the </w:t>
            </w:r>
            <w:r w:rsidR="00B70CA3" w:rsidRPr="00A30537">
              <w:rPr>
                <w:b w:val="0"/>
                <w:color w:val="000000"/>
                <w:sz w:val="22"/>
                <w:szCs w:val="22"/>
              </w:rPr>
              <w:t>lead</w:t>
            </w:r>
            <w:r w:rsidRPr="00A30537">
              <w:rPr>
                <w:b w:val="0"/>
                <w:color w:val="000000"/>
                <w:sz w:val="22"/>
                <w:szCs w:val="22"/>
              </w:rPr>
              <w:t>-acid battery.</w:t>
            </w:r>
            <w:r w:rsidRPr="00A30537">
              <w:rPr>
                <w:color w:val="000000"/>
                <w:sz w:val="22"/>
                <w:szCs w:val="22"/>
              </w:rPr>
              <w:fldChar w:fldCharType="begin"/>
            </w:r>
            <w:r w:rsidR="00517096" w:rsidRPr="00A30537">
              <w:rPr>
                <w:color w:val="000000"/>
                <w:sz w:val="22"/>
                <w:szCs w:val="22"/>
              </w:rPr>
              <w:instrText xml:space="preserve"> ADDIN EN.CITE &lt;EndNote&gt;&lt;Cite&gt;&lt;Author&gt;Pavlov&lt;/Author&gt;&lt;Year&gt;2011&lt;/Year&gt;&lt;RecNum&gt;177&lt;/RecNum&gt;&lt;DisplayText&gt;&lt;style face="superscript"&gt;38, 39&lt;/style&gt;&lt;/DisplayText&gt;&lt;record&gt;&lt;rec-number&gt;177&lt;/rec-number&gt;&lt;foreign-keys&gt;&lt;key app="EN" db-id="pr2rrrdeneadx8eataux2zp5dfpsdseppetz"&gt;177&lt;/key&gt;&lt;/foreign-keys&gt;&lt;ref-type name="Book"&gt;6&lt;/ref-type&gt;&lt;contributors&gt;&lt;authors&gt;&lt;author&gt;Pavlov, Detchko&lt;/author&gt;&lt;/authors&gt;&lt;/contributors&gt;&lt;titles&gt;&lt;title&gt;Lead-acid batteries: science and technology&lt;/title&gt;&lt;/titles&gt;&lt;dates&gt;&lt;year&gt;2011&lt;/year&gt;&lt;/dates&gt;&lt;pub-location&gt;Amsterdam&lt;/pub-location&gt;&lt;publisher&gt;Elsevier&lt;/publisher&gt;&lt;isbn&gt;0080931685&lt;/isbn&gt;&lt;urls&gt;&lt;/urls&gt;&lt;/record&gt;&lt;/Cite&gt;&lt;Cite ExcludeYear="1"&gt;&lt;RecNum&gt;130&lt;/RecNum&gt;&lt;record&gt;&lt;rec-number&gt;130&lt;/rec-number&gt;&lt;foreign-keys&gt;&lt;key app="EN" db-id="pr2rrrdeneadx8eataux2zp5dfpsdseppetz"&gt;130&lt;/key&gt;&lt;/foreign-keys&gt;&lt;ref-type name="Unpublished Work"&gt;34&lt;/ref-type&gt;&lt;contributors&gt;&lt;authors&gt;&lt;author&gt; &lt;/author&gt;&lt;/authors&gt;&lt;/contributors&gt;&lt;titles&gt;&lt;title&gt;International Lead and Zinc Study Group &amp;quot;End uses of Lead&amp;quot; (2017) &lt;/title&gt;&lt;/titles&gt;&lt;dates&gt;&lt;/dates&gt;&lt;urls&gt;&lt;related-urls&gt;&lt;url&gt;http://www.ilzsg.org/static/enduses.aspx?from=1&lt;/url&gt;&lt;/related-urls&gt;&lt;/urls&gt;&lt;access-date&gt;17 july 2017&lt;/access-date&gt;&lt;/record&gt;&lt;/Cite&gt;&lt;/EndNote&gt;</w:instrText>
            </w:r>
            <w:r w:rsidRPr="00A30537">
              <w:rPr>
                <w:color w:val="000000"/>
                <w:sz w:val="22"/>
                <w:szCs w:val="22"/>
              </w:rPr>
              <w:fldChar w:fldCharType="separate"/>
            </w:r>
            <w:hyperlink w:anchor="_ENREF_38" w:tooltip="Pavlov, 2011 #177" w:history="1">
              <w:r w:rsidR="00517096" w:rsidRPr="00A30537">
                <w:rPr>
                  <w:b w:val="0"/>
                  <w:noProof/>
                  <w:color w:val="000000"/>
                  <w:sz w:val="22"/>
                  <w:szCs w:val="22"/>
                  <w:vertAlign w:val="superscript"/>
                </w:rPr>
                <w:t>38</w:t>
              </w:r>
            </w:hyperlink>
            <w:r w:rsidR="00DC0C54" w:rsidRPr="00A30537">
              <w:rPr>
                <w:b w:val="0"/>
                <w:noProof/>
                <w:color w:val="000000"/>
                <w:sz w:val="22"/>
                <w:szCs w:val="22"/>
                <w:vertAlign w:val="superscript"/>
              </w:rPr>
              <w:t xml:space="preserve">, </w:t>
            </w:r>
            <w:hyperlink w:anchor="_ENREF_39" w:tooltip=",  #130" w:history="1">
              <w:r w:rsidR="00517096" w:rsidRPr="00A30537">
                <w:rPr>
                  <w:b w:val="0"/>
                  <w:noProof/>
                  <w:color w:val="000000"/>
                  <w:sz w:val="22"/>
                  <w:szCs w:val="22"/>
                  <w:vertAlign w:val="superscript"/>
                </w:rPr>
                <w:t>39</w:t>
              </w:r>
            </w:hyperlink>
            <w:r w:rsidRPr="00A30537">
              <w:rPr>
                <w:color w:val="000000"/>
                <w:sz w:val="22"/>
                <w:szCs w:val="22"/>
              </w:rPr>
              <w:fldChar w:fldCharType="end"/>
            </w:r>
            <w:r w:rsidRPr="00A30537">
              <w:rPr>
                <w:b w:val="0"/>
                <w:color w:val="000000"/>
                <w:sz w:val="22"/>
                <w:szCs w:val="22"/>
              </w:rPr>
              <w:t xml:space="preserve"> With their ability to supply high surge currents and quick charging rate, they were initially used by The Hudson Motor Car Company to supply energy to electrical starters of early motor vehicles. Today they remain the technology of choice for automotive SLI (starting, lighting and ignition) applications, with about 3 million tons of </w:t>
            </w:r>
            <w:r w:rsidR="00B70CA3" w:rsidRPr="00A30537">
              <w:rPr>
                <w:b w:val="0"/>
                <w:color w:val="000000"/>
                <w:sz w:val="22"/>
                <w:szCs w:val="22"/>
              </w:rPr>
              <w:t>lead</w:t>
            </w:r>
            <w:r w:rsidRPr="00A30537">
              <w:rPr>
                <w:b w:val="0"/>
                <w:color w:val="000000"/>
                <w:sz w:val="22"/>
                <w:szCs w:val="22"/>
              </w:rPr>
              <w:t xml:space="preserve"> used for their manufacturing in 1992 and an estimated 320 million </w:t>
            </w:r>
            <w:r w:rsidR="00B70CA3" w:rsidRPr="00A30537">
              <w:rPr>
                <w:b w:val="0"/>
                <w:color w:val="000000"/>
                <w:sz w:val="22"/>
                <w:szCs w:val="22"/>
              </w:rPr>
              <w:t>lead</w:t>
            </w:r>
            <w:r w:rsidRPr="00A30537">
              <w:rPr>
                <w:b w:val="0"/>
                <w:color w:val="000000"/>
                <w:sz w:val="22"/>
                <w:szCs w:val="22"/>
              </w:rPr>
              <w:t>-acid battery units shipped in 1999.</w:t>
            </w:r>
            <w:hyperlink w:anchor="_ENREF_40" w:tooltip="Linden, 2002 #179" w:history="1">
              <w:r w:rsidR="00517096" w:rsidRPr="00A30537">
                <w:rPr>
                  <w:color w:val="000000"/>
                  <w:sz w:val="22"/>
                  <w:szCs w:val="22"/>
                </w:rPr>
                <w:fldChar w:fldCharType="begin"/>
              </w:r>
              <w:r w:rsidR="00517096" w:rsidRPr="00A30537">
                <w:rPr>
                  <w:color w:val="000000"/>
                  <w:sz w:val="22"/>
                  <w:szCs w:val="22"/>
                </w:rPr>
                <w:instrText xml:space="preserve"> ADDIN EN.CITE &lt;EndNote&gt;&lt;Cite ExcludeYear="1"&gt;&lt;Author&gt;Linden&lt;/Author&gt;&lt;RecNum&gt;179&lt;/RecNum&gt;&lt;DisplayText&gt;&lt;style face="superscript"&gt;40&lt;/style&gt;&lt;/DisplayText&gt;&lt;record&gt;&lt;rec-number&gt;179&lt;/rec-number&gt;&lt;foreign-keys&gt;&lt;key app="EN" db-id="pr2rrrdeneadx8eataux2zp5dfpsdseppetz"&gt;179&lt;/key&gt;&lt;/foreign-keys&gt;&lt;ref-type name="Book"&gt;6&lt;/ref-type&gt;&lt;contributors&gt;&lt;authors&gt;&lt;author&gt;Linden, David&lt;/author&gt;&lt;author&gt;Reddy, Thomas B&lt;/author&gt;&lt;/authors&gt;&lt;/contributors&gt;&lt;titles&gt;&lt;title&gt;Handbook of batteries, 2002&lt;/title&gt;&lt;/titles&gt;&lt;dates&gt;&lt;year&gt;2002&lt;/year&gt;&lt;/dates&gt;&lt;pub-location&gt;New York &lt;/pub-location&gt;&lt;publisher&gt;McGraw-Hill&lt;/publisher&gt;&lt;urls&gt;&lt;/urls&gt;&lt;/record&gt;&lt;/Cite&gt;&lt;/EndNote&gt;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40</w:t>
              </w:r>
              <w:r w:rsidR="00517096" w:rsidRPr="00A30537">
                <w:rPr>
                  <w:color w:val="000000"/>
                  <w:sz w:val="22"/>
                  <w:szCs w:val="22"/>
                </w:rPr>
                <w:fldChar w:fldCharType="end"/>
              </w:r>
            </w:hyperlink>
            <w:r w:rsidRPr="00A30537">
              <w:rPr>
                <w:b w:val="0"/>
                <w:color w:val="000000"/>
                <w:sz w:val="22"/>
                <w:szCs w:val="22"/>
              </w:rPr>
              <w:t xml:space="preserve"> Another automotive-related utilisation of </w:t>
            </w:r>
            <w:r w:rsidR="00B70CA3" w:rsidRPr="00A30537">
              <w:rPr>
                <w:b w:val="0"/>
                <w:color w:val="000000"/>
                <w:sz w:val="22"/>
                <w:szCs w:val="22"/>
              </w:rPr>
              <w:t>lead</w:t>
            </w:r>
            <w:r w:rsidRPr="00A30537">
              <w:rPr>
                <w:b w:val="0"/>
                <w:color w:val="000000"/>
                <w:sz w:val="22"/>
                <w:szCs w:val="22"/>
              </w:rPr>
              <w:t xml:space="preserve"> was its use as an anti-knocking agent. As evidenced in the aircraft engineering from 1916-1919, engine knocking was a frequently occurring failure in high performance engines that require higher compression ratios.</w:t>
            </w:r>
            <w:r w:rsidRPr="00A30537">
              <w:rPr>
                <w:color w:val="000000"/>
                <w:sz w:val="22"/>
                <w:szCs w:val="22"/>
              </w:rPr>
              <w:fldChar w:fldCharType="begin"/>
            </w:r>
            <w:r w:rsidR="00DC0C54" w:rsidRPr="00A30537">
              <w:rPr>
                <w:color w:val="000000"/>
                <w:sz w:val="22"/>
                <w:szCs w:val="22"/>
              </w:rPr>
              <w:instrText xml:space="preserve"> ADDIN EN.CITE &lt;EndNote&gt;&lt;Cite&gt;&lt;Author&gt;Kovarik&lt;/Author&gt;&lt;Year&gt;2005&lt;/Year&gt;&lt;RecNum&gt;102&lt;/RecNum&gt;&lt;DisplayText&gt;&lt;style face="superscript"&gt;41, 42&lt;/style&gt;&lt;/DisplayText&gt;&lt;record&gt;&lt;rec-number&gt;102&lt;/rec-number&gt;&lt;foreign-keys&gt;&lt;key app="EN" db-id="pr2rrrdeneadx8eataux2zp5dfpsdseppetz"&gt;102&lt;/key&gt;&lt;/foreign-keys&gt;&lt;ref-type name="Journal Article"&gt;17&lt;/ref-type&gt;&lt;contributors&gt;&lt;authors&gt;&lt;author&gt;Kovarik, William&lt;/author&gt;&lt;/authors&gt;&lt;/contributors&gt;&lt;titles&gt;&lt;title&gt;Ethyl-leaded gasoline: how a classic occupational disease became an international public health disaster&lt;/title&gt;&lt;secondary-title&gt;International journal of occupational and environmental health&lt;/secondary-title&gt;&lt;/titles&gt;&lt;periodical&gt;&lt;full-title&gt;International journal of occupational and environmental health&lt;/full-title&gt;&lt;/periodical&gt;&lt;pages&gt;384-397&lt;/pages&gt;&lt;volume&gt;11&lt;/volume&gt;&lt;number&gt;4&lt;/number&gt;&lt;dates&gt;&lt;year&gt;2005&lt;/year&gt;&lt;/dates&gt;&lt;isbn&gt;1077-3525&lt;/isbn&gt;&lt;urls&gt;&lt;/urls&gt;&lt;/record&gt;&lt;/Cite&gt;&lt;Cite&gt;&lt;Author&gt;Nriagu&lt;/Author&gt;&lt;Year&gt;1990&lt;/Year&gt;&lt;RecNum&gt;51&lt;/RecNum&gt;&lt;record&gt;&lt;rec-number&gt;51&lt;/rec-number&gt;&lt;foreign-keys&gt;&lt;key app="EN" db-id="pr2rrrdeneadx8eataux2zp5dfpsdseppetz"&gt;51&lt;/key&gt;&lt;/foreign-keys&gt;&lt;ref-type name="Journal Article"&gt;17&lt;/ref-type&gt;&lt;contributors&gt;&lt;authors&gt;&lt;author&gt;Nriagu, Jerome O&lt;/author&gt;&lt;/authors&gt;&lt;/contributors&gt;&lt;titles&gt;&lt;title&gt;The rise and fall of leaded gasoline&lt;/title&gt;&lt;secondary-title&gt;Science of the total environment&lt;/secondary-title&gt;&lt;/titles&gt;&lt;periodical&gt;&lt;full-title&gt;Science of the total environment&lt;/full-title&gt;&lt;/periodical&gt;&lt;pages&gt;13-28&lt;/pages&gt;&lt;volume&gt;92&lt;/volume&gt;&lt;dates&gt;&lt;year&gt;1990&lt;/year&gt;&lt;/dates&gt;&lt;isbn&gt;0048-9697&lt;/isbn&gt;&lt;urls&gt;&lt;/urls&gt;&lt;/record&gt;&lt;/Cite&gt;&lt;/EndNote&gt;</w:instrText>
            </w:r>
            <w:r w:rsidRPr="00A30537">
              <w:rPr>
                <w:color w:val="000000"/>
                <w:sz w:val="22"/>
                <w:szCs w:val="22"/>
              </w:rPr>
              <w:fldChar w:fldCharType="separate"/>
            </w:r>
            <w:hyperlink w:anchor="_ENREF_41" w:tooltip="Kovarik, 2005 #102" w:history="1">
              <w:r w:rsidR="00517096" w:rsidRPr="00A30537">
                <w:rPr>
                  <w:b w:val="0"/>
                  <w:noProof/>
                  <w:color w:val="000000"/>
                  <w:sz w:val="22"/>
                  <w:szCs w:val="22"/>
                  <w:vertAlign w:val="superscript"/>
                </w:rPr>
                <w:t>41</w:t>
              </w:r>
            </w:hyperlink>
            <w:r w:rsidR="00DC0C54" w:rsidRPr="00A30537">
              <w:rPr>
                <w:b w:val="0"/>
                <w:noProof/>
                <w:color w:val="000000"/>
                <w:sz w:val="22"/>
                <w:szCs w:val="22"/>
                <w:vertAlign w:val="superscript"/>
              </w:rPr>
              <w:t xml:space="preserve">, </w:t>
            </w:r>
            <w:hyperlink w:anchor="_ENREF_42" w:tooltip="Nriagu, 1990 #51" w:history="1">
              <w:r w:rsidR="00517096" w:rsidRPr="00A30537">
                <w:rPr>
                  <w:b w:val="0"/>
                  <w:noProof/>
                  <w:color w:val="000000"/>
                  <w:sz w:val="22"/>
                  <w:szCs w:val="22"/>
                  <w:vertAlign w:val="superscript"/>
                </w:rPr>
                <w:t>42</w:t>
              </w:r>
            </w:hyperlink>
            <w:r w:rsidRPr="00A30537">
              <w:rPr>
                <w:color w:val="000000"/>
                <w:sz w:val="22"/>
                <w:szCs w:val="22"/>
              </w:rPr>
              <w:fldChar w:fldCharType="end"/>
            </w:r>
            <w:r w:rsidRPr="00A30537">
              <w:rPr>
                <w:b w:val="0"/>
                <w:color w:val="000000"/>
                <w:sz w:val="22"/>
                <w:szCs w:val="22"/>
              </w:rPr>
              <w:t xml:space="preserve"> The combustion of the air-fuel mixture that is set to start as a precise response to the ignition by the spark plug would rather explode outside the envelope of the combustion front in multiple pockets of air-fuel mixtures. Resulting in a shockwave with a characteristic metallic ‘pining’ sound, catastrophic failures, such as a complete rupture of the combustion chamber, could be generated. With the introduction of </w:t>
            </w:r>
            <w:r w:rsidR="00B70CA3" w:rsidRPr="00A30537">
              <w:rPr>
                <w:b w:val="0"/>
                <w:color w:val="000000"/>
                <w:sz w:val="22"/>
                <w:szCs w:val="22"/>
              </w:rPr>
              <w:t>lead</w:t>
            </w:r>
            <w:r w:rsidRPr="00A30537">
              <w:rPr>
                <w:b w:val="0"/>
                <w:color w:val="000000"/>
                <w:sz w:val="22"/>
                <w:szCs w:val="22"/>
              </w:rPr>
              <w:t xml:space="preserve"> additives as anti-knocking agents to gasoline by 1920, the fuel could withstand much more compression (higher octane rating) before its ignition, thereby allowing the use of much more powerful higher compression engines.</w:t>
            </w:r>
            <w:hyperlink w:anchor="_ENREF_43" w:tooltip="Edgar, 1939 #180"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&lt;EndNote&gt;&lt;Cite&gt;&lt;Author&gt;Edgar&lt;/Author&gt;&lt;Year&gt;1939&lt;/Year&gt;&lt;RecNum&gt;180&lt;/RecNum&gt;&lt;DisplayText&gt;&lt;style face="superscript"&gt;43&lt;/style&gt;&lt;/DisplayText&gt;&lt;record&gt;&lt;rec-number&gt;180&lt;/rec-number&gt;&lt;foreign-keys&gt;&lt;key app="EN" db-id="pr2rrrdeneadx8eataux2zp5dfpsdseppetz"&gt;180&lt;/key&gt;&lt;/foreign-keys&gt;&lt;ref-type name="Journal Article"&gt;17&lt;/ref-type&gt;&lt;contributors&gt;&lt;authors&gt;&lt;author&gt;Edgar, Graham&lt;/author&gt;&lt;/authors&gt;&lt;/contributors&gt;&lt;titles&gt;&lt;title&gt;Tetraethyl Lead manufacture and use&amp;#xD;&lt;/title&gt;&lt;secondary-title&gt;Industrial &amp;amp; Engineering Chemistry&lt;/secondary-title&gt;&lt;/titles&gt;&lt;periodical&gt;&lt;full-title&gt;Industrial &amp;amp; Engineering Chemistry&lt;/full-title&gt;&lt;/periodical&gt;&lt;pages&gt;1439-1446&lt;/pages&gt;&lt;volume&gt;31&lt;/volume&gt;&lt;number&gt;12&lt;/number&gt;&lt;dates&gt;&lt;year&gt;1939&lt;/year&gt;&lt;/dates&gt;&lt;isbn&gt;0019-7866&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43</w:t>
              </w:r>
              <w:r w:rsidR="00517096" w:rsidRPr="00A30537">
                <w:rPr>
                  <w:color w:val="000000"/>
                  <w:sz w:val="22"/>
                  <w:szCs w:val="22"/>
                </w:rPr>
                <w:fldChar w:fldCharType="end"/>
              </w:r>
            </w:hyperlink>
            <w:r w:rsidRPr="00A30537">
              <w:rPr>
                <w:b w:val="0"/>
                <w:color w:val="000000"/>
                <w:sz w:val="22"/>
                <w:szCs w:val="22"/>
              </w:rPr>
              <w:t xml:space="preserve"> The latter played an important role in World War II, as it enabled the use of supercharged engines. Today, the octane booster—tetraetyllead—is still used as an additive in some grades of aviation gasoline, and in some developing countries. Remarkably, an additional advantage of </w:t>
            </w:r>
            <w:r w:rsidR="00B70CA3" w:rsidRPr="00A30537">
              <w:rPr>
                <w:b w:val="0"/>
                <w:color w:val="000000"/>
                <w:sz w:val="22"/>
                <w:szCs w:val="22"/>
              </w:rPr>
              <w:t>lead</w:t>
            </w:r>
            <w:r w:rsidRPr="00A30537">
              <w:rPr>
                <w:b w:val="0"/>
                <w:color w:val="000000"/>
                <w:sz w:val="22"/>
                <w:szCs w:val="22"/>
              </w:rPr>
              <w:t xml:space="preserve"> based anti-knocking agents were their quality to prevent exhaust valve and valve seat wear.</w:t>
            </w:r>
          </w:p>
          <w:p w14:paraId="4DE3874F" w14:textId="6ADC5B16" w:rsidR="00CB5AA0" w:rsidRPr="00A30537" w:rsidRDefault="00CB5AA0" w:rsidP="00517096">
            <w:pPr>
              <w:spacing w:line="480" w:lineRule="auto"/>
              <w:jc w:val="both"/>
              <w:rPr>
                <w:b w:val="0"/>
                <w:color w:val="000000"/>
                <w:sz w:val="22"/>
                <w:szCs w:val="22"/>
              </w:rPr>
            </w:pPr>
            <w:r w:rsidRPr="00A30537">
              <w:rPr>
                <w:b w:val="0"/>
                <w:color w:val="000000"/>
                <w:sz w:val="22"/>
                <w:szCs w:val="22"/>
              </w:rPr>
              <w:t xml:space="preserve">Furthermore, since the 1930s-1940s, </w:t>
            </w:r>
            <w:r w:rsidR="00B70CA3" w:rsidRPr="00A30537">
              <w:rPr>
                <w:b w:val="0"/>
                <w:color w:val="000000"/>
                <w:sz w:val="22"/>
                <w:szCs w:val="22"/>
              </w:rPr>
              <w:t>lead</w:t>
            </w:r>
            <w:r w:rsidRPr="00A30537">
              <w:rPr>
                <w:b w:val="0"/>
                <w:color w:val="000000"/>
                <w:sz w:val="22"/>
                <w:szCs w:val="22"/>
              </w:rPr>
              <w:t xml:space="preserve"> in the form of lead hydrogen arsenate (PbHAsO</w:t>
            </w:r>
            <w:r w:rsidRPr="00A30537">
              <w:rPr>
                <w:b w:val="0"/>
                <w:color w:val="000000"/>
                <w:sz w:val="22"/>
                <w:szCs w:val="22"/>
                <w:vertAlign w:val="subscript"/>
              </w:rPr>
              <w:t>4</w:t>
            </w:r>
            <w:r w:rsidRPr="00A30537">
              <w:rPr>
                <w:b w:val="0"/>
                <w:color w:val="000000"/>
                <w:sz w:val="22"/>
                <w:szCs w:val="22"/>
              </w:rPr>
              <w:t xml:space="preserve">) was prepared by farmers at home as a pesticide primarily against the potato beetle. In the U.S. it was first used against the gypsy moth in Massachusetts as an alternative to the highly toxic Paris </w:t>
            </w:r>
            <w:r w:rsidRPr="00A30537">
              <w:rPr>
                <w:b w:val="0"/>
                <w:color w:val="000000"/>
                <w:sz w:val="22"/>
                <w:szCs w:val="22"/>
              </w:rPr>
              <w:lastRenderedPageBreak/>
              <w:t>Green pesticide.</w:t>
            </w:r>
            <w:r w:rsidRPr="00A30537">
              <w:rPr>
                <w:color w:val="000000"/>
                <w:sz w:val="22"/>
                <w:szCs w:val="22"/>
              </w:rPr>
              <w:fldChar w:fldCharType="begin"/>
            </w:r>
            <w:r w:rsidR="00DC0C54" w:rsidRPr="00A30537">
              <w:rPr>
                <w:color w:val="000000"/>
                <w:sz w:val="22"/>
                <w:szCs w:val="22"/>
              </w:rPr>
              <w:instrText xml:space="preserve"> ADDIN EN.CITE &lt;EndNote&gt;&lt;Cite&gt;&lt;Author&gt;Peryea&lt;/Author&gt;&lt;Year&gt;1998&lt;/Year&gt;&lt;RecNum&gt;181&lt;/RecNum&gt;&lt;DisplayText&gt;&lt;style face="superscript"&gt;44, 45&lt;/style&gt;&lt;/DisplayText&gt;&lt;record&gt;&lt;rec-number&gt;181&lt;/rec-number&gt;&lt;foreign-keys&gt;&lt;key app="EN" db-id="pr2rrrdeneadx8eataux2zp5dfpsdseppetz"&gt;181&lt;/key&gt;&lt;/foreign-keys&gt;&lt;ref-type name="Conference Paper"&gt;47&lt;/ref-type&gt;&lt;contributors&gt;&lt;authors&gt;&lt;author&gt;Peryea, Francis J&lt;/author&gt;&lt;/authors&gt;&lt;/contributors&gt;&lt;titles&gt;&lt;title&gt;Historical use of lead arsenate insecticides, resulting soil contamination and implications for soil remediation&lt;/title&gt;&lt;secondary-title&gt;16th World Congress of Soil Science, Montpellier, France&lt;/secondary-title&gt;&lt;/titles&gt;&lt;pages&gt;20-26&lt;/pages&gt;&lt;dates&gt;&lt;year&gt;1998&lt;/year&gt;&lt;/dates&gt;&lt;urls&gt;&lt;/urls&gt;&lt;/record&gt;&lt;/Cite&gt;&lt;Cite&gt;&lt;Author&gt;Patterson&lt;/Author&gt;&lt;Year&gt;1965&lt;/Year&gt;&lt;RecNum&gt;54&lt;/RecNum&gt;&lt;record&gt;&lt;rec-number&gt;54&lt;/rec-number&gt;&lt;foreign-keys&gt;&lt;key app="EN" db-id="pr2rrrdeneadx8eataux2zp5dfpsdseppetz"&gt;54&lt;/key&gt;&lt;/foreign-keys&gt;&lt;ref-type name="Journal Article"&gt;17&lt;/ref-type&gt;&lt;contributors&gt;&lt;authors&gt;&lt;author&gt;Patterson, Clair C&lt;/author&gt;&lt;/authors&gt;&lt;/contributors&gt;&lt;titles&gt;&lt;title&gt;Contaminated and natural lead environments of man&lt;/title&gt;&lt;secondary-title&gt;Archives of Environmental Health: An International Journal&lt;/secondary-title&gt;&lt;/titles&gt;&lt;periodical&gt;&lt;full-title&gt;Archives of Environmental Health: An International Journal&lt;/full-title&gt;&lt;/periodical&gt;&lt;pages&gt;344-360&lt;/pages&gt;&lt;volume&gt;11&lt;/volume&gt;&lt;number&gt;3&lt;/number&gt;&lt;dates&gt;&lt;year&gt;1965&lt;/year&gt;&lt;/dates&gt;&lt;isbn&gt;0003-9896&lt;/isbn&gt;&lt;urls&gt;&lt;/urls&gt;&lt;/record&gt;&lt;/Cite&gt;&lt;/EndNote&gt;</w:instrText>
            </w:r>
            <w:r w:rsidRPr="00A30537">
              <w:rPr>
                <w:color w:val="000000"/>
                <w:sz w:val="22"/>
                <w:szCs w:val="22"/>
              </w:rPr>
              <w:fldChar w:fldCharType="separate"/>
            </w:r>
            <w:hyperlink w:anchor="_ENREF_44" w:tooltip="Peryea, 1998 #181" w:history="1">
              <w:r w:rsidR="00517096" w:rsidRPr="00A30537">
                <w:rPr>
                  <w:b w:val="0"/>
                  <w:noProof/>
                  <w:color w:val="000000"/>
                  <w:sz w:val="22"/>
                  <w:szCs w:val="22"/>
                  <w:vertAlign w:val="superscript"/>
                </w:rPr>
                <w:t>44</w:t>
              </w:r>
            </w:hyperlink>
            <w:r w:rsidR="00DC0C54" w:rsidRPr="00A30537">
              <w:rPr>
                <w:b w:val="0"/>
                <w:noProof/>
                <w:color w:val="000000"/>
                <w:sz w:val="22"/>
                <w:szCs w:val="22"/>
                <w:vertAlign w:val="superscript"/>
              </w:rPr>
              <w:t xml:space="preserve">, </w:t>
            </w:r>
            <w:hyperlink w:anchor="_ENREF_45" w:tooltip="Patterson, 1965 #54" w:history="1">
              <w:r w:rsidR="00517096" w:rsidRPr="00A30537">
                <w:rPr>
                  <w:b w:val="0"/>
                  <w:noProof/>
                  <w:color w:val="000000"/>
                  <w:sz w:val="22"/>
                  <w:szCs w:val="22"/>
                  <w:vertAlign w:val="superscript"/>
                </w:rPr>
                <w:t>45</w:t>
              </w:r>
            </w:hyperlink>
            <w:r w:rsidRPr="00A30537">
              <w:rPr>
                <w:color w:val="000000"/>
                <w:sz w:val="22"/>
                <w:szCs w:val="22"/>
              </w:rPr>
              <w:fldChar w:fldCharType="end"/>
            </w:r>
            <w:r w:rsidRPr="00A30537">
              <w:rPr>
                <w:b w:val="0"/>
                <w:color w:val="000000"/>
                <w:sz w:val="22"/>
                <w:szCs w:val="22"/>
              </w:rPr>
              <w:t xml:space="preserve"> Owing to better adherence to the surface of plants and thus enhancing its prolonged insecticidal effect, lead hydrogen arsenate was of preferred choice until 1919 when a search for a substitute commenced. Other uses of lead hydrogen arsenate include the battle against the codling moth, considered an agricultural pest in the fruit industry. It remained being used until it was officially banned as an insecticide in 1988.</w:t>
            </w:r>
          </w:p>
          <w:p w14:paraId="2CCAC7D4" w14:textId="582E0ADE" w:rsidR="00CB5AA0" w:rsidRPr="00A30537" w:rsidRDefault="00CB5AA0" w:rsidP="00517096">
            <w:pPr>
              <w:spacing w:line="480" w:lineRule="auto"/>
              <w:jc w:val="both"/>
              <w:rPr>
                <w:b w:val="0"/>
                <w:color w:val="000000"/>
                <w:sz w:val="22"/>
                <w:szCs w:val="22"/>
              </w:rPr>
            </w:pPr>
            <w:r w:rsidRPr="00A30537">
              <w:rPr>
                <w:b w:val="0"/>
                <w:color w:val="000000"/>
                <w:sz w:val="22"/>
                <w:szCs w:val="22"/>
              </w:rPr>
              <w:t xml:space="preserve">Perhaps the most prolific use of </w:t>
            </w:r>
            <w:r w:rsidR="00B70CA3" w:rsidRPr="00A30537">
              <w:rPr>
                <w:b w:val="0"/>
                <w:color w:val="000000"/>
                <w:sz w:val="22"/>
                <w:szCs w:val="22"/>
              </w:rPr>
              <w:t>lead</w:t>
            </w:r>
            <w:r w:rsidRPr="00A30537">
              <w:rPr>
                <w:b w:val="0"/>
                <w:color w:val="000000"/>
                <w:sz w:val="22"/>
                <w:szCs w:val="22"/>
              </w:rPr>
              <w:t xml:space="preserve"> in contemporary history besides </w:t>
            </w:r>
            <w:r w:rsidR="00B70CA3" w:rsidRPr="00A30537">
              <w:rPr>
                <w:b w:val="0"/>
                <w:color w:val="000000"/>
                <w:sz w:val="22"/>
                <w:szCs w:val="22"/>
              </w:rPr>
              <w:t>lead</w:t>
            </w:r>
            <w:r w:rsidRPr="00A30537">
              <w:rPr>
                <w:b w:val="0"/>
                <w:color w:val="000000"/>
                <w:sz w:val="22"/>
                <w:szCs w:val="22"/>
              </w:rPr>
              <w:t>-acid batteries is that in solder.</w:t>
            </w:r>
            <w:hyperlink w:anchor="_ENREF_46" w:tooltip="Puttlitz, 2004 #182"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&lt;EndNote&gt;&lt;Cite&gt;&lt;Author&gt;Puttlitz&lt;/Author&gt;&lt;Year&gt;2004&lt;/Year&gt;&lt;RecNum&gt;182&lt;/RecNum&gt;&lt;DisplayText&gt;&lt;style face="superscript"&gt;46&lt;/style&gt;&lt;/DisplayText&gt;&lt;record&gt;&lt;rec-number&gt;182&lt;/rec-number&gt;&lt;foreign-keys&gt;&lt;key app="EN" db-id="pr2rrrdeneadx8eataux2zp5dfpsdseppetz"&gt;182&lt;/key&gt;&lt;/foreign-keys&gt;&lt;ref-type name="Book"&gt;6&lt;/ref-type&gt;&lt;contributors&gt;&lt;authors&gt;&lt;author&gt;Puttlitz, Karl J&lt;/author&gt;&lt;author&gt;Stalter, Kathleen A&lt;/author&gt;&lt;/authors&gt;&lt;/contributors&gt;&lt;titles&gt;&lt;title&gt;Handbook of lead-free solder technology for microelectronic assemblies&lt;/title&gt;&lt;/titles&gt;&lt;dates&gt;&lt;year&gt;2004&lt;/year&gt;&lt;/dates&gt;&lt;pub-location&gt;New York &lt;/pub-location&gt;&lt;publisher&gt;Marcel Decker &lt;/publisher&gt;&lt;isbn&gt;0203021487&lt;/isbn&gt;&lt;urls&gt;&lt;/urls&gt;&lt;/record&gt;&lt;/Cite&gt;&lt;/EndNote&gt;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46</w:t>
              </w:r>
              <w:r w:rsidR="00517096" w:rsidRPr="00A30537">
                <w:rPr>
                  <w:color w:val="000000"/>
                  <w:sz w:val="22"/>
                  <w:szCs w:val="22"/>
                </w:rPr>
                <w:fldChar w:fldCharType="end"/>
              </w:r>
            </w:hyperlink>
            <w:r w:rsidRPr="00A30537">
              <w:rPr>
                <w:b w:val="0"/>
                <w:color w:val="000000"/>
                <w:sz w:val="22"/>
                <w:szCs w:val="22"/>
              </w:rPr>
              <w:t xml:space="preserve"> Evidence suggests that soldering was employed as early as 5000 years ago in Mesopotamia. Originating in the early history of metalworking, it was most often used for the making of jewellery, cooking ware, tools and other uses such as assembling stained glass. Providing a reasonably permanent but reversible connection, it started to be more commonly applied in plumbing as well as jointing sheet metal objects such as food cans, roof flashing and rain gutters. Today, soldering is mostly seen in connections of electrical wiring and electrical components in printed circuit boards. The most common and preferred metal alloy for soldering are the Sn-Pb mixtures. Though historically higher portions of </w:t>
            </w:r>
            <w:r w:rsidR="00B70CA3" w:rsidRPr="00A30537">
              <w:rPr>
                <w:b w:val="0"/>
                <w:color w:val="000000"/>
                <w:sz w:val="22"/>
                <w:szCs w:val="22"/>
              </w:rPr>
              <w:t>lead</w:t>
            </w:r>
            <w:r w:rsidRPr="00A30537">
              <w:rPr>
                <w:b w:val="0"/>
                <w:color w:val="000000"/>
                <w:sz w:val="22"/>
                <w:szCs w:val="22"/>
              </w:rPr>
              <w:t xml:space="preserve"> (50/50) were used to allow the alloy to solidify more slowly, the 60/40 Sn-Pb and the eutectic 63/37 Sn-Pb remain the most favoured solders. Extensive studies have demonstrated that the latter provide a wide processing window that is generally difficult to cover with current </w:t>
            </w:r>
            <w:r w:rsidR="00B70CA3" w:rsidRPr="00A30537">
              <w:rPr>
                <w:b w:val="0"/>
                <w:color w:val="000000"/>
                <w:sz w:val="22"/>
                <w:szCs w:val="22"/>
              </w:rPr>
              <w:t>lead</w:t>
            </w:r>
            <w:r w:rsidRPr="00A30537">
              <w:rPr>
                <w:b w:val="0"/>
                <w:color w:val="000000"/>
                <w:sz w:val="22"/>
                <w:szCs w:val="22"/>
              </w:rPr>
              <w:t xml:space="preserve">-free, high </w:t>
            </w:r>
            <w:r w:rsidR="00B70CA3" w:rsidRPr="00A30537">
              <w:rPr>
                <w:b w:val="0"/>
                <w:color w:val="000000"/>
                <w:sz w:val="22"/>
                <w:szCs w:val="22"/>
              </w:rPr>
              <w:t>tin</w:t>
            </w:r>
            <w:r w:rsidRPr="00A30537">
              <w:rPr>
                <w:b w:val="0"/>
                <w:color w:val="000000"/>
                <w:sz w:val="22"/>
                <w:szCs w:val="22"/>
              </w:rPr>
              <w:t xml:space="preserve"> content solders.</w:t>
            </w:r>
            <w:hyperlink w:anchor="_ENREF_47" w:tooltip="Vianco, 1993 #183"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&lt;EndNote&gt;&lt;Cite&gt;&lt;Author&gt;Vianco&lt;/Author&gt;&lt;Year&gt;1993&lt;/Year&gt;&lt;RecNum&gt;183&lt;/RecNum&gt;&lt;DisplayText&gt;&lt;style face="superscript"&gt;47&lt;/style&gt;&lt;/DisplayText&gt;&lt;record&gt;&lt;rec-number&gt;183&lt;/rec-number&gt;&lt;foreign-keys&gt;&lt;key app="EN" db-id="pr2rrrdeneadx8eataux2zp5dfpsdseppetz"&gt;183&lt;/key&gt;&lt;/foreign-keys&gt;&lt;ref-type name="Journal Article"&gt;17&lt;/ref-type&gt;&lt;contributors&gt;&lt;authors&gt;&lt;author&gt;Vianco, Paul T&lt;/author&gt;&lt;author&gt;Frear, Darrel R&lt;/author&gt;&lt;/authors&gt;&lt;/contributors&gt;&lt;titles&gt;&lt;title&gt;Issues in the replacement of lead-bearing solders&lt;/title&gt;&lt;secondary-title&gt;Jom&lt;/secondary-title&gt;&lt;/titles&gt;&lt;periodical&gt;&lt;full-title&gt;Jom&lt;/full-title&gt;&lt;/periodical&gt;&lt;pages&gt;14-19&lt;/pages&gt;&lt;volume&gt;45&lt;/volume&gt;&lt;number&gt;7&lt;/number&gt;&lt;dates&gt;&lt;year&gt;1993&lt;/year&gt;&lt;/dates&gt;&lt;isbn&gt;1047-4838&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47</w:t>
              </w:r>
              <w:r w:rsidR="00517096" w:rsidRPr="00A30537">
                <w:rPr>
                  <w:color w:val="000000"/>
                  <w:sz w:val="22"/>
                  <w:szCs w:val="22"/>
                </w:rPr>
                <w:fldChar w:fldCharType="end"/>
              </w:r>
            </w:hyperlink>
            <w:r w:rsidRPr="00A30537">
              <w:rPr>
                <w:b w:val="0"/>
                <w:color w:val="000000"/>
                <w:sz w:val="22"/>
                <w:szCs w:val="22"/>
              </w:rPr>
              <w:t xml:space="preserve"> In plumbing, </w:t>
            </w:r>
            <w:r w:rsidR="00B70CA3" w:rsidRPr="00A30537">
              <w:rPr>
                <w:b w:val="0"/>
                <w:color w:val="000000"/>
                <w:sz w:val="22"/>
                <w:szCs w:val="22"/>
              </w:rPr>
              <w:t>lead</w:t>
            </w:r>
            <w:r w:rsidRPr="00A30537">
              <w:rPr>
                <w:b w:val="0"/>
                <w:color w:val="000000"/>
                <w:sz w:val="22"/>
                <w:szCs w:val="22"/>
              </w:rPr>
              <w:t xml:space="preserve"> solder remained in use until the 1980s, providing desirable water tightness. With the implementations of the RoHS and WEEE directives, lead-free solder with high tin content is more expensive and brittle with questionably improved wetting properties</w:t>
            </w:r>
            <w:r w:rsidRPr="00A30537">
              <w:rPr>
                <w:b w:val="0"/>
                <w:sz w:val="22"/>
                <w:szCs w:val="22"/>
              </w:rPr>
              <w:t>.</w:t>
            </w:r>
            <w:r w:rsidRPr="00A30537">
              <w:rPr>
                <w:rFonts w:cs="Helvetica Neue"/>
                <w:b w:val="0"/>
                <w:sz w:val="22"/>
                <w:szCs w:val="22"/>
                <w:lang w:val="en-US"/>
              </w:rPr>
              <w:t xml:space="preserve"> Overall it can be stated that the latter solders are considered technically inferior in terms of electrical properties and long-term stability. In addition, virtually all electronic assemblies were designed to withstand at best the temperatures required for the application of </w:t>
            </w:r>
            <w:r w:rsidR="00B70CA3" w:rsidRPr="00A30537">
              <w:rPr>
                <w:rFonts w:cs="Helvetica Neue"/>
                <w:b w:val="0"/>
                <w:sz w:val="22"/>
                <w:szCs w:val="22"/>
                <w:lang w:val="en-US"/>
              </w:rPr>
              <w:t>lead</w:t>
            </w:r>
            <w:r w:rsidRPr="00A30537">
              <w:rPr>
                <w:rFonts w:cs="Helvetica Neue"/>
                <w:b w:val="0"/>
                <w:sz w:val="22"/>
                <w:szCs w:val="22"/>
                <w:lang w:val="en-US"/>
              </w:rPr>
              <w:t>-</w:t>
            </w:r>
            <w:r w:rsidR="00B70CA3" w:rsidRPr="00A30537">
              <w:rPr>
                <w:rFonts w:cs="Helvetica Neue"/>
                <w:b w:val="0"/>
                <w:sz w:val="22"/>
                <w:szCs w:val="22"/>
                <w:lang w:val="en-US"/>
              </w:rPr>
              <w:t>tin</w:t>
            </w:r>
            <w:r w:rsidRPr="00A30537">
              <w:rPr>
                <w:rFonts w:cs="Helvetica Neue"/>
                <w:b w:val="0"/>
                <w:sz w:val="22"/>
                <w:szCs w:val="22"/>
                <w:lang w:val="en-US"/>
              </w:rPr>
              <w:t xml:space="preserve"> solder, so the risk of failure increases dramatically upon the application of </w:t>
            </w:r>
            <w:r w:rsidR="00B70CA3" w:rsidRPr="00A30537">
              <w:rPr>
                <w:rFonts w:cs="Helvetica Neue"/>
                <w:b w:val="0"/>
                <w:sz w:val="22"/>
                <w:szCs w:val="22"/>
                <w:lang w:val="en-US"/>
              </w:rPr>
              <w:t>lead</w:t>
            </w:r>
            <w:r w:rsidRPr="00A30537">
              <w:rPr>
                <w:rFonts w:cs="Helvetica Neue"/>
                <w:b w:val="0"/>
                <w:sz w:val="22"/>
                <w:szCs w:val="22"/>
                <w:lang w:val="en-US"/>
              </w:rPr>
              <w:t>-free solder instead (that requires higher temperatures).</w:t>
            </w:r>
            <w:r w:rsidRPr="00A30537">
              <w:rPr>
                <w:b w:val="0"/>
                <w:color w:val="000000"/>
                <w:sz w:val="22"/>
                <w:szCs w:val="22"/>
              </w:rPr>
              <w:t xml:space="preserve"> Furthermore, the exhaustive reliability and easily inspectable characteristic appearance of </w:t>
            </w:r>
            <w:r w:rsidR="00B70CA3" w:rsidRPr="00A30537">
              <w:rPr>
                <w:b w:val="0"/>
                <w:color w:val="000000"/>
                <w:sz w:val="22"/>
                <w:szCs w:val="22"/>
              </w:rPr>
              <w:t>lead</w:t>
            </w:r>
            <w:r w:rsidRPr="00A30537">
              <w:rPr>
                <w:b w:val="0"/>
                <w:color w:val="000000"/>
                <w:sz w:val="22"/>
                <w:szCs w:val="22"/>
              </w:rPr>
              <w:t>-tin solders are now only within reach for exemptions of the RoHS directive.</w:t>
            </w:r>
            <w:hyperlink w:anchor="_ENREF_48" w:tooltip="Shangguan, 2005 #127" w:history="1">
              <w:r w:rsidR="00517096" w:rsidRPr="00A30537">
                <w:rPr>
                  <w:color w:val="000000"/>
                  <w:sz w:val="22"/>
                  <w:szCs w:val="22"/>
                </w:rPr>
                <w:fldChar w:fldCharType="begin"/>
              </w:r>
              <w:r w:rsidR="00517096" w:rsidRPr="00A30537">
                <w:rPr>
                  <w:color w:val="000000"/>
                  <w:sz w:val="22"/>
                  <w:szCs w:val="22"/>
                </w:rPr>
                <w:instrText xml:space="preserve"> ADDIN EN.CITE &lt;EndNote&gt;&lt;Cite&gt;&lt;Author&gt;Shangguan&lt;/Author&gt;&lt;Year&gt;2005&lt;/Year&gt;&lt;RecNum&gt;127&lt;/RecNum&gt;&lt;DisplayText&gt;&lt;style face="superscript"&gt;48&lt;/style&gt;&lt;/DisplayText&gt;&lt;record&gt;&lt;rec-number&gt;127&lt;/rec-number&gt;&lt;foreign-keys&gt;&lt;key app="EN" db-id="pr2rrrdeneadx8eataux2zp5dfpsdseppetz"&gt;127&lt;/key&gt;&lt;/foreign-keys&gt;&lt;ref-type name="Book"&gt;6&lt;/ref-type&gt;&lt;contributors&gt;&lt;authors&gt;&lt;author&gt;Shangguan, Dongkai&lt;/author&gt;&lt;/authors&gt;&lt;/contributors&gt;&lt;titles&gt;&lt;title&gt;Lead-free solder interconnect reliability&lt;/title&gt;&lt;/titles&gt;&lt;dates&gt;&lt;year&gt;2005&lt;/year&gt;&lt;/dates&gt;&lt;pub-location&gt;Ohio&lt;/pub-location&gt;&lt;publisher&gt;ASM International&lt;/publisher&gt;&lt;isbn&gt;161503093X&lt;/isbn&gt;&lt;urls&gt;&lt;/urls&gt;&lt;/record&gt;&lt;/Cite&gt;&lt;/EndNote&gt;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48</w:t>
              </w:r>
              <w:r w:rsidR="00517096" w:rsidRPr="00A30537">
                <w:rPr>
                  <w:color w:val="000000"/>
                  <w:sz w:val="22"/>
                  <w:szCs w:val="22"/>
                </w:rPr>
                <w:fldChar w:fldCharType="end"/>
              </w:r>
            </w:hyperlink>
            <w:r w:rsidRPr="00A30537">
              <w:rPr>
                <w:b w:val="0"/>
                <w:color w:val="000000"/>
                <w:sz w:val="22"/>
                <w:szCs w:val="22"/>
              </w:rPr>
              <w:t xml:space="preserve"> Anno 2017, the persistent utilisation of </w:t>
            </w:r>
            <w:r w:rsidR="00B70CA3" w:rsidRPr="00A30537">
              <w:rPr>
                <w:b w:val="0"/>
                <w:color w:val="000000"/>
                <w:sz w:val="22"/>
                <w:szCs w:val="22"/>
              </w:rPr>
              <w:t>lead</w:t>
            </w:r>
            <w:r w:rsidRPr="00A30537">
              <w:rPr>
                <w:b w:val="0"/>
                <w:color w:val="000000"/>
                <w:sz w:val="22"/>
                <w:szCs w:val="22"/>
              </w:rPr>
              <w:t xml:space="preserve"> can be </w:t>
            </w:r>
            <w:r w:rsidRPr="00A30537">
              <w:rPr>
                <w:b w:val="0"/>
                <w:color w:val="000000"/>
                <w:sz w:val="22"/>
                <w:szCs w:val="22"/>
              </w:rPr>
              <w:lastRenderedPageBreak/>
              <w:t>categorised as follows: batteries (80%), rolled extrusions (6%), pigment (5%), ammunition (3%), miscellaneous (3%), alloys (2%) and cable sheathing (1%).</w:t>
            </w:r>
            <w:hyperlink w:anchor="_ENREF_39" w:tooltip=",  #130" w:history="1">
              <w:r w:rsidR="00517096" w:rsidRPr="00A30537">
                <w:rPr>
                  <w:color w:val="000000"/>
                  <w:sz w:val="22"/>
                  <w:szCs w:val="22"/>
                </w:rPr>
                <w:fldChar w:fldCharType="begin"/>
              </w:r>
              <w:r w:rsidR="00517096" w:rsidRPr="00A30537">
                <w:rPr>
                  <w:color w:val="000000"/>
                  <w:sz w:val="22"/>
                  <w:szCs w:val="22"/>
                </w:rPr>
                <w:instrText xml:space="preserve"> ADDIN EN.CITE &lt;EndNote&gt;&lt;Cite ExcludeYear="1"&gt;&lt;RecNum&gt;130&lt;/RecNum&gt;&lt;DisplayText&gt;&lt;style face="superscript"&gt;39&lt;/style&gt;&lt;/DisplayText&gt;&lt;record&gt;&lt;rec-number&gt;130&lt;/rec-number&gt;&lt;foreign-keys&gt;&lt;key app="EN" db-id="pr2rrrdeneadx8eataux2zp5dfpsdseppetz"&gt;130&lt;/key&gt;&lt;/foreign-keys&gt;&lt;ref-type name="Unpublished Work"&gt;34&lt;/ref-type&gt;&lt;contributors&gt;&lt;authors&gt;&lt;author&gt; &lt;/author&gt;&lt;/authors&gt;&lt;/contributors&gt;&lt;titles&gt;&lt;title&gt;International Lead and Zinc Study Group &amp;quot;End uses of Lead&amp;quot; (2017) &lt;/title&gt;&lt;/titles&gt;&lt;dates&gt;&lt;/dates&gt;&lt;urls&gt;&lt;related-urls&gt;&lt;url&gt;http://www.ilzsg.org/static/enduses.aspx?from=1&lt;/url&gt;&lt;/related-urls&gt;&lt;/urls&gt;&lt;access-date&gt;17 july 2017&lt;/access-date&gt;&lt;/record&gt;&lt;/Cite&gt;&lt;/EndNote&gt;</w:instrText>
              </w:r>
              <w:r w:rsidR="00517096" w:rsidRPr="00A30537">
                <w:rPr>
                  <w:color w:val="000000"/>
                  <w:sz w:val="22"/>
                  <w:szCs w:val="22"/>
                </w:rPr>
                <w:fldChar w:fldCharType="separate"/>
              </w:r>
              <w:r w:rsidR="00517096" w:rsidRPr="00A30537">
                <w:rPr>
                  <w:b w:val="0"/>
                  <w:noProof/>
                  <w:color w:val="000000"/>
                  <w:sz w:val="22"/>
                  <w:szCs w:val="22"/>
                  <w:vertAlign w:val="superscript"/>
                </w:rPr>
                <w:t>39</w:t>
              </w:r>
              <w:r w:rsidR="00517096" w:rsidRPr="00A30537">
                <w:rPr>
                  <w:color w:val="000000"/>
                  <w:sz w:val="22"/>
                  <w:szCs w:val="22"/>
                </w:rPr>
                <w:fldChar w:fldCharType="end"/>
              </w:r>
            </w:hyperlink>
            <w:r w:rsidRPr="00A30537">
              <w:rPr>
                <w:b w:val="0"/>
                <w:color w:val="000000"/>
                <w:sz w:val="22"/>
                <w:szCs w:val="22"/>
              </w:rPr>
              <w:t xml:space="preserve"> </w:t>
            </w:r>
          </w:p>
        </w:tc>
      </w:tr>
    </w:tbl>
    <w:p w14:paraId="404816A0" w14:textId="77777777" w:rsidR="00DC0C54" w:rsidRPr="00A30537" w:rsidRDefault="00DC0C54" w:rsidP="00517096">
      <w:pPr>
        <w:spacing w:line="480" w:lineRule="auto"/>
        <w:rPr>
          <w:b/>
          <w:sz w:val="22"/>
          <w:szCs w:val="22"/>
        </w:rPr>
      </w:pPr>
    </w:p>
    <w:p w14:paraId="2898C8D3" w14:textId="77777777" w:rsidR="00DC0C54" w:rsidRPr="00A30537" w:rsidRDefault="00DC0C54" w:rsidP="00517096">
      <w:pPr>
        <w:spacing w:line="480" w:lineRule="auto"/>
        <w:rPr>
          <w:b/>
          <w:szCs w:val="22"/>
        </w:rPr>
      </w:pPr>
      <w:r w:rsidRPr="00A30537">
        <w:rPr>
          <w:b/>
          <w:szCs w:val="22"/>
        </w:rPr>
        <w:t>References</w:t>
      </w:r>
    </w:p>
    <w:p w14:paraId="31A63851" w14:textId="77777777" w:rsidR="00517096" w:rsidRPr="00A30537" w:rsidRDefault="00DC0C54" w:rsidP="00517096">
      <w:pPr>
        <w:spacing w:line="480" w:lineRule="auto"/>
        <w:rPr>
          <w:rFonts w:ascii="Cambria" w:hAnsi="Cambria"/>
          <w:noProof/>
          <w:szCs w:val="22"/>
        </w:rPr>
      </w:pPr>
      <w:r w:rsidRPr="00A30537">
        <w:rPr>
          <w:sz w:val="22"/>
          <w:szCs w:val="22"/>
        </w:rPr>
        <w:fldChar w:fldCharType="begin"/>
      </w:r>
      <w:r w:rsidRPr="00A30537">
        <w:rPr>
          <w:sz w:val="22"/>
          <w:szCs w:val="22"/>
        </w:rPr>
        <w:instrText xml:space="preserve"> ADDIN EN.REFLIST </w:instrText>
      </w:r>
      <w:r w:rsidRPr="00A30537">
        <w:rPr>
          <w:sz w:val="22"/>
          <w:szCs w:val="22"/>
        </w:rPr>
        <w:fldChar w:fldCharType="separate"/>
      </w:r>
      <w:bookmarkStart w:id="1" w:name="_ENREF_1"/>
      <w:r w:rsidR="00517096" w:rsidRPr="00A30537">
        <w:rPr>
          <w:rFonts w:ascii="Cambria" w:hAnsi="Cambria"/>
          <w:noProof/>
          <w:szCs w:val="22"/>
        </w:rPr>
        <w:t xml:space="preserve">[1] Stos-Gale, Z. and N. H. Gale </w:t>
      </w:r>
      <w:r w:rsidR="00517096" w:rsidRPr="00A30537">
        <w:rPr>
          <w:rFonts w:ascii="Cambria" w:hAnsi="Cambria"/>
          <w:i/>
          <w:noProof/>
          <w:szCs w:val="22"/>
        </w:rPr>
        <w:t>Revue d'Archéométrie</w:t>
      </w:r>
      <w:r w:rsidR="00517096" w:rsidRPr="00A30537">
        <w:rPr>
          <w:rFonts w:ascii="Cambria" w:hAnsi="Cambria"/>
          <w:noProof/>
          <w:szCs w:val="22"/>
        </w:rPr>
        <w:t xml:space="preserve"> (1981),  </w:t>
      </w:r>
      <w:r w:rsidR="00517096" w:rsidRPr="00A30537">
        <w:rPr>
          <w:rFonts w:ascii="Cambria" w:hAnsi="Cambria"/>
          <w:b/>
          <w:noProof/>
          <w:szCs w:val="22"/>
        </w:rPr>
        <w:t>1</w:t>
      </w:r>
      <w:r w:rsidR="00517096" w:rsidRPr="00A30537">
        <w:rPr>
          <w:rFonts w:ascii="Cambria" w:hAnsi="Cambria"/>
          <w:noProof/>
          <w:szCs w:val="22"/>
        </w:rPr>
        <w:t>(1): 285-296.</w:t>
      </w:r>
      <w:bookmarkEnd w:id="1"/>
    </w:p>
    <w:p w14:paraId="1F0997A0" w14:textId="77777777" w:rsidR="00517096" w:rsidRPr="00A30537" w:rsidRDefault="00517096" w:rsidP="00517096">
      <w:pPr>
        <w:spacing w:line="480" w:lineRule="auto"/>
        <w:rPr>
          <w:rFonts w:ascii="Cambria" w:hAnsi="Cambria"/>
          <w:noProof/>
          <w:szCs w:val="22"/>
        </w:rPr>
      </w:pPr>
      <w:bookmarkStart w:id="2" w:name="_ENREF_2"/>
      <w:r w:rsidRPr="00A30537">
        <w:rPr>
          <w:rFonts w:ascii="Cambria" w:hAnsi="Cambria"/>
          <w:noProof/>
          <w:szCs w:val="22"/>
        </w:rPr>
        <w:t xml:space="preserve">[2] Aboelsoud, N. H. </w:t>
      </w:r>
      <w:r w:rsidRPr="00A30537">
        <w:rPr>
          <w:rFonts w:ascii="Cambria" w:hAnsi="Cambria"/>
          <w:i/>
          <w:noProof/>
          <w:szCs w:val="22"/>
        </w:rPr>
        <w:t>Journal of Medicinal Plants Research</w:t>
      </w:r>
      <w:r w:rsidRPr="00A30537">
        <w:rPr>
          <w:rFonts w:ascii="Cambria" w:hAnsi="Cambria"/>
          <w:noProof/>
          <w:szCs w:val="22"/>
        </w:rPr>
        <w:t xml:space="preserve"> (2010),  </w:t>
      </w:r>
      <w:r w:rsidRPr="00A30537">
        <w:rPr>
          <w:rFonts w:ascii="Cambria" w:hAnsi="Cambria"/>
          <w:b/>
          <w:noProof/>
          <w:szCs w:val="22"/>
        </w:rPr>
        <w:t>4</w:t>
      </w:r>
      <w:r w:rsidRPr="00A30537">
        <w:rPr>
          <w:rFonts w:ascii="Cambria" w:hAnsi="Cambria"/>
          <w:noProof/>
          <w:szCs w:val="22"/>
        </w:rPr>
        <w:t>(2): 082-086.</w:t>
      </w:r>
      <w:bookmarkEnd w:id="2"/>
    </w:p>
    <w:p w14:paraId="07607404" w14:textId="77777777" w:rsidR="00517096" w:rsidRPr="00A30537" w:rsidRDefault="00517096" w:rsidP="00517096">
      <w:pPr>
        <w:spacing w:line="480" w:lineRule="auto"/>
        <w:rPr>
          <w:rFonts w:ascii="Cambria" w:hAnsi="Cambria"/>
          <w:noProof/>
          <w:szCs w:val="22"/>
        </w:rPr>
      </w:pPr>
      <w:bookmarkStart w:id="3" w:name="_ENREF_3"/>
      <w:r w:rsidRPr="00A30537">
        <w:rPr>
          <w:rFonts w:ascii="Cambria" w:hAnsi="Cambria"/>
          <w:noProof/>
          <w:szCs w:val="22"/>
        </w:rPr>
        <w:t xml:space="preserve">[3] Lucas, A. </w:t>
      </w:r>
      <w:r w:rsidRPr="00A30537">
        <w:rPr>
          <w:rFonts w:ascii="Cambria" w:hAnsi="Cambria"/>
          <w:i/>
          <w:noProof/>
          <w:szCs w:val="22"/>
        </w:rPr>
        <w:t>The Journal of Egyptian Archaeology</w:t>
      </w:r>
      <w:r w:rsidRPr="00A30537">
        <w:rPr>
          <w:rFonts w:ascii="Cambria" w:hAnsi="Cambria"/>
          <w:noProof/>
          <w:szCs w:val="22"/>
        </w:rPr>
        <w:t xml:space="preserve"> (1930),  </w:t>
      </w:r>
      <w:r w:rsidRPr="00A30537">
        <w:rPr>
          <w:rFonts w:ascii="Cambria" w:hAnsi="Cambria"/>
          <w:b/>
          <w:noProof/>
          <w:szCs w:val="22"/>
        </w:rPr>
        <w:t>16</w:t>
      </w:r>
      <w:r w:rsidRPr="00A30537">
        <w:rPr>
          <w:rFonts w:ascii="Cambria" w:hAnsi="Cambria"/>
          <w:noProof/>
          <w:szCs w:val="22"/>
        </w:rPr>
        <w:t>(1): 41-53.</w:t>
      </w:r>
      <w:bookmarkEnd w:id="3"/>
    </w:p>
    <w:p w14:paraId="048A5D7D" w14:textId="77777777" w:rsidR="00517096" w:rsidRPr="00A30537" w:rsidRDefault="00517096" w:rsidP="00517096">
      <w:pPr>
        <w:spacing w:line="480" w:lineRule="auto"/>
        <w:rPr>
          <w:rFonts w:ascii="Cambria" w:hAnsi="Cambria"/>
          <w:noProof/>
          <w:szCs w:val="22"/>
        </w:rPr>
      </w:pPr>
      <w:bookmarkStart w:id="4" w:name="_ENREF_4"/>
      <w:r w:rsidRPr="00A30537">
        <w:rPr>
          <w:rFonts w:ascii="Cambria" w:hAnsi="Cambria"/>
          <w:noProof/>
          <w:szCs w:val="22"/>
        </w:rPr>
        <w:t xml:space="preserve">[4] Needleman, H. L. (1991). </w:t>
      </w:r>
      <w:r w:rsidRPr="00A30537">
        <w:rPr>
          <w:rFonts w:ascii="Cambria" w:hAnsi="Cambria"/>
          <w:noProof/>
          <w:szCs w:val="22"/>
          <w:u w:val="single"/>
        </w:rPr>
        <w:t>Human lead exposure</w:t>
      </w:r>
      <w:r w:rsidRPr="00A30537">
        <w:rPr>
          <w:rFonts w:ascii="Cambria" w:hAnsi="Cambria"/>
          <w:noProof/>
          <w:szCs w:val="22"/>
        </w:rPr>
        <w:t>, CRC Press.</w:t>
      </w:r>
      <w:bookmarkEnd w:id="4"/>
    </w:p>
    <w:p w14:paraId="3BE8FDBD" w14:textId="77777777" w:rsidR="00517096" w:rsidRPr="00A30537" w:rsidRDefault="00517096" w:rsidP="00517096">
      <w:pPr>
        <w:spacing w:line="480" w:lineRule="auto"/>
        <w:rPr>
          <w:rFonts w:ascii="Cambria" w:hAnsi="Cambria"/>
          <w:noProof/>
          <w:szCs w:val="22"/>
        </w:rPr>
      </w:pPr>
      <w:bookmarkStart w:id="5" w:name="_ENREF_5"/>
      <w:r w:rsidRPr="00A30537">
        <w:rPr>
          <w:rFonts w:ascii="Cambria" w:hAnsi="Cambria"/>
          <w:noProof/>
          <w:szCs w:val="22"/>
        </w:rPr>
        <w:t xml:space="preserve">[5] Hong, S., J.-P. Candelone, C. C. Patterson and C. F. Boutron </w:t>
      </w:r>
      <w:r w:rsidRPr="00A30537">
        <w:rPr>
          <w:rFonts w:ascii="Cambria" w:hAnsi="Cambria"/>
          <w:i/>
          <w:noProof/>
          <w:szCs w:val="22"/>
        </w:rPr>
        <w:t>Science</w:t>
      </w:r>
      <w:r w:rsidRPr="00A30537">
        <w:rPr>
          <w:rFonts w:ascii="Cambria" w:hAnsi="Cambria"/>
          <w:noProof/>
          <w:szCs w:val="22"/>
        </w:rPr>
        <w:t xml:space="preserve"> (1994),  </w:t>
      </w:r>
      <w:r w:rsidRPr="00A30537">
        <w:rPr>
          <w:rFonts w:ascii="Cambria" w:hAnsi="Cambria"/>
          <w:b/>
          <w:noProof/>
          <w:szCs w:val="22"/>
        </w:rPr>
        <w:t>265</w:t>
      </w:r>
      <w:r w:rsidRPr="00A30537">
        <w:rPr>
          <w:rFonts w:ascii="Cambria" w:hAnsi="Cambria"/>
          <w:noProof/>
          <w:szCs w:val="22"/>
        </w:rPr>
        <w:t>(5180): 1841-1844.</w:t>
      </w:r>
      <w:bookmarkEnd w:id="5"/>
    </w:p>
    <w:p w14:paraId="649CA972" w14:textId="77777777" w:rsidR="00517096" w:rsidRPr="00A30537" w:rsidRDefault="00517096" w:rsidP="00517096">
      <w:pPr>
        <w:spacing w:line="480" w:lineRule="auto"/>
        <w:rPr>
          <w:rFonts w:ascii="Cambria" w:hAnsi="Cambria"/>
          <w:noProof/>
          <w:szCs w:val="22"/>
        </w:rPr>
      </w:pPr>
      <w:bookmarkStart w:id="6" w:name="_ENREF_6"/>
      <w:r w:rsidRPr="00A30537">
        <w:rPr>
          <w:rFonts w:ascii="Cambria" w:hAnsi="Cambria"/>
          <w:noProof/>
          <w:szCs w:val="22"/>
        </w:rPr>
        <w:t xml:space="preserve">[6] Gale, N. H. and Z. Stos-Gale </w:t>
      </w:r>
      <w:r w:rsidRPr="00A30537">
        <w:rPr>
          <w:rFonts w:ascii="Cambria" w:hAnsi="Cambria"/>
          <w:i/>
          <w:noProof/>
          <w:szCs w:val="22"/>
        </w:rPr>
        <w:t>Scientific American</w:t>
      </w:r>
      <w:r w:rsidRPr="00A30537">
        <w:rPr>
          <w:rFonts w:ascii="Cambria" w:hAnsi="Cambria"/>
          <w:noProof/>
          <w:szCs w:val="22"/>
        </w:rPr>
        <w:t xml:space="preserve"> (1981),  </w:t>
      </w:r>
      <w:r w:rsidRPr="00A30537">
        <w:rPr>
          <w:rFonts w:ascii="Cambria" w:hAnsi="Cambria"/>
          <w:b/>
          <w:noProof/>
          <w:szCs w:val="22"/>
        </w:rPr>
        <w:t>244</w:t>
      </w:r>
      <w:r w:rsidRPr="00A30537">
        <w:rPr>
          <w:rFonts w:ascii="Cambria" w:hAnsi="Cambria"/>
          <w:noProof/>
          <w:szCs w:val="22"/>
        </w:rPr>
        <w:t>(6): 176-192.</w:t>
      </w:r>
      <w:bookmarkEnd w:id="6"/>
    </w:p>
    <w:p w14:paraId="68AE585C" w14:textId="77777777" w:rsidR="00517096" w:rsidRPr="00A30537" w:rsidRDefault="00517096" w:rsidP="00517096">
      <w:pPr>
        <w:spacing w:line="480" w:lineRule="auto"/>
        <w:rPr>
          <w:rFonts w:ascii="Cambria" w:hAnsi="Cambria"/>
          <w:noProof/>
          <w:szCs w:val="22"/>
        </w:rPr>
      </w:pPr>
      <w:bookmarkStart w:id="7" w:name="_ENREF_7"/>
      <w:r w:rsidRPr="00A30537">
        <w:rPr>
          <w:rFonts w:ascii="Cambria" w:hAnsi="Cambria"/>
          <w:noProof/>
          <w:szCs w:val="22"/>
        </w:rPr>
        <w:t xml:space="preserve">[7] Waldron, H. </w:t>
      </w:r>
      <w:r w:rsidRPr="00A30537">
        <w:rPr>
          <w:rFonts w:ascii="Cambria" w:hAnsi="Cambria"/>
          <w:i/>
          <w:noProof/>
          <w:szCs w:val="22"/>
        </w:rPr>
        <w:t>Medical history</w:t>
      </w:r>
      <w:r w:rsidRPr="00A30537">
        <w:rPr>
          <w:rFonts w:ascii="Cambria" w:hAnsi="Cambria"/>
          <w:noProof/>
          <w:szCs w:val="22"/>
        </w:rPr>
        <w:t xml:space="preserve"> (1973),  </w:t>
      </w:r>
      <w:r w:rsidRPr="00A30537">
        <w:rPr>
          <w:rFonts w:ascii="Cambria" w:hAnsi="Cambria"/>
          <w:b/>
          <w:noProof/>
          <w:szCs w:val="22"/>
        </w:rPr>
        <w:t>17</w:t>
      </w:r>
      <w:r w:rsidRPr="00A30537">
        <w:rPr>
          <w:rFonts w:ascii="Cambria" w:hAnsi="Cambria"/>
          <w:noProof/>
          <w:szCs w:val="22"/>
        </w:rPr>
        <w:t>(4): 391.</w:t>
      </w:r>
      <w:bookmarkEnd w:id="7"/>
    </w:p>
    <w:p w14:paraId="7DC1C698" w14:textId="77777777" w:rsidR="00517096" w:rsidRPr="00A30537" w:rsidRDefault="00517096" w:rsidP="00517096">
      <w:pPr>
        <w:spacing w:line="480" w:lineRule="auto"/>
        <w:rPr>
          <w:rFonts w:ascii="Cambria" w:hAnsi="Cambria"/>
          <w:noProof/>
          <w:szCs w:val="22"/>
        </w:rPr>
      </w:pPr>
      <w:bookmarkStart w:id="8" w:name="_ENREF_8"/>
      <w:r w:rsidRPr="00A30537">
        <w:rPr>
          <w:rFonts w:ascii="Cambria" w:hAnsi="Cambria"/>
          <w:noProof/>
          <w:szCs w:val="22"/>
        </w:rPr>
        <w:t xml:space="preserve">[8] Rodgers, R. H. (2004). </w:t>
      </w:r>
      <w:r w:rsidRPr="00A30537">
        <w:rPr>
          <w:rFonts w:ascii="Cambria" w:hAnsi="Cambria"/>
          <w:noProof/>
          <w:szCs w:val="22"/>
          <w:u w:val="single"/>
        </w:rPr>
        <w:t>Frontinus: De Aquaeductu Urbis Romae</w:t>
      </w:r>
      <w:r w:rsidRPr="00A30537">
        <w:rPr>
          <w:rFonts w:ascii="Cambria" w:hAnsi="Cambria"/>
          <w:noProof/>
          <w:szCs w:val="22"/>
        </w:rPr>
        <w:t>. New York, Cambridge University Press.</w:t>
      </w:r>
      <w:bookmarkEnd w:id="8"/>
    </w:p>
    <w:p w14:paraId="4DE75752" w14:textId="77777777" w:rsidR="00517096" w:rsidRPr="00A30537" w:rsidRDefault="00517096" w:rsidP="00517096">
      <w:pPr>
        <w:spacing w:line="480" w:lineRule="auto"/>
        <w:rPr>
          <w:rFonts w:ascii="Cambria" w:hAnsi="Cambria"/>
          <w:noProof/>
          <w:szCs w:val="22"/>
        </w:rPr>
      </w:pPr>
      <w:bookmarkStart w:id="9" w:name="_ENREF_9"/>
      <w:r w:rsidRPr="00A30537">
        <w:rPr>
          <w:rFonts w:ascii="Cambria" w:hAnsi="Cambria"/>
          <w:noProof/>
          <w:szCs w:val="22"/>
        </w:rPr>
        <w:t xml:space="preserve">[9] Columella, L. I. M. and J. M. Gesner (1781). </w:t>
      </w:r>
      <w:r w:rsidRPr="00A30537">
        <w:rPr>
          <w:rFonts w:ascii="Cambria" w:hAnsi="Cambria"/>
          <w:noProof/>
          <w:szCs w:val="22"/>
          <w:u w:val="single"/>
        </w:rPr>
        <w:t>De Re Rustica II</w:t>
      </w:r>
      <w:r w:rsidRPr="00A30537">
        <w:rPr>
          <w:rFonts w:ascii="Cambria" w:hAnsi="Cambria"/>
          <w:noProof/>
          <w:szCs w:val="22"/>
        </w:rPr>
        <w:t>. Mannheim, Societas Literata.</w:t>
      </w:r>
      <w:bookmarkEnd w:id="9"/>
    </w:p>
    <w:p w14:paraId="6BD153E6" w14:textId="77777777" w:rsidR="00517096" w:rsidRPr="00A30537" w:rsidRDefault="00517096" w:rsidP="00517096">
      <w:pPr>
        <w:spacing w:line="480" w:lineRule="auto"/>
        <w:rPr>
          <w:rFonts w:ascii="Cambria" w:hAnsi="Cambria"/>
          <w:noProof/>
          <w:szCs w:val="22"/>
        </w:rPr>
      </w:pPr>
      <w:bookmarkStart w:id="10" w:name="_ENREF_10"/>
      <w:r w:rsidRPr="00A30537">
        <w:rPr>
          <w:rFonts w:ascii="Cambria" w:hAnsi="Cambria"/>
          <w:noProof/>
          <w:szCs w:val="22"/>
        </w:rPr>
        <w:t xml:space="preserve">[10] Gilfillan, S. C. </w:t>
      </w:r>
      <w:r w:rsidRPr="00A30537">
        <w:rPr>
          <w:rFonts w:ascii="Cambria" w:hAnsi="Cambria"/>
          <w:i/>
          <w:noProof/>
          <w:szCs w:val="22"/>
        </w:rPr>
        <w:t>Journal of Occupational and Environmental Medicine</w:t>
      </w:r>
      <w:r w:rsidRPr="00A30537">
        <w:rPr>
          <w:rFonts w:ascii="Cambria" w:hAnsi="Cambria"/>
          <w:noProof/>
          <w:szCs w:val="22"/>
        </w:rPr>
        <w:t xml:space="preserve"> (1965),  </w:t>
      </w:r>
      <w:r w:rsidRPr="00A30537">
        <w:rPr>
          <w:rFonts w:ascii="Cambria" w:hAnsi="Cambria"/>
          <w:b/>
          <w:noProof/>
          <w:szCs w:val="22"/>
        </w:rPr>
        <w:t>7</w:t>
      </w:r>
      <w:r w:rsidRPr="00A30537">
        <w:rPr>
          <w:rFonts w:ascii="Cambria" w:hAnsi="Cambria"/>
          <w:noProof/>
          <w:szCs w:val="22"/>
        </w:rPr>
        <w:t>(2): 53-60.</w:t>
      </w:r>
      <w:bookmarkEnd w:id="10"/>
    </w:p>
    <w:p w14:paraId="24FB5281" w14:textId="77777777" w:rsidR="00517096" w:rsidRPr="00A30537" w:rsidRDefault="00517096" w:rsidP="00517096">
      <w:pPr>
        <w:spacing w:line="480" w:lineRule="auto"/>
        <w:rPr>
          <w:rFonts w:ascii="Cambria" w:hAnsi="Cambria"/>
          <w:noProof/>
          <w:szCs w:val="22"/>
        </w:rPr>
      </w:pPr>
      <w:bookmarkStart w:id="11" w:name="_ENREF_11"/>
      <w:r w:rsidRPr="00A30537">
        <w:rPr>
          <w:rFonts w:ascii="Cambria" w:hAnsi="Cambria"/>
          <w:noProof/>
          <w:szCs w:val="22"/>
        </w:rPr>
        <w:t xml:space="preserve">[11] Eisinger, J. </w:t>
      </w:r>
      <w:r w:rsidRPr="00A30537">
        <w:rPr>
          <w:rFonts w:ascii="Cambria" w:hAnsi="Cambria"/>
          <w:i/>
          <w:noProof/>
          <w:szCs w:val="22"/>
        </w:rPr>
        <w:t>Medical history</w:t>
      </w:r>
      <w:r w:rsidRPr="00A30537">
        <w:rPr>
          <w:rFonts w:ascii="Cambria" w:hAnsi="Cambria"/>
          <w:noProof/>
          <w:szCs w:val="22"/>
        </w:rPr>
        <w:t xml:space="preserve"> (1982),  </w:t>
      </w:r>
      <w:r w:rsidRPr="00A30537">
        <w:rPr>
          <w:rFonts w:ascii="Cambria" w:hAnsi="Cambria"/>
          <w:b/>
          <w:noProof/>
          <w:szCs w:val="22"/>
        </w:rPr>
        <w:t>26</w:t>
      </w:r>
      <w:r w:rsidRPr="00A30537">
        <w:rPr>
          <w:rFonts w:ascii="Cambria" w:hAnsi="Cambria"/>
          <w:noProof/>
          <w:szCs w:val="22"/>
        </w:rPr>
        <w:t>(3): 279-302.</w:t>
      </w:r>
      <w:bookmarkEnd w:id="11"/>
    </w:p>
    <w:p w14:paraId="7A0C424D" w14:textId="77777777" w:rsidR="00517096" w:rsidRPr="00A30537" w:rsidRDefault="00517096" w:rsidP="00517096">
      <w:pPr>
        <w:spacing w:line="480" w:lineRule="auto"/>
        <w:rPr>
          <w:rFonts w:ascii="Cambria" w:hAnsi="Cambria"/>
          <w:noProof/>
          <w:szCs w:val="22"/>
        </w:rPr>
      </w:pPr>
      <w:bookmarkStart w:id="12" w:name="_ENREF_12"/>
      <w:r w:rsidRPr="00A30537">
        <w:rPr>
          <w:rFonts w:ascii="Cambria" w:hAnsi="Cambria"/>
          <w:noProof/>
          <w:szCs w:val="22"/>
        </w:rPr>
        <w:t xml:space="preserve">[12] Ephesus, S. </w:t>
      </w:r>
      <w:r w:rsidRPr="00A30537">
        <w:rPr>
          <w:rFonts w:ascii="Cambria" w:hAnsi="Cambria"/>
          <w:noProof/>
          <w:szCs w:val="22"/>
          <w:u w:val="single"/>
        </w:rPr>
        <w:t>Gynaikeia</w:t>
      </w:r>
      <w:r w:rsidRPr="00A30537">
        <w:rPr>
          <w:rFonts w:ascii="Cambria" w:hAnsi="Cambria"/>
          <w:noProof/>
          <w:szCs w:val="22"/>
        </w:rPr>
        <w:t>, Edited and translated by V. Rose. B.G. Leipzig,Teubneri.</w:t>
      </w:r>
      <w:bookmarkEnd w:id="12"/>
    </w:p>
    <w:p w14:paraId="288C6237" w14:textId="77777777" w:rsidR="00517096" w:rsidRPr="00A30537" w:rsidRDefault="00517096" w:rsidP="00517096">
      <w:pPr>
        <w:spacing w:line="480" w:lineRule="auto"/>
        <w:rPr>
          <w:rFonts w:ascii="Cambria" w:hAnsi="Cambria"/>
          <w:noProof/>
          <w:szCs w:val="22"/>
        </w:rPr>
      </w:pPr>
      <w:bookmarkStart w:id="13" w:name="_ENREF_13"/>
      <w:r w:rsidRPr="00A30537">
        <w:rPr>
          <w:rFonts w:ascii="Cambria" w:hAnsi="Cambria"/>
          <w:noProof/>
          <w:szCs w:val="22"/>
        </w:rPr>
        <w:t xml:space="preserve">[13] Marks, R. (1993). </w:t>
      </w:r>
      <w:r w:rsidRPr="00A30537">
        <w:rPr>
          <w:rFonts w:ascii="Cambria" w:hAnsi="Cambria"/>
          <w:noProof/>
          <w:szCs w:val="22"/>
          <w:u w:val="single"/>
        </w:rPr>
        <w:t>Stained glass in England during the Middle Ages</w:t>
      </w:r>
      <w:r w:rsidRPr="00A30537">
        <w:rPr>
          <w:rFonts w:ascii="Cambria" w:hAnsi="Cambria"/>
          <w:noProof/>
          <w:szCs w:val="22"/>
        </w:rPr>
        <w:t>. Abingdon, Routledge.</w:t>
      </w:r>
      <w:bookmarkEnd w:id="13"/>
    </w:p>
    <w:p w14:paraId="27B6864C" w14:textId="77777777" w:rsidR="00517096" w:rsidRPr="00A30537" w:rsidRDefault="00517096" w:rsidP="00517096">
      <w:pPr>
        <w:spacing w:line="480" w:lineRule="auto"/>
        <w:rPr>
          <w:rFonts w:ascii="Cambria" w:hAnsi="Cambria"/>
          <w:noProof/>
          <w:szCs w:val="22"/>
        </w:rPr>
      </w:pPr>
      <w:bookmarkStart w:id="14" w:name="_ENREF_14"/>
      <w:r w:rsidRPr="00A30537">
        <w:rPr>
          <w:rFonts w:ascii="Cambria" w:hAnsi="Cambria"/>
          <w:noProof/>
          <w:szCs w:val="22"/>
        </w:rPr>
        <w:t xml:space="preserve">[14] Freestone, I., N. Meeks, M. Sax and C. Higgitt </w:t>
      </w:r>
      <w:r w:rsidRPr="00A30537">
        <w:rPr>
          <w:rFonts w:ascii="Cambria" w:hAnsi="Cambria"/>
          <w:i/>
          <w:noProof/>
          <w:szCs w:val="22"/>
        </w:rPr>
        <w:t>Gold Bulletin</w:t>
      </w:r>
      <w:r w:rsidRPr="00A30537">
        <w:rPr>
          <w:rFonts w:ascii="Cambria" w:hAnsi="Cambria"/>
          <w:noProof/>
          <w:szCs w:val="22"/>
        </w:rPr>
        <w:t xml:space="preserve"> (2007),  </w:t>
      </w:r>
      <w:r w:rsidRPr="00A30537">
        <w:rPr>
          <w:rFonts w:ascii="Cambria" w:hAnsi="Cambria"/>
          <w:b/>
          <w:noProof/>
          <w:szCs w:val="22"/>
        </w:rPr>
        <w:t>40</w:t>
      </w:r>
      <w:r w:rsidRPr="00A30537">
        <w:rPr>
          <w:rFonts w:ascii="Cambria" w:hAnsi="Cambria"/>
          <w:noProof/>
          <w:szCs w:val="22"/>
        </w:rPr>
        <w:t>(4): 270-277.</w:t>
      </w:r>
      <w:bookmarkEnd w:id="14"/>
    </w:p>
    <w:p w14:paraId="71381A7D" w14:textId="77777777" w:rsidR="00517096" w:rsidRPr="00A30537" w:rsidRDefault="00517096" w:rsidP="00517096">
      <w:pPr>
        <w:spacing w:line="480" w:lineRule="auto"/>
        <w:rPr>
          <w:rFonts w:ascii="Cambria" w:hAnsi="Cambria"/>
          <w:noProof/>
          <w:szCs w:val="22"/>
        </w:rPr>
      </w:pPr>
      <w:bookmarkStart w:id="15" w:name="_ENREF_15"/>
      <w:r w:rsidRPr="00A30537">
        <w:rPr>
          <w:rFonts w:ascii="Cambria" w:hAnsi="Cambria"/>
          <w:noProof/>
          <w:szCs w:val="22"/>
        </w:rPr>
        <w:t xml:space="preserve">[15] Bimson, M. and I. C. Freestone </w:t>
      </w:r>
      <w:r w:rsidRPr="00A30537">
        <w:rPr>
          <w:rFonts w:ascii="Cambria" w:hAnsi="Cambria"/>
          <w:i/>
          <w:noProof/>
          <w:szCs w:val="22"/>
        </w:rPr>
        <w:t>Journal of glass studies</w:t>
      </w:r>
      <w:r w:rsidRPr="00A30537">
        <w:rPr>
          <w:rFonts w:ascii="Cambria" w:hAnsi="Cambria"/>
          <w:noProof/>
          <w:szCs w:val="22"/>
        </w:rPr>
        <w:t xml:space="preserve"> (1983): 55-64.</w:t>
      </w:r>
      <w:bookmarkEnd w:id="15"/>
    </w:p>
    <w:p w14:paraId="5A712D17" w14:textId="77777777" w:rsidR="00517096" w:rsidRPr="00A30537" w:rsidRDefault="00517096" w:rsidP="00517096">
      <w:pPr>
        <w:spacing w:line="480" w:lineRule="auto"/>
        <w:rPr>
          <w:rFonts w:ascii="Cambria" w:hAnsi="Cambria"/>
          <w:noProof/>
          <w:szCs w:val="22"/>
        </w:rPr>
      </w:pPr>
      <w:bookmarkStart w:id="16" w:name="_ENREF_16"/>
      <w:r w:rsidRPr="00A30537">
        <w:rPr>
          <w:rFonts w:ascii="Cambria" w:hAnsi="Cambria"/>
          <w:noProof/>
          <w:szCs w:val="22"/>
        </w:rPr>
        <w:t xml:space="preserve">[16] Charleston, R. J. </w:t>
      </w:r>
      <w:r w:rsidRPr="00A30537">
        <w:rPr>
          <w:rFonts w:ascii="Cambria" w:hAnsi="Cambria"/>
          <w:i/>
          <w:noProof/>
          <w:szCs w:val="22"/>
        </w:rPr>
        <w:t>Archaeometry</w:t>
      </w:r>
      <w:r w:rsidRPr="00A30537">
        <w:rPr>
          <w:rFonts w:ascii="Cambria" w:hAnsi="Cambria"/>
          <w:noProof/>
          <w:szCs w:val="22"/>
        </w:rPr>
        <w:t xml:space="preserve"> (1960),  </w:t>
      </w:r>
      <w:r w:rsidRPr="00A30537">
        <w:rPr>
          <w:rFonts w:ascii="Cambria" w:hAnsi="Cambria"/>
          <w:b/>
          <w:noProof/>
          <w:szCs w:val="22"/>
        </w:rPr>
        <w:t>3</w:t>
      </w:r>
      <w:r w:rsidRPr="00A30537">
        <w:rPr>
          <w:rFonts w:ascii="Cambria" w:hAnsi="Cambria"/>
          <w:noProof/>
          <w:szCs w:val="22"/>
        </w:rPr>
        <w:t>(1): 1-4.</w:t>
      </w:r>
      <w:bookmarkEnd w:id="16"/>
    </w:p>
    <w:p w14:paraId="03A18FB2" w14:textId="77777777" w:rsidR="00517096" w:rsidRPr="00A30537" w:rsidRDefault="00517096" w:rsidP="00517096">
      <w:pPr>
        <w:spacing w:line="480" w:lineRule="auto"/>
        <w:rPr>
          <w:rFonts w:ascii="Cambria" w:hAnsi="Cambria"/>
          <w:noProof/>
          <w:szCs w:val="22"/>
        </w:rPr>
      </w:pPr>
      <w:bookmarkStart w:id="17" w:name="_ENREF_17"/>
      <w:r w:rsidRPr="00A30537">
        <w:rPr>
          <w:rFonts w:ascii="Cambria" w:hAnsi="Cambria"/>
          <w:noProof/>
          <w:szCs w:val="22"/>
        </w:rPr>
        <w:lastRenderedPageBreak/>
        <w:t xml:space="preserve">[17] Henderson, J. </w:t>
      </w:r>
      <w:r w:rsidRPr="00A30537">
        <w:rPr>
          <w:rFonts w:ascii="Cambria" w:hAnsi="Cambria"/>
          <w:i/>
          <w:noProof/>
          <w:szCs w:val="22"/>
        </w:rPr>
        <w:t>Oxford Journal of Archaeology</w:t>
      </w:r>
      <w:r w:rsidRPr="00A30537">
        <w:rPr>
          <w:rFonts w:ascii="Cambria" w:hAnsi="Cambria"/>
          <w:noProof/>
          <w:szCs w:val="22"/>
        </w:rPr>
        <w:t xml:space="preserve"> (1985),  </w:t>
      </w:r>
      <w:r w:rsidRPr="00A30537">
        <w:rPr>
          <w:rFonts w:ascii="Cambria" w:hAnsi="Cambria"/>
          <w:b/>
          <w:noProof/>
          <w:szCs w:val="22"/>
        </w:rPr>
        <w:t>4</w:t>
      </w:r>
      <w:r w:rsidRPr="00A30537">
        <w:rPr>
          <w:rFonts w:ascii="Cambria" w:hAnsi="Cambria"/>
          <w:noProof/>
          <w:szCs w:val="22"/>
        </w:rPr>
        <w:t>(3): 267-291.</w:t>
      </w:r>
      <w:bookmarkEnd w:id="17"/>
    </w:p>
    <w:p w14:paraId="230392A1" w14:textId="77777777" w:rsidR="00517096" w:rsidRPr="00A30537" w:rsidRDefault="00517096" w:rsidP="00517096">
      <w:pPr>
        <w:spacing w:line="480" w:lineRule="auto"/>
        <w:rPr>
          <w:rFonts w:ascii="Cambria" w:hAnsi="Cambria"/>
          <w:noProof/>
          <w:szCs w:val="22"/>
        </w:rPr>
      </w:pPr>
      <w:bookmarkStart w:id="18" w:name="_ENREF_18"/>
      <w:r w:rsidRPr="00A30537">
        <w:rPr>
          <w:rFonts w:ascii="Cambria" w:hAnsi="Cambria"/>
          <w:noProof/>
          <w:szCs w:val="22"/>
        </w:rPr>
        <w:t xml:space="preserve">[18] Tait, H. (2004). </w:t>
      </w:r>
      <w:r w:rsidRPr="00A30537">
        <w:rPr>
          <w:rFonts w:ascii="Cambria" w:hAnsi="Cambria"/>
          <w:noProof/>
          <w:szCs w:val="22"/>
          <w:u w:val="single"/>
        </w:rPr>
        <w:t>5 Thousand Years of Glass</w:t>
      </w:r>
      <w:r w:rsidRPr="00A30537">
        <w:rPr>
          <w:rFonts w:ascii="Cambria" w:hAnsi="Cambria"/>
          <w:noProof/>
          <w:szCs w:val="22"/>
        </w:rPr>
        <w:t>. Philadelphia, University of Pennsylvania Press.</w:t>
      </w:r>
      <w:bookmarkEnd w:id="18"/>
    </w:p>
    <w:p w14:paraId="074604D3" w14:textId="77777777" w:rsidR="00517096" w:rsidRPr="00A30537" w:rsidRDefault="00517096" w:rsidP="00517096">
      <w:pPr>
        <w:spacing w:line="480" w:lineRule="auto"/>
        <w:rPr>
          <w:rFonts w:ascii="Cambria" w:hAnsi="Cambria"/>
          <w:noProof/>
          <w:szCs w:val="22"/>
        </w:rPr>
      </w:pPr>
      <w:bookmarkStart w:id="19" w:name="_ENREF_19"/>
      <w:r w:rsidRPr="00A30537">
        <w:rPr>
          <w:rFonts w:ascii="Cambria" w:hAnsi="Cambria"/>
          <w:noProof/>
          <w:szCs w:val="22"/>
        </w:rPr>
        <w:t xml:space="preserve">[19] Cotnoir, B. (2005). </w:t>
      </w:r>
      <w:r w:rsidRPr="00A30537">
        <w:rPr>
          <w:rFonts w:ascii="Cambria" w:hAnsi="Cambria"/>
          <w:noProof/>
          <w:szCs w:val="22"/>
          <w:u w:val="single"/>
        </w:rPr>
        <w:t xml:space="preserve">The Weiser Concise Guide to Alchemy </w:t>
      </w:r>
      <w:r w:rsidRPr="00A30537">
        <w:rPr>
          <w:rFonts w:ascii="Cambria" w:hAnsi="Cambria"/>
          <w:noProof/>
          <w:szCs w:val="22"/>
        </w:rPr>
        <w:t>San Francisco, Red Wheel/Weisner.</w:t>
      </w:r>
      <w:bookmarkEnd w:id="19"/>
    </w:p>
    <w:p w14:paraId="73D70B09" w14:textId="77777777" w:rsidR="00517096" w:rsidRPr="00A30537" w:rsidRDefault="00517096" w:rsidP="00517096">
      <w:pPr>
        <w:spacing w:line="480" w:lineRule="auto"/>
        <w:rPr>
          <w:rFonts w:ascii="Cambria" w:hAnsi="Cambria"/>
          <w:noProof/>
          <w:szCs w:val="22"/>
        </w:rPr>
      </w:pPr>
      <w:bookmarkStart w:id="20" w:name="_ENREF_20"/>
      <w:r w:rsidRPr="00A30537">
        <w:rPr>
          <w:rFonts w:ascii="Cambria" w:hAnsi="Cambria"/>
          <w:noProof/>
          <w:szCs w:val="22"/>
        </w:rPr>
        <w:t xml:space="preserve">[20] Gudenrath, W. </w:t>
      </w:r>
      <w:r w:rsidRPr="00A30537">
        <w:rPr>
          <w:rFonts w:ascii="Cambria" w:hAnsi="Cambria"/>
          <w:i/>
          <w:noProof/>
          <w:szCs w:val="22"/>
        </w:rPr>
        <w:t>Journal of Glass Studies</w:t>
      </w:r>
      <w:r w:rsidRPr="00A30537">
        <w:rPr>
          <w:rFonts w:ascii="Cambria" w:hAnsi="Cambria"/>
          <w:noProof/>
          <w:szCs w:val="22"/>
        </w:rPr>
        <w:t xml:space="preserve"> (2006): 23-70.</w:t>
      </w:r>
      <w:bookmarkEnd w:id="20"/>
    </w:p>
    <w:p w14:paraId="7B192BE5" w14:textId="77777777" w:rsidR="00517096" w:rsidRPr="00A30537" w:rsidRDefault="00517096" w:rsidP="00517096">
      <w:pPr>
        <w:spacing w:line="480" w:lineRule="auto"/>
        <w:rPr>
          <w:rFonts w:ascii="Cambria" w:hAnsi="Cambria"/>
          <w:noProof/>
          <w:szCs w:val="22"/>
        </w:rPr>
      </w:pPr>
      <w:bookmarkStart w:id="21" w:name="_ENREF_21"/>
      <w:r w:rsidRPr="00A30537">
        <w:rPr>
          <w:rFonts w:ascii="Cambria" w:hAnsi="Cambria"/>
          <w:noProof/>
          <w:szCs w:val="22"/>
        </w:rPr>
        <w:t xml:space="preserve">[21] Rasmussen, K. L., L. Skytte, A. J. Jensen and J. L. Boldsen </w:t>
      </w:r>
      <w:r w:rsidRPr="00A30537">
        <w:rPr>
          <w:rFonts w:ascii="Cambria" w:hAnsi="Cambria"/>
          <w:i/>
          <w:noProof/>
          <w:szCs w:val="22"/>
        </w:rPr>
        <w:t>Journal of Archaeological Science: Reports</w:t>
      </w:r>
      <w:r w:rsidRPr="00A30537">
        <w:rPr>
          <w:rFonts w:ascii="Cambria" w:hAnsi="Cambria"/>
          <w:noProof/>
          <w:szCs w:val="22"/>
        </w:rPr>
        <w:t xml:space="preserve"> (2015),  </w:t>
      </w:r>
      <w:r w:rsidRPr="00A30537">
        <w:rPr>
          <w:rFonts w:ascii="Cambria" w:hAnsi="Cambria"/>
          <w:b/>
          <w:noProof/>
          <w:szCs w:val="22"/>
        </w:rPr>
        <w:t>3</w:t>
      </w:r>
      <w:r w:rsidRPr="00A30537">
        <w:rPr>
          <w:rFonts w:ascii="Cambria" w:hAnsi="Cambria"/>
          <w:noProof/>
          <w:szCs w:val="22"/>
        </w:rPr>
        <w:t>: 358-370.</w:t>
      </w:r>
      <w:bookmarkEnd w:id="21"/>
    </w:p>
    <w:p w14:paraId="66A68B84" w14:textId="77777777" w:rsidR="00517096" w:rsidRPr="00A30537" w:rsidRDefault="00517096" w:rsidP="00517096">
      <w:pPr>
        <w:spacing w:line="480" w:lineRule="auto"/>
        <w:rPr>
          <w:rFonts w:ascii="Cambria" w:hAnsi="Cambria"/>
          <w:noProof/>
          <w:szCs w:val="22"/>
        </w:rPr>
      </w:pPr>
      <w:bookmarkStart w:id="22" w:name="_ENREF_22"/>
      <w:r w:rsidRPr="00A30537">
        <w:rPr>
          <w:rFonts w:ascii="Cambria" w:hAnsi="Cambria"/>
          <w:noProof/>
          <w:szCs w:val="22"/>
        </w:rPr>
        <w:t xml:space="preserve">[22] Michael Tutton, E. H., Jill Pearce (2015). </w:t>
      </w:r>
      <w:r w:rsidRPr="00A30537">
        <w:rPr>
          <w:rFonts w:ascii="Cambria" w:hAnsi="Cambria"/>
          <w:noProof/>
          <w:szCs w:val="22"/>
          <w:u w:val="single"/>
        </w:rPr>
        <w:t>Windows: History, Repair and Conservation</w:t>
      </w:r>
      <w:r w:rsidRPr="00A30537">
        <w:rPr>
          <w:rFonts w:ascii="Cambria" w:hAnsi="Cambria"/>
          <w:noProof/>
          <w:szCs w:val="22"/>
        </w:rPr>
        <w:t>. London, Routledge.</w:t>
      </w:r>
      <w:bookmarkEnd w:id="22"/>
    </w:p>
    <w:p w14:paraId="11F18A8A" w14:textId="77777777" w:rsidR="00517096" w:rsidRPr="00A30537" w:rsidRDefault="00517096" w:rsidP="00517096">
      <w:pPr>
        <w:spacing w:line="480" w:lineRule="auto"/>
        <w:rPr>
          <w:rFonts w:ascii="Cambria" w:hAnsi="Cambria"/>
          <w:noProof/>
          <w:szCs w:val="22"/>
        </w:rPr>
      </w:pPr>
      <w:bookmarkStart w:id="23" w:name="_ENREF_23"/>
      <w:r w:rsidRPr="00A30537">
        <w:rPr>
          <w:rFonts w:ascii="Cambria" w:hAnsi="Cambria"/>
          <w:noProof/>
          <w:szCs w:val="22"/>
        </w:rPr>
        <w:t xml:space="preserve">[23] Sinha, S., V. Sharma, S. Srivastava and M. Srivastava </w:t>
      </w:r>
      <w:r w:rsidRPr="00A30537">
        <w:rPr>
          <w:rFonts w:ascii="Cambria" w:hAnsi="Cambria"/>
          <w:i/>
          <w:noProof/>
          <w:szCs w:val="22"/>
        </w:rPr>
        <w:t>Bulletin of environmental contamination and toxicology</w:t>
      </w:r>
      <w:r w:rsidRPr="00A30537">
        <w:rPr>
          <w:rFonts w:ascii="Cambria" w:hAnsi="Cambria"/>
          <w:noProof/>
          <w:szCs w:val="22"/>
        </w:rPr>
        <w:t xml:space="preserve"> (1993),  </w:t>
      </w:r>
      <w:r w:rsidRPr="00A30537">
        <w:rPr>
          <w:rFonts w:ascii="Cambria" w:hAnsi="Cambria"/>
          <w:b/>
          <w:noProof/>
          <w:szCs w:val="22"/>
        </w:rPr>
        <w:t>51</w:t>
      </w:r>
      <w:r w:rsidRPr="00A30537">
        <w:rPr>
          <w:rFonts w:ascii="Cambria" w:hAnsi="Cambria"/>
          <w:noProof/>
          <w:szCs w:val="22"/>
        </w:rPr>
        <w:t>(4): 490-493.</w:t>
      </w:r>
      <w:bookmarkEnd w:id="23"/>
    </w:p>
    <w:p w14:paraId="25EE9574" w14:textId="77777777" w:rsidR="00517096" w:rsidRPr="00A30537" w:rsidRDefault="00517096" w:rsidP="00517096">
      <w:pPr>
        <w:spacing w:line="480" w:lineRule="auto"/>
        <w:rPr>
          <w:rFonts w:ascii="Cambria" w:hAnsi="Cambria"/>
          <w:noProof/>
          <w:szCs w:val="22"/>
        </w:rPr>
      </w:pPr>
      <w:bookmarkStart w:id="24" w:name="_ENREF_24"/>
      <w:r w:rsidRPr="00A30537">
        <w:rPr>
          <w:rFonts w:ascii="Cambria" w:hAnsi="Cambria"/>
          <w:noProof/>
          <w:szCs w:val="22"/>
        </w:rPr>
        <w:t xml:space="preserve">[24] Meggs, P. B. and A. W. Purvis (2011). </w:t>
      </w:r>
      <w:r w:rsidRPr="00A30537">
        <w:rPr>
          <w:rFonts w:ascii="Cambria" w:hAnsi="Cambria"/>
          <w:noProof/>
          <w:szCs w:val="22"/>
          <w:u w:val="single"/>
        </w:rPr>
        <w:t>Meggs' history of graphic design</w:t>
      </w:r>
      <w:r w:rsidRPr="00A30537">
        <w:rPr>
          <w:rFonts w:ascii="Cambria" w:hAnsi="Cambria"/>
          <w:noProof/>
          <w:szCs w:val="22"/>
        </w:rPr>
        <w:t>. New Jersey John Wiley &amp; Sons.</w:t>
      </w:r>
      <w:bookmarkEnd w:id="24"/>
    </w:p>
    <w:p w14:paraId="06DF9668" w14:textId="77777777" w:rsidR="00517096" w:rsidRPr="00A30537" w:rsidRDefault="00517096" w:rsidP="00517096">
      <w:pPr>
        <w:spacing w:line="480" w:lineRule="auto"/>
        <w:rPr>
          <w:rFonts w:ascii="Cambria" w:hAnsi="Cambria"/>
          <w:noProof/>
          <w:szCs w:val="22"/>
        </w:rPr>
      </w:pPr>
      <w:bookmarkStart w:id="25" w:name="_ENREF_25"/>
      <w:r w:rsidRPr="00A30537">
        <w:rPr>
          <w:rFonts w:ascii="Cambria" w:hAnsi="Cambria"/>
          <w:noProof/>
          <w:szCs w:val="22"/>
        </w:rPr>
        <w:t xml:space="preserve">[25] Lessler, M. A. </w:t>
      </w:r>
      <w:r w:rsidRPr="00A30537">
        <w:rPr>
          <w:rFonts w:ascii="Cambria" w:hAnsi="Cambria"/>
          <w:i/>
          <w:noProof/>
          <w:szCs w:val="22"/>
        </w:rPr>
        <w:t>Ohio Journal of Science</w:t>
      </w:r>
      <w:r w:rsidRPr="00A30537">
        <w:rPr>
          <w:rFonts w:ascii="Cambria" w:hAnsi="Cambria"/>
          <w:noProof/>
          <w:szCs w:val="22"/>
        </w:rPr>
        <w:t xml:space="preserve"> (1988),  </w:t>
      </w:r>
      <w:r w:rsidRPr="00A30537">
        <w:rPr>
          <w:rFonts w:ascii="Cambria" w:hAnsi="Cambria"/>
          <w:b/>
          <w:noProof/>
          <w:szCs w:val="22"/>
        </w:rPr>
        <w:t>88</w:t>
      </w:r>
      <w:r w:rsidRPr="00A30537">
        <w:rPr>
          <w:rFonts w:ascii="Cambria" w:hAnsi="Cambria"/>
          <w:noProof/>
          <w:szCs w:val="22"/>
        </w:rPr>
        <w:t>(3): 78-84.</w:t>
      </w:r>
      <w:bookmarkEnd w:id="25"/>
    </w:p>
    <w:p w14:paraId="07BD6951" w14:textId="77777777" w:rsidR="00517096" w:rsidRPr="00A30537" w:rsidRDefault="00517096" w:rsidP="00517096">
      <w:pPr>
        <w:spacing w:line="480" w:lineRule="auto"/>
        <w:rPr>
          <w:rFonts w:ascii="Cambria" w:hAnsi="Cambria"/>
          <w:noProof/>
          <w:szCs w:val="22"/>
        </w:rPr>
      </w:pPr>
      <w:bookmarkStart w:id="26" w:name="_ENREF_26"/>
      <w:r w:rsidRPr="00A30537">
        <w:rPr>
          <w:rFonts w:ascii="Cambria" w:hAnsi="Cambria"/>
          <w:noProof/>
          <w:szCs w:val="22"/>
        </w:rPr>
        <w:t xml:space="preserve">[26] Guruswamy, S. (1999). </w:t>
      </w:r>
      <w:r w:rsidRPr="00A30537">
        <w:rPr>
          <w:rFonts w:ascii="Cambria" w:hAnsi="Cambria"/>
          <w:noProof/>
          <w:szCs w:val="22"/>
          <w:u w:val="single"/>
        </w:rPr>
        <w:t>Engineering properties and applications of lead alloys</w:t>
      </w:r>
      <w:r w:rsidRPr="00A30537">
        <w:rPr>
          <w:rFonts w:ascii="Cambria" w:hAnsi="Cambria"/>
          <w:noProof/>
          <w:szCs w:val="22"/>
        </w:rPr>
        <w:t>. New York, Marcel Dekker.</w:t>
      </w:r>
      <w:bookmarkEnd w:id="26"/>
    </w:p>
    <w:p w14:paraId="64332BDB" w14:textId="77777777" w:rsidR="00517096" w:rsidRPr="00A30537" w:rsidRDefault="00517096" w:rsidP="00517096">
      <w:pPr>
        <w:spacing w:line="480" w:lineRule="auto"/>
        <w:rPr>
          <w:rFonts w:ascii="Cambria" w:hAnsi="Cambria"/>
          <w:noProof/>
          <w:szCs w:val="22"/>
        </w:rPr>
      </w:pPr>
      <w:bookmarkStart w:id="27" w:name="_ENREF_27"/>
      <w:r w:rsidRPr="00A30537">
        <w:rPr>
          <w:rFonts w:ascii="Cambria" w:hAnsi="Cambria"/>
          <w:noProof/>
          <w:szCs w:val="22"/>
        </w:rPr>
        <w:t xml:space="preserve">[27] MacLeod, C. </w:t>
      </w:r>
      <w:r w:rsidRPr="00A30537">
        <w:rPr>
          <w:rFonts w:ascii="Cambria" w:hAnsi="Cambria"/>
          <w:i/>
          <w:noProof/>
          <w:szCs w:val="22"/>
        </w:rPr>
        <w:t>Technology and Culture</w:t>
      </w:r>
      <w:r w:rsidRPr="00A30537">
        <w:rPr>
          <w:rFonts w:ascii="Cambria" w:hAnsi="Cambria"/>
          <w:noProof/>
          <w:szCs w:val="22"/>
        </w:rPr>
        <w:t xml:space="preserve"> (1987),  </w:t>
      </w:r>
      <w:r w:rsidRPr="00A30537">
        <w:rPr>
          <w:rFonts w:ascii="Cambria" w:hAnsi="Cambria"/>
          <w:b/>
          <w:noProof/>
          <w:szCs w:val="22"/>
        </w:rPr>
        <w:t>28</w:t>
      </w:r>
      <w:r w:rsidRPr="00A30537">
        <w:rPr>
          <w:rFonts w:ascii="Cambria" w:hAnsi="Cambria"/>
          <w:noProof/>
          <w:szCs w:val="22"/>
        </w:rPr>
        <w:t>(4): 776-803.</w:t>
      </w:r>
      <w:bookmarkEnd w:id="27"/>
    </w:p>
    <w:p w14:paraId="4D98D357" w14:textId="77777777" w:rsidR="00517096" w:rsidRPr="00A30537" w:rsidRDefault="00517096" w:rsidP="00517096">
      <w:pPr>
        <w:spacing w:line="480" w:lineRule="auto"/>
        <w:rPr>
          <w:rFonts w:ascii="Cambria" w:hAnsi="Cambria"/>
          <w:noProof/>
          <w:szCs w:val="22"/>
        </w:rPr>
      </w:pPr>
      <w:bookmarkStart w:id="28" w:name="_ENREF_28"/>
      <w:r w:rsidRPr="00A30537">
        <w:rPr>
          <w:rFonts w:ascii="Cambria" w:hAnsi="Cambria"/>
          <w:noProof/>
          <w:szCs w:val="22"/>
        </w:rPr>
        <w:t xml:space="preserve">[28] Romm, S. </w:t>
      </w:r>
      <w:r w:rsidRPr="00A30537">
        <w:rPr>
          <w:rFonts w:ascii="Cambria" w:hAnsi="Cambria"/>
          <w:i/>
          <w:noProof/>
          <w:szCs w:val="22"/>
        </w:rPr>
        <w:t>Aesthetic plastic surgery</w:t>
      </w:r>
      <w:r w:rsidRPr="00A30537">
        <w:rPr>
          <w:rFonts w:ascii="Cambria" w:hAnsi="Cambria"/>
          <w:noProof/>
          <w:szCs w:val="22"/>
        </w:rPr>
        <w:t xml:space="preserve"> (1989),  </w:t>
      </w:r>
      <w:r w:rsidRPr="00A30537">
        <w:rPr>
          <w:rFonts w:ascii="Cambria" w:hAnsi="Cambria"/>
          <w:b/>
          <w:noProof/>
          <w:szCs w:val="22"/>
        </w:rPr>
        <w:t>13</w:t>
      </w:r>
      <w:r w:rsidRPr="00A30537">
        <w:rPr>
          <w:rFonts w:ascii="Cambria" w:hAnsi="Cambria"/>
          <w:noProof/>
          <w:szCs w:val="22"/>
        </w:rPr>
        <w:t>(2): 91-98.</w:t>
      </w:r>
      <w:bookmarkEnd w:id="28"/>
    </w:p>
    <w:p w14:paraId="7C82A079" w14:textId="77777777" w:rsidR="00517096" w:rsidRPr="00A30537" w:rsidRDefault="00517096" w:rsidP="00517096">
      <w:pPr>
        <w:spacing w:line="480" w:lineRule="auto"/>
        <w:rPr>
          <w:rFonts w:ascii="Cambria" w:hAnsi="Cambria"/>
          <w:noProof/>
          <w:szCs w:val="22"/>
        </w:rPr>
      </w:pPr>
      <w:bookmarkStart w:id="29" w:name="_ENREF_29"/>
      <w:r w:rsidRPr="00A30537">
        <w:rPr>
          <w:rFonts w:ascii="Cambria" w:hAnsi="Cambria"/>
          <w:noProof/>
          <w:szCs w:val="22"/>
        </w:rPr>
        <w:t xml:space="preserve">[29] Russell, J. and R. Cohn (2012). </w:t>
      </w:r>
      <w:r w:rsidRPr="00A30537">
        <w:rPr>
          <w:rFonts w:ascii="Cambria" w:hAnsi="Cambria"/>
          <w:noProof/>
          <w:szCs w:val="22"/>
          <w:u w:val="single"/>
        </w:rPr>
        <w:t>Venetian Ceruse</w:t>
      </w:r>
      <w:r w:rsidRPr="00A30537">
        <w:rPr>
          <w:rFonts w:ascii="Cambria" w:hAnsi="Cambria"/>
          <w:noProof/>
          <w:szCs w:val="22"/>
        </w:rPr>
        <w:t>. Norderstedt, Book on Demand GmbH.</w:t>
      </w:r>
      <w:bookmarkEnd w:id="29"/>
    </w:p>
    <w:p w14:paraId="1EF43D81" w14:textId="77777777" w:rsidR="00517096" w:rsidRPr="00A30537" w:rsidRDefault="00517096" w:rsidP="00517096">
      <w:pPr>
        <w:spacing w:line="480" w:lineRule="auto"/>
        <w:rPr>
          <w:rFonts w:ascii="Cambria" w:hAnsi="Cambria"/>
          <w:noProof/>
          <w:szCs w:val="22"/>
        </w:rPr>
      </w:pPr>
      <w:bookmarkStart w:id="30" w:name="_ENREF_30"/>
      <w:r w:rsidRPr="00A30537">
        <w:rPr>
          <w:rFonts w:ascii="Cambria" w:hAnsi="Cambria"/>
          <w:noProof/>
          <w:szCs w:val="22"/>
        </w:rPr>
        <w:t xml:space="preserve">[30] Thompson, D. V. (1956). </w:t>
      </w:r>
      <w:r w:rsidRPr="00A30537">
        <w:rPr>
          <w:rFonts w:ascii="Cambria" w:hAnsi="Cambria"/>
          <w:noProof/>
          <w:szCs w:val="22"/>
          <w:u w:val="single"/>
        </w:rPr>
        <w:t>The materials and techniques of medieval painting</w:t>
      </w:r>
      <w:r w:rsidRPr="00A30537">
        <w:rPr>
          <w:rFonts w:ascii="Cambria" w:hAnsi="Cambria"/>
          <w:noProof/>
          <w:szCs w:val="22"/>
        </w:rPr>
        <w:t>. New York, Courier Corporation.</w:t>
      </w:r>
      <w:bookmarkEnd w:id="30"/>
    </w:p>
    <w:p w14:paraId="5DC72E14" w14:textId="77777777" w:rsidR="00517096" w:rsidRPr="00A30537" w:rsidRDefault="00517096" w:rsidP="00517096">
      <w:pPr>
        <w:spacing w:line="480" w:lineRule="auto"/>
        <w:rPr>
          <w:rFonts w:ascii="Cambria" w:hAnsi="Cambria"/>
          <w:noProof/>
          <w:szCs w:val="22"/>
        </w:rPr>
      </w:pPr>
      <w:bookmarkStart w:id="31" w:name="_ENREF_31"/>
      <w:r w:rsidRPr="00A30537">
        <w:rPr>
          <w:rFonts w:ascii="Cambria" w:hAnsi="Cambria"/>
          <w:noProof/>
          <w:szCs w:val="22"/>
        </w:rPr>
        <w:t xml:space="preserve">[31] Kruft, H.-W. (1994). </w:t>
      </w:r>
      <w:r w:rsidRPr="00A30537">
        <w:rPr>
          <w:rFonts w:ascii="Cambria" w:hAnsi="Cambria"/>
          <w:noProof/>
          <w:szCs w:val="22"/>
          <w:u w:val="single"/>
        </w:rPr>
        <w:t>A history of architectural theory from Vitruvius to the present</w:t>
      </w:r>
      <w:r w:rsidRPr="00A30537">
        <w:rPr>
          <w:rFonts w:ascii="Cambria" w:hAnsi="Cambria"/>
          <w:noProof/>
          <w:szCs w:val="22"/>
        </w:rPr>
        <w:t>. New York, Princeton Architectural Press.</w:t>
      </w:r>
      <w:bookmarkEnd w:id="31"/>
    </w:p>
    <w:p w14:paraId="28D92BC6" w14:textId="77777777" w:rsidR="00517096" w:rsidRPr="00A30537" w:rsidRDefault="00517096" w:rsidP="00517096">
      <w:pPr>
        <w:spacing w:line="480" w:lineRule="auto"/>
        <w:rPr>
          <w:rFonts w:ascii="Cambria" w:hAnsi="Cambria"/>
          <w:noProof/>
          <w:szCs w:val="22"/>
        </w:rPr>
      </w:pPr>
      <w:bookmarkStart w:id="32" w:name="_ENREF_32"/>
      <w:r w:rsidRPr="00A30537">
        <w:rPr>
          <w:rFonts w:ascii="Cambria" w:hAnsi="Cambria"/>
          <w:noProof/>
          <w:szCs w:val="22"/>
        </w:rPr>
        <w:lastRenderedPageBreak/>
        <w:t xml:space="preserve">[32] Secundus, G. P. and J. Hardouin (1741). </w:t>
      </w:r>
      <w:r w:rsidRPr="00A30537">
        <w:rPr>
          <w:rFonts w:ascii="Cambria" w:hAnsi="Cambria"/>
          <w:noProof/>
          <w:szCs w:val="22"/>
          <w:u w:val="single"/>
        </w:rPr>
        <w:t>Historia Naturalis II</w:t>
      </w:r>
      <w:r w:rsidRPr="00A30537">
        <w:rPr>
          <w:rFonts w:ascii="Cambria" w:hAnsi="Cambria"/>
          <w:noProof/>
          <w:szCs w:val="22"/>
        </w:rPr>
        <w:t>. Rome, Impensis Societatis.</w:t>
      </w:r>
      <w:bookmarkEnd w:id="32"/>
    </w:p>
    <w:p w14:paraId="45434F3F" w14:textId="77777777" w:rsidR="00517096" w:rsidRPr="00A30537" w:rsidRDefault="00517096" w:rsidP="00517096">
      <w:pPr>
        <w:spacing w:line="480" w:lineRule="auto"/>
        <w:rPr>
          <w:rFonts w:ascii="Cambria" w:hAnsi="Cambria"/>
          <w:noProof/>
          <w:szCs w:val="22"/>
        </w:rPr>
      </w:pPr>
      <w:bookmarkStart w:id="33" w:name="_ENREF_33"/>
      <w:r w:rsidRPr="00A30537">
        <w:rPr>
          <w:rFonts w:ascii="Cambria" w:hAnsi="Cambria"/>
          <w:noProof/>
          <w:szCs w:val="22"/>
        </w:rPr>
        <w:t xml:space="preserve">[33] Lin-Fu, J. S. (1992). Modern history of lead poisoning: a century of discovery and rediscovery. </w:t>
      </w:r>
      <w:r w:rsidRPr="00A30537">
        <w:rPr>
          <w:rFonts w:ascii="Cambria" w:hAnsi="Cambria"/>
          <w:noProof/>
          <w:szCs w:val="22"/>
          <w:u w:val="single"/>
        </w:rPr>
        <w:t>Human lead exposure</w:t>
      </w:r>
      <w:r w:rsidRPr="00A30537">
        <w:rPr>
          <w:rFonts w:ascii="Cambria" w:hAnsi="Cambria"/>
          <w:noProof/>
          <w:szCs w:val="22"/>
        </w:rPr>
        <w:t>. London, CRC Press.</w:t>
      </w:r>
      <w:bookmarkEnd w:id="33"/>
    </w:p>
    <w:p w14:paraId="36248218" w14:textId="77777777" w:rsidR="00517096" w:rsidRPr="00A30537" w:rsidRDefault="00517096" w:rsidP="00517096">
      <w:pPr>
        <w:spacing w:line="480" w:lineRule="auto"/>
        <w:rPr>
          <w:rFonts w:ascii="Cambria" w:hAnsi="Cambria"/>
          <w:noProof/>
          <w:szCs w:val="22"/>
        </w:rPr>
      </w:pPr>
      <w:bookmarkStart w:id="34" w:name="_ENREF_34"/>
      <w:r w:rsidRPr="00A30537">
        <w:rPr>
          <w:rFonts w:ascii="Cambria" w:hAnsi="Cambria"/>
          <w:noProof/>
          <w:szCs w:val="22"/>
        </w:rPr>
        <w:t xml:space="preserve">[34] Chilton, A. B., J. K. Shultis and R. E. Faw (1984). </w:t>
      </w:r>
      <w:r w:rsidRPr="00A30537">
        <w:rPr>
          <w:rFonts w:ascii="Cambria" w:hAnsi="Cambria"/>
          <w:noProof/>
          <w:szCs w:val="22"/>
          <w:u w:val="single"/>
        </w:rPr>
        <w:t>Principles of radiation shielding</w:t>
      </w:r>
      <w:r w:rsidRPr="00A30537">
        <w:rPr>
          <w:rFonts w:ascii="Cambria" w:hAnsi="Cambria"/>
          <w:noProof/>
          <w:szCs w:val="22"/>
        </w:rPr>
        <w:t>. Upper Sadle River, Prentice-Hall.</w:t>
      </w:r>
      <w:bookmarkEnd w:id="34"/>
    </w:p>
    <w:p w14:paraId="51956AB2" w14:textId="77777777" w:rsidR="00517096" w:rsidRPr="00A30537" w:rsidRDefault="00517096" w:rsidP="00517096">
      <w:pPr>
        <w:spacing w:line="480" w:lineRule="auto"/>
        <w:rPr>
          <w:rFonts w:ascii="Cambria" w:hAnsi="Cambria"/>
          <w:noProof/>
          <w:szCs w:val="22"/>
        </w:rPr>
      </w:pPr>
      <w:bookmarkStart w:id="35" w:name="_ENREF_35"/>
      <w:r w:rsidRPr="00A30537">
        <w:rPr>
          <w:rFonts w:ascii="Cambria" w:hAnsi="Cambria" w:hint="eastAsia"/>
          <w:noProof/>
          <w:szCs w:val="22"/>
        </w:rPr>
        <w:t>[35] McCaffrey, J., H. Shen, B. Downton and E. Mainegra</w:t>
      </w:r>
      <w:r w:rsidRPr="00A30537">
        <w:rPr>
          <w:rFonts w:ascii="Cambria" w:hAnsi="Cambria" w:hint="eastAsia"/>
          <w:noProof/>
          <w:szCs w:val="22"/>
        </w:rPr>
        <w:t>‐</w:t>
      </w:r>
      <w:r w:rsidRPr="00A30537">
        <w:rPr>
          <w:rFonts w:ascii="Cambria" w:hAnsi="Cambria" w:hint="eastAsia"/>
          <w:noProof/>
          <w:szCs w:val="22"/>
        </w:rPr>
        <w:t xml:space="preserve">Hing </w:t>
      </w:r>
      <w:r w:rsidRPr="00A30537">
        <w:rPr>
          <w:rFonts w:ascii="Cambria" w:hAnsi="Cambria" w:hint="eastAsia"/>
          <w:i/>
          <w:noProof/>
          <w:szCs w:val="22"/>
        </w:rPr>
        <w:t>Medical physics</w:t>
      </w:r>
      <w:r w:rsidRPr="00A30537">
        <w:rPr>
          <w:rFonts w:ascii="Cambria" w:hAnsi="Cambria" w:hint="eastAsia"/>
          <w:noProof/>
          <w:szCs w:val="22"/>
        </w:rPr>
        <w:t xml:space="preserve"> (2007),  </w:t>
      </w:r>
      <w:r w:rsidRPr="00A30537">
        <w:rPr>
          <w:rFonts w:ascii="Cambria" w:hAnsi="Cambria" w:hint="eastAsia"/>
          <w:b/>
          <w:noProof/>
          <w:szCs w:val="22"/>
        </w:rPr>
        <w:t>34</w:t>
      </w:r>
      <w:r w:rsidRPr="00A30537">
        <w:rPr>
          <w:rFonts w:ascii="Cambria" w:hAnsi="Cambria" w:hint="eastAsia"/>
          <w:noProof/>
          <w:szCs w:val="22"/>
        </w:rPr>
        <w:t>(2): 530-537.</w:t>
      </w:r>
      <w:bookmarkEnd w:id="35"/>
    </w:p>
    <w:p w14:paraId="4A764896" w14:textId="77777777" w:rsidR="00517096" w:rsidRPr="00A30537" w:rsidRDefault="00517096" w:rsidP="00517096">
      <w:pPr>
        <w:spacing w:line="480" w:lineRule="auto"/>
        <w:rPr>
          <w:rFonts w:ascii="Cambria" w:hAnsi="Cambria"/>
          <w:noProof/>
          <w:szCs w:val="22"/>
        </w:rPr>
      </w:pPr>
      <w:bookmarkStart w:id="36" w:name="_ENREF_36"/>
      <w:r w:rsidRPr="00A30537">
        <w:rPr>
          <w:rFonts w:ascii="Cambria" w:hAnsi="Cambria"/>
          <w:noProof/>
          <w:szCs w:val="22"/>
        </w:rPr>
        <w:t>[36] Darigo, J. (1967). Process of forming jacketed projectiles, Google Patents.</w:t>
      </w:r>
      <w:bookmarkEnd w:id="36"/>
    </w:p>
    <w:p w14:paraId="5968D9FD" w14:textId="77777777" w:rsidR="00517096" w:rsidRPr="00A30537" w:rsidRDefault="00517096" w:rsidP="00517096">
      <w:pPr>
        <w:spacing w:line="480" w:lineRule="auto"/>
        <w:rPr>
          <w:rFonts w:ascii="Cambria" w:hAnsi="Cambria"/>
          <w:noProof/>
          <w:szCs w:val="22"/>
        </w:rPr>
      </w:pPr>
      <w:bookmarkStart w:id="37" w:name="_ENREF_37"/>
      <w:r w:rsidRPr="00A30537">
        <w:rPr>
          <w:rFonts w:ascii="Cambria" w:hAnsi="Cambria"/>
          <w:noProof/>
          <w:szCs w:val="22"/>
        </w:rPr>
        <w:t>[37] Shaffer, S. C., D. L. Crown and W. J. Eliason (1996). The World War II Ordnance Department's Government-Owned Contractor-Operated (GOCO) Industrial Facilities: Lake City Army Ammunition Plant Historic Investigation, GEO-MARINE INC PLANO TX.</w:t>
      </w:r>
      <w:bookmarkEnd w:id="37"/>
    </w:p>
    <w:p w14:paraId="6768C173" w14:textId="77777777" w:rsidR="00517096" w:rsidRPr="00A30537" w:rsidRDefault="00517096" w:rsidP="00517096">
      <w:pPr>
        <w:spacing w:line="480" w:lineRule="auto"/>
        <w:rPr>
          <w:rFonts w:ascii="Cambria" w:hAnsi="Cambria"/>
          <w:noProof/>
          <w:szCs w:val="22"/>
        </w:rPr>
      </w:pPr>
      <w:bookmarkStart w:id="38" w:name="_ENREF_38"/>
      <w:r w:rsidRPr="00A30537">
        <w:rPr>
          <w:rFonts w:ascii="Cambria" w:hAnsi="Cambria"/>
          <w:noProof/>
          <w:szCs w:val="22"/>
        </w:rPr>
        <w:t xml:space="preserve">[38] Pavlov, D. (2011). </w:t>
      </w:r>
      <w:r w:rsidRPr="00A30537">
        <w:rPr>
          <w:rFonts w:ascii="Cambria" w:hAnsi="Cambria"/>
          <w:noProof/>
          <w:szCs w:val="22"/>
          <w:u w:val="single"/>
        </w:rPr>
        <w:t>Lead-acid batteries: science and technology</w:t>
      </w:r>
      <w:r w:rsidRPr="00A30537">
        <w:rPr>
          <w:rFonts w:ascii="Cambria" w:hAnsi="Cambria"/>
          <w:noProof/>
          <w:szCs w:val="22"/>
        </w:rPr>
        <w:t>. Amsterdam, Elsevier.</w:t>
      </w:r>
      <w:bookmarkEnd w:id="38"/>
    </w:p>
    <w:p w14:paraId="74F7D188" w14:textId="067CDD8C" w:rsidR="00517096" w:rsidRPr="00A30537" w:rsidRDefault="00517096" w:rsidP="00517096">
      <w:pPr>
        <w:spacing w:line="480" w:lineRule="auto"/>
        <w:rPr>
          <w:rFonts w:ascii="Cambria" w:hAnsi="Cambria"/>
          <w:noProof/>
          <w:szCs w:val="22"/>
        </w:rPr>
      </w:pPr>
      <w:bookmarkStart w:id="39" w:name="_ENREF_39"/>
      <w:r w:rsidRPr="00A30537">
        <w:rPr>
          <w:rFonts w:ascii="Cambria" w:hAnsi="Cambria"/>
          <w:noProof/>
          <w:szCs w:val="22"/>
        </w:rPr>
        <w:t xml:space="preserve">[39] International Lead and Zinc Study Group "End uses of Lead" (2017) availeble at:  </w:t>
      </w:r>
      <w:hyperlink r:id="rId7" w:history="1">
        <w:r w:rsidRPr="00A30537">
          <w:rPr>
            <w:rStyle w:val="Hyperlink"/>
            <w:noProof/>
          </w:rPr>
          <w:t>http://www.ilzsg.org/static/enduses.aspx?from=1</w:t>
        </w:r>
      </w:hyperlink>
      <w:r w:rsidRPr="00A30537">
        <w:rPr>
          <w:rFonts w:ascii="Cambria" w:hAnsi="Cambria"/>
          <w:noProof/>
          <w:szCs w:val="22"/>
        </w:rPr>
        <w:t xml:space="preserve"> (accessed: 17 july 2017)</w:t>
      </w:r>
      <w:bookmarkEnd w:id="39"/>
    </w:p>
    <w:p w14:paraId="3F6930B8" w14:textId="77777777" w:rsidR="00517096" w:rsidRPr="00A30537" w:rsidRDefault="00517096" w:rsidP="00517096">
      <w:pPr>
        <w:spacing w:line="480" w:lineRule="auto"/>
        <w:rPr>
          <w:rFonts w:ascii="Cambria" w:hAnsi="Cambria"/>
          <w:noProof/>
          <w:szCs w:val="22"/>
        </w:rPr>
      </w:pPr>
      <w:bookmarkStart w:id="40" w:name="_ENREF_40"/>
      <w:r w:rsidRPr="00A30537">
        <w:rPr>
          <w:rFonts w:ascii="Cambria" w:hAnsi="Cambria"/>
          <w:noProof/>
          <w:szCs w:val="22"/>
        </w:rPr>
        <w:t xml:space="preserve">[40] Linden, D. and T. B. Reddy (2002). </w:t>
      </w:r>
      <w:r w:rsidRPr="00A30537">
        <w:rPr>
          <w:rFonts w:ascii="Cambria" w:hAnsi="Cambria"/>
          <w:noProof/>
          <w:szCs w:val="22"/>
          <w:u w:val="single"/>
        </w:rPr>
        <w:t>Handbook of batteries, 2002</w:t>
      </w:r>
      <w:r w:rsidRPr="00A30537">
        <w:rPr>
          <w:rFonts w:ascii="Cambria" w:hAnsi="Cambria"/>
          <w:noProof/>
          <w:szCs w:val="22"/>
        </w:rPr>
        <w:t>. New York McGraw-Hill.</w:t>
      </w:r>
      <w:bookmarkEnd w:id="40"/>
    </w:p>
    <w:p w14:paraId="399D45FD" w14:textId="77777777" w:rsidR="00517096" w:rsidRPr="00A30537" w:rsidRDefault="00517096" w:rsidP="00517096">
      <w:pPr>
        <w:spacing w:line="480" w:lineRule="auto"/>
        <w:rPr>
          <w:rFonts w:ascii="Cambria" w:hAnsi="Cambria"/>
          <w:noProof/>
          <w:szCs w:val="22"/>
        </w:rPr>
      </w:pPr>
      <w:bookmarkStart w:id="41" w:name="_ENREF_41"/>
      <w:r w:rsidRPr="00A30537">
        <w:rPr>
          <w:rFonts w:ascii="Cambria" w:hAnsi="Cambria"/>
          <w:noProof/>
          <w:szCs w:val="22"/>
        </w:rPr>
        <w:t xml:space="preserve">[41] Kovarik, W. </w:t>
      </w:r>
      <w:r w:rsidRPr="00A30537">
        <w:rPr>
          <w:rFonts w:ascii="Cambria" w:hAnsi="Cambria"/>
          <w:i/>
          <w:noProof/>
          <w:szCs w:val="22"/>
        </w:rPr>
        <w:t>International journal of occupational and environmental health</w:t>
      </w:r>
      <w:r w:rsidRPr="00A30537">
        <w:rPr>
          <w:rFonts w:ascii="Cambria" w:hAnsi="Cambria"/>
          <w:noProof/>
          <w:szCs w:val="22"/>
        </w:rPr>
        <w:t xml:space="preserve"> (2005),  </w:t>
      </w:r>
      <w:r w:rsidRPr="00A30537">
        <w:rPr>
          <w:rFonts w:ascii="Cambria" w:hAnsi="Cambria"/>
          <w:b/>
          <w:noProof/>
          <w:szCs w:val="22"/>
        </w:rPr>
        <w:t>11</w:t>
      </w:r>
      <w:r w:rsidRPr="00A30537">
        <w:rPr>
          <w:rFonts w:ascii="Cambria" w:hAnsi="Cambria"/>
          <w:noProof/>
          <w:szCs w:val="22"/>
        </w:rPr>
        <w:t>(4): 384-397.</w:t>
      </w:r>
      <w:bookmarkEnd w:id="41"/>
    </w:p>
    <w:p w14:paraId="5A518BE7" w14:textId="77777777" w:rsidR="00517096" w:rsidRPr="00A30537" w:rsidRDefault="00517096" w:rsidP="00517096">
      <w:pPr>
        <w:spacing w:line="480" w:lineRule="auto"/>
        <w:rPr>
          <w:rFonts w:ascii="Cambria" w:hAnsi="Cambria"/>
          <w:noProof/>
          <w:szCs w:val="22"/>
        </w:rPr>
      </w:pPr>
      <w:bookmarkStart w:id="42" w:name="_ENREF_42"/>
      <w:r w:rsidRPr="00A30537">
        <w:rPr>
          <w:rFonts w:ascii="Cambria" w:hAnsi="Cambria"/>
          <w:noProof/>
          <w:szCs w:val="22"/>
        </w:rPr>
        <w:t xml:space="preserve">[42] Nriagu, J. O. </w:t>
      </w:r>
      <w:r w:rsidRPr="00A30537">
        <w:rPr>
          <w:rFonts w:ascii="Cambria" w:hAnsi="Cambria"/>
          <w:i/>
          <w:noProof/>
          <w:szCs w:val="22"/>
        </w:rPr>
        <w:t>Science of the total environment</w:t>
      </w:r>
      <w:r w:rsidRPr="00A30537">
        <w:rPr>
          <w:rFonts w:ascii="Cambria" w:hAnsi="Cambria"/>
          <w:noProof/>
          <w:szCs w:val="22"/>
        </w:rPr>
        <w:t xml:space="preserve"> (1990),  </w:t>
      </w:r>
      <w:r w:rsidRPr="00A30537">
        <w:rPr>
          <w:rFonts w:ascii="Cambria" w:hAnsi="Cambria"/>
          <w:b/>
          <w:noProof/>
          <w:szCs w:val="22"/>
        </w:rPr>
        <w:t>92</w:t>
      </w:r>
      <w:r w:rsidRPr="00A30537">
        <w:rPr>
          <w:rFonts w:ascii="Cambria" w:hAnsi="Cambria"/>
          <w:noProof/>
          <w:szCs w:val="22"/>
        </w:rPr>
        <w:t>: 13-28.</w:t>
      </w:r>
      <w:bookmarkEnd w:id="42"/>
    </w:p>
    <w:p w14:paraId="703233BA" w14:textId="77777777" w:rsidR="00517096" w:rsidRPr="00A30537" w:rsidRDefault="00517096" w:rsidP="00517096">
      <w:pPr>
        <w:spacing w:line="480" w:lineRule="auto"/>
        <w:rPr>
          <w:rFonts w:ascii="Cambria" w:hAnsi="Cambria"/>
          <w:noProof/>
          <w:szCs w:val="22"/>
        </w:rPr>
      </w:pPr>
      <w:bookmarkStart w:id="43" w:name="_ENREF_43"/>
      <w:r w:rsidRPr="00A30537">
        <w:rPr>
          <w:rFonts w:ascii="Cambria" w:hAnsi="Cambria"/>
          <w:noProof/>
          <w:szCs w:val="22"/>
        </w:rPr>
        <w:t xml:space="preserve">[43] Edgar, G. </w:t>
      </w:r>
      <w:r w:rsidRPr="00A30537">
        <w:rPr>
          <w:rFonts w:ascii="Cambria" w:hAnsi="Cambria"/>
          <w:i/>
          <w:noProof/>
          <w:szCs w:val="22"/>
        </w:rPr>
        <w:t>Industrial &amp; Engineering Chemistry</w:t>
      </w:r>
      <w:r w:rsidRPr="00A30537">
        <w:rPr>
          <w:rFonts w:ascii="Cambria" w:hAnsi="Cambria"/>
          <w:noProof/>
          <w:szCs w:val="22"/>
        </w:rPr>
        <w:t xml:space="preserve"> (1939),  </w:t>
      </w:r>
      <w:r w:rsidRPr="00A30537">
        <w:rPr>
          <w:rFonts w:ascii="Cambria" w:hAnsi="Cambria"/>
          <w:b/>
          <w:noProof/>
          <w:szCs w:val="22"/>
        </w:rPr>
        <w:t>31</w:t>
      </w:r>
      <w:r w:rsidRPr="00A30537">
        <w:rPr>
          <w:rFonts w:ascii="Cambria" w:hAnsi="Cambria"/>
          <w:noProof/>
          <w:szCs w:val="22"/>
        </w:rPr>
        <w:t>(12): 1439-1446.</w:t>
      </w:r>
      <w:bookmarkEnd w:id="43"/>
    </w:p>
    <w:p w14:paraId="397FE1AE" w14:textId="77777777" w:rsidR="00517096" w:rsidRPr="00A30537" w:rsidRDefault="00517096" w:rsidP="00517096">
      <w:pPr>
        <w:spacing w:line="480" w:lineRule="auto"/>
        <w:rPr>
          <w:rFonts w:ascii="Cambria" w:hAnsi="Cambria"/>
          <w:noProof/>
          <w:szCs w:val="22"/>
        </w:rPr>
      </w:pPr>
      <w:bookmarkStart w:id="44" w:name="_ENREF_44"/>
      <w:r w:rsidRPr="00A30537">
        <w:rPr>
          <w:rFonts w:ascii="Cambria" w:hAnsi="Cambria"/>
          <w:noProof/>
          <w:szCs w:val="22"/>
        </w:rPr>
        <w:t xml:space="preserve">[44] Peryea, F. J. (1998). Historical use of lead arsenate insecticides, resulting soil contamination and implications for soil remediation. </w:t>
      </w:r>
      <w:r w:rsidRPr="00A30537">
        <w:rPr>
          <w:rFonts w:ascii="Cambria" w:hAnsi="Cambria"/>
          <w:noProof/>
          <w:szCs w:val="22"/>
          <w:u w:val="single"/>
        </w:rPr>
        <w:t>16th World Congress of Soil Science, Montpellier, France</w:t>
      </w:r>
      <w:r w:rsidRPr="00A30537">
        <w:rPr>
          <w:rFonts w:ascii="Cambria" w:hAnsi="Cambria"/>
          <w:b/>
          <w:noProof/>
          <w:szCs w:val="22"/>
        </w:rPr>
        <w:t xml:space="preserve">: </w:t>
      </w:r>
      <w:r w:rsidRPr="00A30537">
        <w:rPr>
          <w:rFonts w:ascii="Cambria" w:hAnsi="Cambria"/>
          <w:noProof/>
          <w:szCs w:val="22"/>
        </w:rPr>
        <w:t>20-26.</w:t>
      </w:r>
      <w:bookmarkEnd w:id="44"/>
    </w:p>
    <w:p w14:paraId="4B02AFF5" w14:textId="77777777" w:rsidR="00517096" w:rsidRPr="00A30537" w:rsidRDefault="00517096" w:rsidP="00517096">
      <w:pPr>
        <w:spacing w:line="480" w:lineRule="auto"/>
        <w:rPr>
          <w:rFonts w:ascii="Cambria" w:hAnsi="Cambria"/>
          <w:noProof/>
          <w:szCs w:val="22"/>
        </w:rPr>
      </w:pPr>
      <w:bookmarkStart w:id="45" w:name="_ENREF_45"/>
      <w:r w:rsidRPr="00A30537">
        <w:rPr>
          <w:rFonts w:ascii="Cambria" w:hAnsi="Cambria"/>
          <w:noProof/>
          <w:szCs w:val="22"/>
        </w:rPr>
        <w:lastRenderedPageBreak/>
        <w:t xml:space="preserve">[45] Patterson, C. C. </w:t>
      </w:r>
      <w:r w:rsidRPr="00A30537">
        <w:rPr>
          <w:rFonts w:ascii="Cambria" w:hAnsi="Cambria"/>
          <w:i/>
          <w:noProof/>
          <w:szCs w:val="22"/>
        </w:rPr>
        <w:t>Archives of Environmental Health: An International Journal</w:t>
      </w:r>
      <w:r w:rsidRPr="00A30537">
        <w:rPr>
          <w:rFonts w:ascii="Cambria" w:hAnsi="Cambria"/>
          <w:noProof/>
          <w:szCs w:val="22"/>
        </w:rPr>
        <w:t xml:space="preserve"> (1965),  </w:t>
      </w:r>
      <w:r w:rsidRPr="00A30537">
        <w:rPr>
          <w:rFonts w:ascii="Cambria" w:hAnsi="Cambria"/>
          <w:b/>
          <w:noProof/>
          <w:szCs w:val="22"/>
        </w:rPr>
        <w:t>11</w:t>
      </w:r>
      <w:r w:rsidRPr="00A30537">
        <w:rPr>
          <w:rFonts w:ascii="Cambria" w:hAnsi="Cambria"/>
          <w:noProof/>
          <w:szCs w:val="22"/>
        </w:rPr>
        <w:t>(3): 344-360.</w:t>
      </w:r>
      <w:bookmarkEnd w:id="45"/>
    </w:p>
    <w:p w14:paraId="46A0E0E0" w14:textId="77777777" w:rsidR="00517096" w:rsidRPr="00A30537" w:rsidRDefault="00517096" w:rsidP="00517096">
      <w:pPr>
        <w:spacing w:line="480" w:lineRule="auto"/>
        <w:rPr>
          <w:rFonts w:ascii="Cambria" w:hAnsi="Cambria"/>
          <w:noProof/>
          <w:szCs w:val="22"/>
        </w:rPr>
      </w:pPr>
      <w:bookmarkStart w:id="46" w:name="_ENREF_46"/>
      <w:r w:rsidRPr="00A30537">
        <w:rPr>
          <w:rFonts w:ascii="Cambria" w:hAnsi="Cambria"/>
          <w:noProof/>
          <w:szCs w:val="22"/>
        </w:rPr>
        <w:t xml:space="preserve">[46] Puttlitz, K. J. and K. A. Stalter (2004). </w:t>
      </w:r>
      <w:r w:rsidRPr="00A30537">
        <w:rPr>
          <w:rFonts w:ascii="Cambria" w:hAnsi="Cambria"/>
          <w:noProof/>
          <w:szCs w:val="22"/>
          <w:u w:val="single"/>
        </w:rPr>
        <w:t>Handbook of lead-free solder technology for microelectronic assemblies</w:t>
      </w:r>
      <w:r w:rsidRPr="00A30537">
        <w:rPr>
          <w:rFonts w:ascii="Cambria" w:hAnsi="Cambria"/>
          <w:noProof/>
          <w:szCs w:val="22"/>
        </w:rPr>
        <w:t xml:space="preserve">. New York Marcel Decker </w:t>
      </w:r>
      <w:bookmarkEnd w:id="46"/>
    </w:p>
    <w:p w14:paraId="410B0F9D" w14:textId="77777777" w:rsidR="00517096" w:rsidRPr="00A30537" w:rsidRDefault="00517096" w:rsidP="00517096">
      <w:pPr>
        <w:spacing w:line="480" w:lineRule="auto"/>
        <w:rPr>
          <w:rFonts w:ascii="Cambria" w:hAnsi="Cambria"/>
          <w:noProof/>
          <w:szCs w:val="22"/>
        </w:rPr>
      </w:pPr>
      <w:bookmarkStart w:id="47" w:name="_ENREF_47"/>
      <w:r w:rsidRPr="00A30537">
        <w:rPr>
          <w:rFonts w:ascii="Cambria" w:hAnsi="Cambria"/>
          <w:noProof/>
          <w:szCs w:val="22"/>
        </w:rPr>
        <w:t xml:space="preserve">[47] Vianco, P. T. and D. R. Frear </w:t>
      </w:r>
      <w:r w:rsidRPr="00A30537">
        <w:rPr>
          <w:rFonts w:ascii="Cambria" w:hAnsi="Cambria"/>
          <w:i/>
          <w:noProof/>
          <w:szCs w:val="22"/>
        </w:rPr>
        <w:t>Jom</w:t>
      </w:r>
      <w:r w:rsidRPr="00A30537">
        <w:rPr>
          <w:rFonts w:ascii="Cambria" w:hAnsi="Cambria"/>
          <w:noProof/>
          <w:szCs w:val="22"/>
        </w:rPr>
        <w:t xml:space="preserve"> (1993),  </w:t>
      </w:r>
      <w:r w:rsidRPr="00A30537">
        <w:rPr>
          <w:rFonts w:ascii="Cambria" w:hAnsi="Cambria"/>
          <w:b/>
          <w:noProof/>
          <w:szCs w:val="22"/>
        </w:rPr>
        <w:t>45</w:t>
      </w:r>
      <w:r w:rsidRPr="00A30537">
        <w:rPr>
          <w:rFonts w:ascii="Cambria" w:hAnsi="Cambria"/>
          <w:noProof/>
          <w:szCs w:val="22"/>
        </w:rPr>
        <w:t>(7): 14-19.</w:t>
      </w:r>
      <w:bookmarkEnd w:id="47"/>
    </w:p>
    <w:p w14:paraId="47A9A99A" w14:textId="77777777" w:rsidR="00517096" w:rsidRPr="00A30537" w:rsidRDefault="00517096" w:rsidP="00517096">
      <w:pPr>
        <w:spacing w:line="480" w:lineRule="auto"/>
        <w:rPr>
          <w:rFonts w:ascii="Cambria" w:hAnsi="Cambria"/>
          <w:noProof/>
          <w:szCs w:val="22"/>
        </w:rPr>
      </w:pPr>
      <w:bookmarkStart w:id="48" w:name="_ENREF_48"/>
      <w:r w:rsidRPr="00A30537">
        <w:rPr>
          <w:rFonts w:ascii="Cambria" w:hAnsi="Cambria"/>
          <w:noProof/>
          <w:szCs w:val="22"/>
        </w:rPr>
        <w:t xml:space="preserve">[48] Shangguan, D. (2005). </w:t>
      </w:r>
      <w:r w:rsidRPr="00A30537">
        <w:rPr>
          <w:rFonts w:ascii="Cambria" w:hAnsi="Cambria"/>
          <w:noProof/>
          <w:szCs w:val="22"/>
          <w:u w:val="single"/>
        </w:rPr>
        <w:t>Lead-free solder interconnect reliability</w:t>
      </w:r>
      <w:r w:rsidRPr="00A30537">
        <w:rPr>
          <w:rFonts w:ascii="Cambria" w:hAnsi="Cambria"/>
          <w:noProof/>
          <w:szCs w:val="22"/>
        </w:rPr>
        <w:t>. Ohio, ASM International.</w:t>
      </w:r>
      <w:bookmarkEnd w:id="48"/>
    </w:p>
    <w:p w14:paraId="7C3E1E02" w14:textId="6062C197" w:rsidR="00517096" w:rsidRPr="00A30537" w:rsidRDefault="00517096" w:rsidP="00517096">
      <w:pPr>
        <w:spacing w:line="480" w:lineRule="auto"/>
        <w:rPr>
          <w:rFonts w:ascii="Cambria" w:hAnsi="Cambria"/>
          <w:noProof/>
          <w:szCs w:val="22"/>
        </w:rPr>
      </w:pPr>
    </w:p>
    <w:p w14:paraId="14CBC5B8" w14:textId="78980D2B" w:rsidR="00550285" w:rsidRPr="00DC0C54" w:rsidRDefault="00DC0C54" w:rsidP="00517096">
      <w:pPr>
        <w:spacing w:line="480" w:lineRule="auto"/>
        <w:rPr>
          <w:b/>
          <w:sz w:val="22"/>
          <w:szCs w:val="22"/>
        </w:rPr>
      </w:pPr>
      <w:r w:rsidRPr="00A30537">
        <w:rPr>
          <w:sz w:val="22"/>
          <w:szCs w:val="22"/>
        </w:rPr>
        <w:fldChar w:fldCharType="end"/>
      </w:r>
    </w:p>
    <w:sectPr w:rsidR="00550285" w:rsidRPr="00DC0C54" w:rsidSect="00961E5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105"/>
    <w:multiLevelType w:val="hybridMultilevel"/>
    <w:tmpl w:val="5BBCD352"/>
    <w:lvl w:ilvl="0" w:tplc="7DC4572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FWOApplication_2016&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r2rrrdeneadx8eataux2zp5dfpsdseppetz&quot;&gt;EAS Library&lt;record-ids&gt;&lt;item&gt;20&lt;/item&gt;&lt;item&gt;22&lt;/item&gt;&lt;item&gt;23&lt;/item&gt;&lt;item&gt;26&lt;/item&gt;&lt;item&gt;27&lt;/item&gt;&lt;item&gt;29&lt;/item&gt;&lt;item&gt;34&lt;/item&gt;&lt;item&gt;35&lt;/item&gt;&lt;item&gt;37&lt;/item&gt;&lt;item&gt;49&lt;/item&gt;&lt;item&gt;51&lt;/item&gt;&lt;item&gt;54&lt;/item&gt;&lt;item&gt;79&lt;/item&gt;&lt;item&gt;102&lt;/item&gt;&lt;item&gt;127&lt;/item&gt;&lt;item&gt;130&lt;/item&gt;&lt;item&gt;149&lt;/item&gt;&lt;item&gt;150&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6&lt;/item&gt;&lt;item&gt;177&lt;/item&gt;&lt;item&gt;179&lt;/item&gt;&lt;item&gt;180&lt;/item&gt;&lt;item&gt;181&lt;/item&gt;&lt;item&gt;182&lt;/item&gt;&lt;item&gt;183&lt;/item&gt;&lt;/record-ids&gt;&lt;/item&gt;&lt;/Libraries&gt;"/>
  </w:docVars>
  <w:rsids>
    <w:rsidRoot w:val="00CB5AA0"/>
    <w:rsid w:val="00012861"/>
    <w:rsid w:val="00020B8B"/>
    <w:rsid w:val="0022474F"/>
    <w:rsid w:val="002C5201"/>
    <w:rsid w:val="003954CB"/>
    <w:rsid w:val="003F21D4"/>
    <w:rsid w:val="00517096"/>
    <w:rsid w:val="00550285"/>
    <w:rsid w:val="008145B5"/>
    <w:rsid w:val="008F3A5F"/>
    <w:rsid w:val="00961E58"/>
    <w:rsid w:val="009E0CE4"/>
    <w:rsid w:val="00A30537"/>
    <w:rsid w:val="00B70CA3"/>
    <w:rsid w:val="00CA14DE"/>
    <w:rsid w:val="00CB5AA0"/>
    <w:rsid w:val="00DC0C54"/>
    <w:rsid w:val="00ED797E"/>
    <w:rsid w:val="00F91E7C"/>
    <w:rsid w:val="00FA358F"/>
    <w:rsid w:val="00FE67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5F3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B5AA0"/>
    <w:pPr>
      <w:spacing w:after="200"/>
    </w:pPr>
    <w:rPr>
      <w:b/>
      <w:bCs/>
      <w:color w:val="4F81BD" w:themeColor="accent1"/>
      <w:sz w:val="18"/>
      <w:szCs w:val="18"/>
    </w:rPr>
  </w:style>
  <w:style w:type="table" w:styleId="LightList-Accent1">
    <w:name w:val="Light List Accent 1"/>
    <w:basedOn w:val="TableNormal"/>
    <w:uiPriority w:val="61"/>
    <w:rsid w:val="00CB5A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B5A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CB5A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CB5A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CB5A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CB5A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CB5AA0"/>
    <w:pPr>
      <w:ind w:left="720"/>
      <w:contextualSpacing/>
    </w:pPr>
    <w:rPr>
      <w:lang w:val="en-US" w:eastAsia="en-US"/>
    </w:rPr>
  </w:style>
  <w:style w:type="character" w:styleId="Hyperlink">
    <w:name w:val="Hyperlink"/>
    <w:basedOn w:val="DefaultParagraphFont"/>
    <w:uiPriority w:val="99"/>
    <w:unhideWhenUsed/>
    <w:rsid w:val="00CB5A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B5AA0"/>
    <w:pPr>
      <w:spacing w:after="200"/>
    </w:pPr>
    <w:rPr>
      <w:b/>
      <w:bCs/>
      <w:color w:val="4F81BD" w:themeColor="accent1"/>
      <w:sz w:val="18"/>
      <w:szCs w:val="18"/>
    </w:rPr>
  </w:style>
  <w:style w:type="table" w:styleId="LightList-Accent1">
    <w:name w:val="Light List Accent 1"/>
    <w:basedOn w:val="TableNormal"/>
    <w:uiPriority w:val="61"/>
    <w:rsid w:val="00CB5A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B5A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CB5A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CB5A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CB5A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CB5A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CB5AA0"/>
    <w:pPr>
      <w:ind w:left="720"/>
      <w:contextualSpacing/>
    </w:pPr>
    <w:rPr>
      <w:lang w:val="en-US" w:eastAsia="en-US"/>
    </w:rPr>
  </w:style>
  <w:style w:type="character" w:styleId="Hyperlink">
    <w:name w:val="Hyperlink"/>
    <w:basedOn w:val="DefaultParagraphFont"/>
    <w:uiPriority w:val="99"/>
    <w:unhideWhenUsed/>
    <w:rsid w:val="00CB5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lzsg.org/static/enduses.aspx?fro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lihan.babayigit@uhasselt.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8889</Words>
  <Characters>50672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Uhasselt</Company>
  <LinksUpToDate>false</LinksUpToDate>
  <CharactersWithSpaces>59443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Aslihan Babayigit</dc:creator>
  <cp:lastModifiedBy>Kirby Morris</cp:lastModifiedBy>
  <cp:revision>2</cp:revision>
  <dcterms:created xsi:type="dcterms:W3CDTF">2017-11-27T18:50:00Z</dcterms:created>
  <dcterms:modified xsi:type="dcterms:W3CDTF">2017-11-27T18:50:00Z</dcterms:modified>
</cp:coreProperties>
</file>