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EDA" w:rsidRDefault="006E0EDA" w:rsidP="006E0EDA">
      <w:pPr>
        <w:jc w:val="center"/>
        <w:outlineLvl w:val="0"/>
        <w:rPr>
          <w:rFonts w:ascii="Times New Roman" w:hAnsi="Times New Roman" w:cs="Times New Roman"/>
          <w:b/>
          <w:color w:val="0432FF"/>
          <w:sz w:val="24"/>
          <w:szCs w:val="24"/>
        </w:rPr>
      </w:pPr>
      <w:r w:rsidRPr="00260B0A">
        <w:rPr>
          <w:rFonts w:ascii="Times New Roman" w:hAnsi="Times New Roman" w:cs="Times New Roman"/>
          <w:b/>
          <w:color w:val="0432FF"/>
          <w:sz w:val="24"/>
          <w:szCs w:val="24"/>
        </w:rPr>
        <w:t xml:space="preserve">The homeland of </w:t>
      </w:r>
      <w:r>
        <w:rPr>
          <w:rFonts w:ascii="Times New Roman" w:hAnsi="Times New Roman" w:cs="Times New Roman"/>
          <w:b/>
          <w:color w:val="0432FF"/>
          <w:sz w:val="24"/>
          <w:szCs w:val="24"/>
        </w:rPr>
        <w:t>P</w:t>
      </w:r>
      <w:r w:rsidRPr="00260B0A">
        <w:rPr>
          <w:rFonts w:ascii="Times New Roman" w:hAnsi="Times New Roman" w:cs="Times New Roman"/>
          <w:b/>
          <w:color w:val="0432FF"/>
          <w:sz w:val="24"/>
          <w:szCs w:val="24"/>
        </w:rPr>
        <w:t>roto-</w:t>
      </w:r>
      <w:proofErr w:type="spellStart"/>
      <w:r w:rsidRPr="00260B0A">
        <w:rPr>
          <w:rFonts w:ascii="Times New Roman" w:hAnsi="Times New Roman" w:cs="Times New Roman"/>
          <w:b/>
          <w:color w:val="0432FF"/>
          <w:sz w:val="24"/>
          <w:szCs w:val="24"/>
        </w:rPr>
        <w:t>Tungusic</w:t>
      </w:r>
      <w:proofErr w:type="spellEnd"/>
    </w:p>
    <w:p w:rsidR="006E0EDA" w:rsidRPr="00260B0A" w:rsidRDefault="006E0EDA" w:rsidP="006E0EDA">
      <w:pPr>
        <w:jc w:val="center"/>
        <w:outlineLvl w:val="0"/>
        <w:rPr>
          <w:rFonts w:ascii="Times New Roman" w:hAnsi="Times New Roman" w:cs="Times New Roman"/>
          <w:b/>
          <w:color w:val="0432FF"/>
          <w:sz w:val="24"/>
          <w:szCs w:val="24"/>
        </w:rPr>
      </w:pPr>
      <w:r w:rsidRPr="00260B0A">
        <w:rPr>
          <w:rFonts w:ascii="Times New Roman" w:hAnsi="Times New Roman" w:cs="Times New Roman"/>
          <w:b/>
          <w:color w:val="0432FF"/>
          <w:sz w:val="24"/>
          <w:szCs w:val="24"/>
        </w:rPr>
        <w:t>inferred from contemporary words and ancient genomes</w:t>
      </w:r>
    </w:p>
    <w:p w:rsidR="006E0EDA" w:rsidRDefault="006E0EDA" w:rsidP="006E0EDA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E0EDA" w:rsidRDefault="006E0EDA" w:rsidP="006E0EDA">
      <w:pPr>
        <w:jc w:val="center"/>
        <w:outlineLvl w:val="0"/>
        <w:rPr>
          <w:rFonts w:ascii="Times New Roman" w:hAnsi="Times New Roman" w:cs="Times New Roman"/>
          <w:color w:val="000000" w:themeColor="text1"/>
        </w:rPr>
      </w:pPr>
      <w:proofErr w:type="spellStart"/>
      <w:r w:rsidRPr="00F95889">
        <w:rPr>
          <w:rFonts w:ascii="Times New Roman" w:hAnsi="Times New Roman" w:cs="Times New Roman"/>
          <w:sz w:val="24"/>
          <w:szCs w:val="24"/>
        </w:rPr>
        <w:t>Chuan</w:t>
      </w:r>
      <w:proofErr w:type="spellEnd"/>
      <w:r w:rsidRPr="00F95889">
        <w:rPr>
          <w:rFonts w:ascii="Times New Roman" w:hAnsi="Times New Roman" w:cs="Times New Roman"/>
          <w:sz w:val="24"/>
          <w:szCs w:val="24"/>
        </w:rPr>
        <w:t>-Chao Wang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95889">
        <w:rPr>
          <w:rFonts w:ascii="Times New Roman" w:hAnsi="Times New Roman" w:cs="Times New Roman"/>
          <w:sz w:val="24"/>
          <w:szCs w:val="24"/>
        </w:rPr>
        <w:t>&amp; Martine Robbeets</w:t>
      </w:r>
    </w:p>
    <w:p w:rsidR="006E0EDA" w:rsidRDefault="006E0EDA" w:rsidP="006E0EDA">
      <w:pPr>
        <w:jc w:val="center"/>
        <w:outlineLvl w:val="0"/>
        <w:rPr>
          <w:rFonts w:ascii="Times New Roman" w:hAnsi="Times New Roman" w:cs="Times New Roman"/>
          <w:color w:val="000000" w:themeColor="text1"/>
        </w:rPr>
      </w:pPr>
    </w:p>
    <w:p w:rsidR="006E0EDA" w:rsidRDefault="006E0EDA" w:rsidP="006E0EDA">
      <w:pPr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2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Supplementary Table </w:t>
      </w:r>
      <w:del w:id="0" w:author="wang@xmu.edu.cn" w:date="2020-02-15T13:05:00Z">
        <w:r w:rsidRPr="001D2C2B" w:rsidDel="002663A3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S</w:delText>
        </w:r>
        <w:r w:rsidDel="002663A3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2</w:delText>
        </w:r>
      </w:del>
      <w:ins w:id="1" w:author="wang@xmu.edu.cn" w:date="2020-02-15T13:05:00Z">
        <w:r w:rsidR="002663A3" w:rsidRPr="001D2C2B">
          <w:rPr>
            <w:rFonts w:ascii="Times New Roman" w:hAnsi="Times New Roman" w:cs="Times New Roman"/>
            <w:color w:val="000000" w:themeColor="text1"/>
            <w:sz w:val="24"/>
            <w:szCs w:val="24"/>
          </w:rPr>
          <w:t>S</w:t>
        </w:r>
        <w:r w:rsidR="002663A3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</w:ins>
      <w:bookmarkStart w:id="2" w:name="_GoBack"/>
      <w:bookmarkEnd w:id="2"/>
    </w:p>
    <w:p w:rsidR="006E0EDA" w:rsidRPr="006E0EDA" w:rsidRDefault="006E0EDA" w:rsidP="006E0EDA">
      <w:pPr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EDA" w:rsidRPr="006E0EDA" w:rsidRDefault="006E0EDA" w:rsidP="006E0EDA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E0EDA">
        <w:rPr>
          <w:rFonts w:ascii="Times New Roman" w:hAnsi="Times New Roman" w:cs="Times New Roman"/>
          <w:b/>
          <w:sz w:val="24"/>
          <w:szCs w:val="24"/>
        </w:rPr>
        <w:t>Table S2.</w:t>
      </w:r>
      <w:r w:rsidRPr="0098114A">
        <w:rPr>
          <w:rFonts w:ascii="Times New Roman" w:hAnsi="Times New Roman" w:cs="Times New Roman"/>
          <w:sz w:val="20"/>
          <w:szCs w:val="20"/>
        </w:rPr>
        <w:t xml:space="preserve"> </w:t>
      </w:r>
      <w:r w:rsidRPr="006E0ED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Admixture time with West Eurasian-related groups estimated by ALDER. </w:t>
      </w:r>
    </w:p>
    <w:tbl>
      <w:tblPr>
        <w:tblW w:w="784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2199"/>
        <w:gridCol w:w="2650"/>
      </w:tblGrid>
      <w:tr w:rsidR="006E0EDA" w:rsidRPr="006E0EDA" w:rsidTr="00CE2A4D">
        <w:trPr>
          <w:trHeight w:val="267"/>
        </w:trPr>
        <w:tc>
          <w:tcPr>
            <w:tcW w:w="2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population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 xml:space="preserve">2-ref </w:t>
            </w:r>
            <w:r w:rsidRPr="006E0EDA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  <w:t>Z</w:t>
            </w: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-score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2-ref decay (generations)</w:t>
            </w:r>
          </w:p>
        </w:tc>
      </w:tr>
      <w:tr w:rsidR="006E0EDA" w:rsidRPr="006E0EDA" w:rsidTr="00CE2A4D">
        <w:trPr>
          <w:trHeight w:val="267"/>
        </w:trPr>
        <w:tc>
          <w:tcPr>
            <w:tcW w:w="29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Even</w:t>
            </w:r>
          </w:p>
        </w:tc>
        <w:tc>
          <w:tcPr>
            <w:tcW w:w="21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5.18</w:t>
            </w:r>
          </w:p>
        </w:tc>
        <w:tc>
          <w:tcPr>
            <w:tcW w:w="26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6.83 +/- 1.32</w:t>
            </w:r>
          </w:p>
        </w:tc>
      </w:tr>
      <w:tr w:rsidR="006E0EDA" w:rsidRPr="006E0EDA" w:rsidTr="00CE2A4D">
        <w:trPr>
          <w:trHeight w:val="267"/>
        </w:trPr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Evenk_FarEast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5.15</w:t>
            </w:r>
          </w:p>
        </w:tc>
        <w:tc>
          <w:tcPr>
            <w:tcW w:w="2650" w:type="dxa"/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4.35 +/- 0.84</w:t>
            </w:r>
          </w:p>
        </w:tc>
      </w:tr>
      <w:tr w:rsidR="006E0EDA" w:rsidRPr="006E0EDA" w:rsidTr="00CE2A4D">
        <w:trPr>
          <w:trHeight w:val="267"/>
        </w:trPr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Evenk_Transbaikal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3.67</w:t>
            </w:r>
          </w:p>
        </w:tc>
        <w:tc>
          <w:tcPr>
            <w:tcW w:w="2650" w:type="dxa"/>
            <w:shd w:val="clear" w:color="auto" w:fill="auto"/>
            <w:noWrap/>
            <w:vAlign w:val="center"/>
            <w:hideMark/>
          </w:tcPr>
          <w:p w:rsidR="006E0EDA" w:rsidRPr="006E0EDA" w:rsidRDefault="006E0EDA" w:rsidP="00CE2A4D">
            <w:pP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  <w:r w:rsidRPr="006E0EDA">
              <w:rPr>
                <w:rFonts w:ascii="Times New Roman" w:eastAsia="Times New Roman" w:hAnsi="Times New Roman" w:cs="Times New Roman" w:hint="eastAsia"/>
                <w:color w:val="000000" w:themeColor="text1"/>
                <w:shd w:val="clear" w:color="auto" w:fill="FFFFFF"/>
              </w:rPr>
              <w:t>5.68 +/- 1.55</w:t>
            </w:r>
          </w:p>
        </w:tc>
      </w:tr>
    </w:tbl>
    <w:p w:rsidR="006E0EDA" w:rsidRPr="006E0EDA" w:rsidRDefault="006E0EDA" w:rsidP="006E0EDA">
      <w:pPr>
        <w:rPr>
          <w:rFonts w:ascii="Times New Roman" w:eastAsia="等线" w:hAnsi="Times New Roman" w:cs="Times New Roman"/>
          <w:color w:val="000000" w:themeColor="text1"/>
          <w:shd w:val="clear" w:color="auto" w:fill="FFFFFF"/>
        </w:rPr>
      </w:pPr>
    </w:p>
    <w:p w:rsidR="006E0EDA" w:rsidRPr="001D2C2B" w:rsidRDefault="006E0EDA" w:rsidP="006E0EDA">
      <w:pPr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559A" w:rsidRDefault="00EF559A"/>
    <w:sectPr w:rsidR="00EF559A" w:rsidSect="00C72F8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ang@xmu.edu.cn">
    <w15:presenceInfo w15:providerId="Windows Live" w15:userId="1a9c4f33656fbd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MyNDM3NLSwsLQwNDdX0lEKTi0uzszPAykwrAUAevEXUCwAAAA="/>
  </w:docVars>
  <w:rsids>
    <w:rsidRoot w:val="006E0EDA"/>
    <w:rsid w:val="001D280D"/>
    <w:rsid w:val="002663A3"/>
    <w:rsid w:val="006E0EDA"/>
    <w:rsid w:val="00C72F84"/>
    <w:rsid w:val="00E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D3D17"/>
  <w15:chartTrackingRefBased/>
  <w15:docId w15:val="{4DD9EB1E-62DA-1B44-8C91-A6027612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EDA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wang@xmu.edu.cn</cp:lastModifiedBy>
  <cp:revision>2</cp:revision>
  <dcterms:created xsi:type="dcterms:W3CDTF">2020-01-30T16:16:00Z</dcterms:created>
  <dcterms:modified xsi:type="dcterms:W3CDTF">2020-02-15T05:05:00Z</dcterms:modified>
</cp:coreProperties>
</file>