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1A" w:rsidRPr="001F3C67" w:rsidRDefault="0017001A" w:rsidP="0017001A">
      <w:pPr>
        <w:pStyle w:val="Heading2"/>
        <w:spacing w:line="360" w:lineRule="auto"/>
        <w:ind w:firstLine="0"/>
        <w:jc w:val="both"/>
        <w:rPr>
          <w:b w:val="0"/>
        </w:rPr>
      </w:pPr>
      <w:r w:rsidRPr="001F3C67">
        <w:t>Appendix A</w:t>
      </w:r>
    </w:p>
    <w:p w:rsidR="0017001A" w:rsidRPr="001F3C67" w:rsidRDefault="0017001A" w:rsidP="0017001A">
      <w:pPr>
        <w:spacing w:line="360" w:lineRule="auto"/>
        <w:jc w:val="both"/>
        <w:rPr>
          <w:noProof/>
        </w:rPr>
      </w:pPr>
      <w:r>
        <w:rPr>
          <w:noProof/>
        </w:rPr>
        <w:t xml:space="preserve">The aim is to build an equation of motion for the gearbox model considered in Section 4 that takes into account the rotational movements of the two gears. To do that, such an equation needs to include the two main factors that affect the gears’ movements, which are: the input torque that acts on the driving gear and the effects of the interaction between the teeth of the two gears. The area where the interaction between the two gears takes place is called </w:t>
      </w:r>
      <w:r>
        <w:rPr>
          <w:i/>
          <w:iCs/>
          <w:noProof/>
        </w:rPr>
        <w:t>gear mesh</w:t>
      </w:r>
      <w:r>
        <w:rPr>
          <w:noProof/>
        </w:rPr>
        <w:t>.</w:t>
      </w:r>
    </w:p>
    <w:p w:rsidR="0017001A" w:rsidRDefault="0017001A" w:rsidP="0017001A">
      <w:pPr>
        <w:spacing w:line="360" w:lineRule="auto"/>
        <w:jc w:val="both"/>
        <w:rPr>
          <w:noProof/>
        </w:rPr>
      </w:pPr>
      <w:r>
        <w:rPr>
          <w:noProof/>
        </w:rPr>
        <w:drawing>
          <wp:inline distT="0" distB="0" distL="0" distR="0" wp14:anchorId="18F8B75D" wp14:editId="189F24A2">
            <wp:extent cx="3877310" cy="2369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7310" cy="2369820"/>
                    </a:xfrm>
                    <a:prstGeom prst="rect">
                      <a:avLst/>
                    </a:prstGeom>
                    <a:noFill/>
                    <a:ln>
                      <a:noFill/>
                    </a:ln>
                  </pic:spPr>
                </pic:pic>
              </a:graphicData>
            </a:graphic>
          </wp:inline>
        </w:drawing>
      </w:r>
    </w:p>
    <w:p w:rsidR="0017001A" w:rsidRPr="001F3C67" w:rsidRDefault="0017001A" w:rsidP="0017001A">
      <w:pPr>
        <w:spacing w:line="360" w:lineRule="auto"/>
        <w:jc w:val="both"/>
        <w:rPr>
          <w:i/>
          <w:noProof/>
        </w:rPr>
      </w:pPr>
      <w:r w:rsidRPr="001F3C67">
        <w:rPr>
          <w:b/>
          <w:i/>
          <w:noProof/>
        </w:rPr>
        <w:t>Figure 29.</w:t>
      </w:r>
      <w:r w:rsidRPr="001F3C67">
        <w:rPr>
          <w:i/>
          <w:noProof/>
        </w:rPr>
        <w:t xml:space="preserve"> The backlash between gears</w:t>
      </w:r>
      <w:r>
        <w:rPr>
          <w:i/>
          <w:noProof/>
        </w:rPr>
        <w:t>.</w:t>
      </w:r>
    </w:p>
    <w:p w:rsidR="0017001A" w:rsidRPr="001F3C67" w:rsidRDefault="0017001A" w:rsidP="0017001A">
      <w:pPr>
        <w:spacing w:line="360" w:lineRule="auto"/>
        <w:jc w:val="both"/>
        <w:rPr>
          <w:noProof/>
        </w:rPr>
      </w:pPr>
    </w:p>
    <w:p w:rsidR="0017001A" w:rsidRPr="001F3C67" w:rsidRDefault="0017001A" w:rsidP="0017001A">
      <w:pPr>
        <w:spacing w:line="360" w:lineRule="auto"/>
        <w:jc w:val="both"/>
        <w:rPr>
          <w:noProof/>
        </w:rPr>
      </w:pPr>
      <w:r>
        <w:rPr>
          <w:b/>
          <w:bCs/>
          <w:noProof/>
        </w:rPr>
        <w:t xml:space="preserve">The Gear mesh. </w:t>
      </w:r>
      <w:r>
        <w:rPr>
          <w:noProof/>
        </w:rPr>
        <w:t xml:space="preserve">To include the effects of the interaction between the teeth of the two gears we include into the equation of motion we are going to build the backlash, the time-varying mesh stiffness function </w:t>
      </w:r>
      <w:r w:rsidRPr="006C1AD1">
        <w:rPr>
          <w:noProof/>
          <w:position w:val="-10"/>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7.85pt" o:ole="">
            <v:imagedata r:id="rId6" o:title=""/>
          </v:shape>
          <o:OLEObject Type="Embed" ProgID="Equation.DSMT4" ShapeID="_x0000_i1025" DrawAspect="Content" ObjectID="_1729698451" r:id="rId7"/>
        </w:object>
      </w:r>
      <w:r>
        <w:rPr>
          <w:noProof/>
        </w:rPr>
        <w:t xml:space="preserve">, the static transmission error </w:t>
      </w:r>
      <w:r w:rsidRPr="006C1AD1">
        <w:rPr>
          <w:noProof/>
          <w:position w:val="-10"/>
        </w:rPr>
        <w:object w:dxaOrig="520" w:dyaOrig="320">
          <v:shape id="_x0000_i1026" type="#_x0000_t75" style="width:26.5pt;height:15.55pt" o:ole="">
            <v:imagedata r:id="rId8" o:title=""/>
          </v:shape>
          <o:OLEObject Type="Embed" ProgID="Equation.DSMT4" ShapeID="_x0000_i1026" DrawAspect="Content" ObjectID="_1729698452" r:id="rId9"/>
        </w:object>
      </w:r>
      <w:r>
        <w:rPr>
          <w:noProof/>
        </w:rPr>
        <w:t xml:space="preserve">, and a linear viscous dumping parameter </w:t>
      </w:r>
      <w:r w:rsidRPr="006C1AD1">
        <w:rPr>
          <w:noProof/>
          <w:position w:val="-6"/>
        </w:rPr>
        <w:object w:dxaOrig="240" w:dyaOrig="320">
          <v:shape id="_x0000_i1027" type="#_x0000_t75" style="width:12.1pt;height:15.55pt" o:ole="">
            <v:imagedata r:id="rId10" o:title=""/>
          </v:shape>
          <o:OLEObject Type="Embed" ProgID="Equation.DSMT4" ShapeID="_x0000_i1027" DrawAspect="Content" ObjectID="_1729698453" r:id="rId11"/>
        </w:object>
      </w:r>
      <w:r>
        <w:rPr>
          <w:noProof/>
        </w:rPr>
        <w:t xml:space="preserve">. The backlash is a clearance or lost motion of the gears caused by gaps between the teeth (Fig. 29). This phenomenon is incorporated in the model via the backlash function </w:t>
      </w:r>
      <w:r w:rsidRPr="006C1AD1">
        <w:rPr>
          <w:noProof/>
          <w:position w:val="-10"/>
        </w:rPr>
        <w:object w:dxaOrig="900" w:dyaOrig="320">
          <v:shape id="_x0000_i1028" type="#_x0000_t75" style="width:44.95pt;height:15.55pt" o:ole="">
            <v:imagedata r:id="rId12" o:title=""/>
          </v:shape>
          <o:OLEObject Type="Embed" ProgID="Equation.DSMT4" ShapeID="_x0000_i1028" DrawAspect="Content" ObjectID="_1729698454" r:id="rId13"/>
        </w:object>
      </w:r>
      <w:r>
        <w:rPr>
          <w:noProof/>
        </w:rPr>
        <w:t xml:space="preserve"> where </w:t>
      </w:r>
      <w:r w:rsidRPr="006C1AD1">
        <w:rPr>
          <w:noProof/>
          <w:position w:val="-10"/>
        </w:rPr>
        <w:object w:dxaOrig="520" w:dyaOrig="320">
          <v:shape id="_x0000_i1029" type="#_x0000_t75" style="width:26.5pt;height:15.55pt" o:ole="">
            <v:imagedata r:id="rId14" o:title=""/>
          </v:shape>
          <o:OLEObject Type="Embed" ProgID="Equation.DSMT4" ShapeID="_x0000_i1029" DrawAspect="Content" ObjectID="_1729698455" r:id="rId15"/>
        </w:object>
      </w:r>
      <w:r>
        <w:rPr>
          <w:noProof/>
        </w:rPr>
        <w:t xml:space="preserve"> is displacement function that will be introduced shortly. The time-varying mesh stiffness function, </w:t>
      </w:r>
      <w:r w:rsidRPr="006C1AD1">
        <w:rPr>
          <w:noProof/>
          <w:position w:val="-10"/>
        </w:rPr>
        <w:object w:dxaOrig="580" w:dyaOrig="360">
          <v:shape id="_x0000_i1030" type="#_x0000_t75" style="width:29.4pt;height:17.85pt" o:ole="">
            <v:imagedata r:id="rId16" o:title=""/>
          </v:shape>
          <o:OLEObject Type="Embed" ProgID="Equation.DSMT4" ShapeID="_x0000_i1030" DrawAspect="Content" ObjectID="_1729698456" r:id="rId17"/>
        </w:object>
      </w:r>
      <w:r>
        <w:rPr>
          <w:noProof/>
        </w:rPr>
        <w:t xml:space="preserve">, describes the varying stiffness of the teeth that are in the gear mesh, and is caused by the transition from single to double and double to single of pairs of teeth in contact. Finally, the static transmission error </w:t>
      </w:r>
      <w:r w:rsidRPr="006C1AD1">
        <w:rPr>
          <w:noProof/>
          <w:position w:val="-10"/>
        </w:rPr>
        <w:object w:dxaOrig="520" w:dyaOrig="320">
          <v:shape id="_x0000_i1031" type="#_x0000_t75" style="width:26.5pt;height:15.55pt" o:ole="">
            <v:imagedata r:id="rId18" o:title=""/>
          </v:shape>
          <o:OLEObject Type="Embed" ProgID="Equation.DSMT4" ShapeID="_x0000_i1031" DrawAspect="Content" ObjectID="_1729698457" r:id="rId19"/>
        </w:object>
      </w:r>
      <w:r>
        <w:rPr>
          <w:noProof/>
        </w:rPr>
        <w:t>, is caused by geometrical errors of the teeth profile and represents the difference between the actual position of the driven gear and the position it would occupy if the gears’ edges were manufactured perfectly. The mesh stiffness and static transmission error functions are assumed to be periodic functions of time and, in the theoretical setting we are considering, can be expressed in the following Fourier form:</w:t>
      </w:r>
    </w:p>
    <w:p w:rsidR="0017001A" w:rsidRPr="001F3C67" w:rsidRDefault="0017001A" w:rsidP="0017001A">
      <w:pPr>
        <w:pStyle w:val="MTDisplayEquation"/>
      </w:pPr>
      <w:r>
        <w:lastRenderedPageBreak/>
        <w:tab/>
      </w:r>
      <w:r w:rsidRPr="006C1AD1">
        <w:rPr>
          <w:position w:val="-32"/>
        </w:rPr>
        <w:object w:dxaOrig="4840" w:dyaOrig="760">
          <v:shape id="_x0000_i1032" type="#_x0000_t75" style="width:242.5pt;height:38pt" o:ole="">
            <v:imagedata r:id="rId20" o:title=""/>
          </v:shape>
          <o:OLEObject Type="Embed" ProgID="Equation.DSMT4" ShapeID="_x0000_i1032" DrawAspect="Content" ObjectID="_1729698458" r:id="rId21"/>
        </w:object>
      </w:r>
      <w:r>
        <w:tab/>
        <w:t>(27)</w:t>
      </w:r>
    </w:p>
    <w:p w:rsidR="0017001A" w:rsidRPr="001F3C67" w:rsidRDefault="0017001A" w:rsidP="0017001A">
      <w:pPr>
        <w:pStyle w:val="MTDisplayEquation"/>
      </w:pPr>
      <w:r>
        <w:tab/>
      </w:r>
      <w:r w:rsidRPr="006C1AD1">
        <w:rPr>
          <w:position w:val="-32"/>
        </w:rPr>
        <w:object w:dxaOrig="4120" w:dyaOrig="760">
          <v:shape id="_x0000_i1033" type="#_x0000_t75" style="width:206.2pt;height:38pt" o:ole="">
            <v:imagedata r:id="rId22" o:title=""/>
          </v:shape>
          <o:OLEObject Type="Embed" ProgID="Equation.DSMT4" ShapeID="_x0000_i1033" DrawAspect="Content" ObjectID="_1729698459" r:id="rId23"/>
        </w:object>
      </w:r>
      <w:r>
        <w:tab/>
        <w:t>(28)</w:t>
      </w:r>
    </w:p>
    <w:p w:rsidR="0017001A" w:rsidRDefault="0017001A" w:rsidP="0017001A">
      <w:pPr>
        <w:spacing w:line="360" w:lineRule="auto"/>
        <w:jc w:val="both"/>
        <w:rPr>
          <w:noProof/>
        </w:rPr>
      </w:pPr>
      <w:r>
        <w:rPr>
          <w:noProof/>
        </w:rPr>
        <w:t xml:space="preserve">where </w:t>
      </w:r>
      <w:r w:rsidRPr="006C1AD1">
        <w:rPr>
          <w:noProof/>
          <w:position w:val="-12"/>
        </w:rPr>
        <w:object w:dxaOrig="360" w:dyaOrig="380">
          <v:shape id="_x0000_i1034" type="#_x0000_t75" style="width:17.85pt;height:19pt" o:ole="">
            <v:imagedata r:id="rId24" o:title=""/>
          </v:shape>
          <o:OLEObject Type="Embed" ProgID="Equation.DSMT4" ShapeID="_x0000_i1034" DrawAspect="Content" ObjectID="_1729698460" r:id="rId25"/>
        </w:object>
      </w:r>
      <w:r>
        <w:rPr>
          <w:noProof/>
        </w:rPr>
        <w:t xml:space="preserve">, </w:t>
      </w:r>
      <w:r w:rsidRPr="006C1AD1">
        <w:rPr>
          <w:noProof/>
          <w:position w:val="-14"/>
        </w:rPr>
        <w:object w:dxaOrig="340" w:dyaOrig="400">
          <v:shape id="_x0000_i1035" type="#_x0000_t75" style="width:17.3pt;height:20.15pt" o:ole="">
            <v:imagedata r:id="rId26" o:title=""/>
          </v:shape>
          <o:OLEObject Type="Embed" ProgID="Equation.DSMT4" ShapeID="_x0000_i1035" DrawAspect="Content" ObjectID="_1729698461" r:id="rId27"/>
        </w:object>
      </w:r>
      <w:r>
        <w:rPr>
          <w:noProof/>
        </w:rPr>
        <w:t xml:space="preserve"> and </w:t>
      </w:r>
      <w:r w:rsidRPr="006C1AD1">
        <w:rPr>
          <w:noProof/>
          <w:position w:val="-14"/>
        </w:rPr>
        <w:object w:dxaOrig="240" w:dyaOrig="380">
          <v:shape id="_x0000_i1036" type="#_x0000_t75" style="width:12.1pt;height:19pt" o:ole="">
            <v:imagedata r:id="rId28" o:title=""/>
          </v:shape>
          <o:OLEObject Type="Embed" ProgID="Equation.DSMT4" ShapeID="_x0000_i1036" DrawAspect="Content" ObjectID="_1729698462" r:id="rId29"/>
        </w:object>
      </w:r>
      <w:r>
        <w:rPr>
          <w:noProof/>
        </w:rPr>
        <w:t xml:space="preserve"> are constant Fourier coefficients of the respective signals</w:t>
      </w:r>
      <w:r w:rsidRPr="006C1AD1">
        <w:rPr>
          <w:noProof/>
        </w:rPr>
        <w:t xml:space="preserve"> (</w:t>
      </w:r>
      <w:r>
        <w:rPr>
          <w:noProof/>
        </w:rPr>
        <w:t xml:space="preserve">Kahraman and Singh, 1991). </w:t>
      </w:r>
      <w:r w:rsidRPr="006C1AD1">
        <w:rPr>
          <w:noProof/>
          <w:position w:val="-12"/>
        </w:rPr>
        <w:object w:dxaOrig="560" w:dyaOrig="380">
          <v:shape id="_x0000_i1037" type="#_x0000_t75" style="width:27.65pt;height:19pt" o:ole="">
            <v:imagedata r:id="rId30" o:title=""/>
          </v:shape>
          <o:OLEObject Type="Embed" ProgID="Equation.DSMT4" ShapeID="_x0000_i1037" DrawAspect="Content" ObjectID="_1729698463" r:id="rId31"/>
        </w:object>
      </w:r>
      <w:r>
        <w:rPr>
          <w:noProof/>
        </w:rPr>
        <w:t xml:space="preserve"> is the meshing frequency defined as </w:t>
      </w:r>
      <w:r w:rsidRPr="006C1AD1">
        <w:rPr>
          <w:noProof/>
          <w:position w:val="-12"/>
        </w:rPr>
        <w:object w:dxaOrig="2040" w:dyaOrig="380">
          <v:shape id="_x0000_i1038" type="#_x0000_t75" style="width:101.95pt;height:19pt" o:ole="">
            <v:imagedata r:id="rId32" o:title=""/>
          </v:shape>
          <o:OLEObject Type="Embed" ProgID="Equation.DSMT4" ShapeID="_x0000_i1038" DrawAspect="Content" ObjectID="_1729698464" r:id="rId33"/>
        </w:object>
      </w:r>
      <w:r>
        <w:rPr>
          <w:noProof/>
        </w:rPr>
        <w:t xml:space="preserve"> where </w:t>
      </w:r>
      <w:r w:rsidRPr="006C1AD1">
        <w:rPr>
          <w:noProof/>
          <w:position w:val="-12"/>
        </w:rPr>
        <w:object w:dxaOrig="240" w:dyaOrig="360">
          <v:shape id="_x0000_i1039" type="#_x0000_t75" style="width:12.1pt;height:17.85pt" o:ole="">
            <v:imagedata r:id="rId34" o:title=""/>
          </v:shape>
          <o:OLEObject Type="Embed" ProgID="Equation.DSMT4" ShapeID="_x0000_i1039" DrawAspect="Content" ObjectID="_1729698465" r:id="rId35"/>
        </w:object>
      </w:r>
      <w:r>
        <w:rPr>
          <w:noProof/>
        </w:rPr>
        <w:t xml:space="preserve"> and </w:t>
      </w:r>
      <w:r w:rsidRPr="006C1AD1">
        <w:rPr>
          <w:noProof/>
          <w:position w:val="-12"/>
        </w:rPr>
        <w:object w:dxaOrig="260" w:dyaOrig="360">
          <v:shape id="_x0000_i1040" type="#_x0000_t75" style="width:12.65pt;height:17.85pt" o:ole="">
            <v:imagedata r:id="rId36" o:title=""/>
          </v:shape>
          <o:OLEObject Type="Embed" ProgID="Equation.DSMT4" ShapeID="_x0000_i1040" DrawAspect="Content" ObjectID="_1729698466" r:id="rId37"/>
        </w:object>
      </w:r>
      <w:r>
        <w:rPr>
          <w:noProof/>
        </w:rPr>
        <w:t xml:space="preserve"> stand for the number of teeth of the first (driving) and second (driven) gears and </w:t>
      </w:r>
      <w:r w:rsidRPr="006C1AD1">
        <w:rPr>
          <w:noProof/>
          <w:position w:val="-12"/>
        </w:rPr>
        <w:object w:dxaOrig="300" w:dyaOrig="380">
          <v:shape id="_x0000_i1041" type="#_x0000_t75" style="width:15pt;height:19pt" o:ole="">
            <v:imagedata r:id="rId38" o:title=""/>
          </v:shape>
          <o:OLEObject Type="Embed" ProgID="Equation.DSMT4" ShapeID="_x0000_i1041" DrawAspect="Content" ObjectID="_1729698467" r:id="rId39"/>
        </w:object>
      </w:r>
      <w:r>
        <w:rPr>
          <w:noProof/>
        </w:rPr>
        <w:t xml:space="preserve"> is the rotating frequency of the </w:t>
      </w:r>
      <w:r w:rsidRPr="006C1AD1">
        <w:rPr>
          <w:noProof/>
          <w:position w:val="-6"/>
        </w:rPr>
        <w:object w:dxaOrig="139" w:dyaOrig="260">
          <v:shape id="_x0000_i1042" type="#_x0000_t75" style="width:6.9pt;height:12.65pt" o:ole="">
            <v:imagedata r:id="rId40" o:title=""/>
          </v:shape>
          <o:OLEObject Type="Embed" ProgID="Equation.DSMT4" ShapeID="_x0000_i1042" DrawAspect="Content" ObjectID="_1729698468" r:id="rId41"/>
        </w:object>
      </w:r>
      <w:r>
        <w:rPr>
          <w:noProof/>
        </w:rPr>
        <w:t>-th gear.</w:t>
      </w:r>
    </w:p>
    <w:p w:rsidR="0017001A" w:rsidRPr="001F3C67" w:rsidRDefault="0017001A" w:rsidP="0017001A">
      <w:pPr>
        <w:spacing w:line="360" w:lineRule="auto"/>
        <w:jc w:val="both"/>
        <w:rPr>
          <w:noProof/>
        </w:rPr>
      </w:pPr>
    </w:p>
    <w:p w:rsidR="0017001A" w:rsidRPr="001F3C67" w:rsidRDefault="0017001A" w:rsidP="0017001A">
      <w:pPr>
        <w:spacing w:line="360" w:lineRule="auto"/>
        <w:jc w:val="both"/>
        <w:rPr>
          <w:noProof/>
        </w:rPr>
      </w:pPr>
      <w:r>
        <w:rPr>
          <w:b/>
          <w:bCs/>
          <w:noProof/>
        </w:rPr>
        <w:t xml:space="preserve">The torque. </w:t>
      </w:r>
      <w:r>
        <w:rPr>
          <w:noProof/>
        </w:rPr>
        <w:t xml:space="preserve">In the scenario we consider, the input torque </w:t>
      </w:r>
      <w:r w:rsidRPr="006C1AD1">
        <w:rPr>
          <w:noProof/>
          <w:position w:val="-12"/>
        </w:rPr>
        <w:object w:dxaOrig="560" w:dyaOrig="380">
          <v:shape id="_x0000_i1043" type="#_x0000_t75" style="width:27.65pt;height:19pt" o:ole="">
            <v:imagedata r:id="rId42" o:title=""/>
          </v:shape>
          <o:OLEObject Type="Embed" ProgID="Equation.DSMT4" ShapeID="_x0000_i1043" DrawAspect="Content" ObjectID="_1729698469" r:id="rId43"/>
        </w:object>
      </w:r>
      <w:r>
        <w:rPr>
          <w:noProof/>
        </w:rPr>
        <w:t xml:space="preserve"> that ignites the movement and keeps the gears moving, is not constant, but it rather fluctuates due to the fluctuations of the wind. Thus, the input torque is given by a constant part </w:t>
      </w:r>
      <w:r w:rsidRPr="006C1AD1">
        <w:rPr>
          <w:noProof/>
          <w:position w:val="-12"/>
        </w:rPr>
        <w:object w:dxaOrig="660" w:dyaOrig="380">
          <v:shape id="_x0000_i1044" type="#_x0000_t75" style="width:32.85pt;height:19pt" o:ole="">
            <v:imagedata r:id="rId44" o:title=""/>
          </v:shape>
          <o:OLEObject Type="Embed" ProgID="Equation.DSMT4" ShapeID="_x0000_i1044" DrawAspect="Content" ObjectID="_1729698470" r:id="rId45"/>
        </w:object>
      </w:r>
      <w:r>
        <w:rPr>
          <w:noProof/>
        </w:rPr>
        <w:t xml:space="preserve"> and a fluctuating part </w:t>
      </w:r>
      <w:r w:rsidRPr="006C1AD1">
        <w:rPr>
          <w:noProof/>
          <w:position w:val="-12"/>
        </w:rPr>
        <w:object w:dxaOrig="420" w:dyaOrig="380">
          <v:shape id="_x0000_i1045" type="#_x0000_t75" style="width:20.75pt;height:19pt" o:ole="">
            <v:imagedata r:id="rId46" o:title=""/>
          </v:shape>
          <o:OLEObject Type="Embed" ProgID="Equation.DSMT4" ShapeID="_x0000_i1045" DrawAspect="Content" ObjectID="_1729698471" r:id="rId47"/>
        </w:object>
      </w:r>
      <w:r>
        <w:rPr>
          <w:noProof/>
        </w:rPr>
        <w:t xml:space="preserve">, i.e., </w:t>
      </w:r>
      <w:r w:rsidRPr="006C1AD1">
        <w:rPr>
          <w:noProof/>
          <w:position w:val="-12"/>
        </w:rPr>
        <w:object w:dxaOrig="2280" w:dyaOrig="380">
          <v:shape id="_x0000_i1046" type="#_x0000_t75" style="width:114.05pt;height:19pt" o:ole="">
            <v:imagedata r:id="rId48" o:title=""/>
          </v:shape>
          <o:OLEObject Type="Embed" ProgID="Equation.DSMT4" ShapeID="_x0000_i1046" DrawAspect="Content" ObjectID="_1729698472" r:id="rId49"/>
        </w:object>
      </w:r>
      <w:r>
        <w:rPr>
          <w:noProof/>
        </w:rPr>
        <w:t xml:space="preserve">. The output torque </w:t>
      </w:r>
      <w:r w:rsidRPr="006C1AD1">
        <w:rPr>
          <w:noProof/>
          <w:position w:val="-12"/>
        </w:rPr>
        <w:object w:dxaOrig="580" w:dyaOrig="380">
          <v:shape id="_x0000_i1047" type="#_x0000_t75" style="width:29.4pt;height:19pt" o:ole="">
            <v:imagedata r:id="rId50" o:title=""/>
          </v:shape>
          <o:OLEObject Type="Embed" ProgID="Equation.DSMT4" ShapeID="_x0000_i1047" DrawAspect="Content" ObjectID="_1729698473" r:id="rId51"/>
        </w:object>
      </w:r>
      <w:r>
        <w:rPr>
          <w:noProof/>
        </w:rPr>
        <w:t xml:space="preserve"> is considered to be constant, i.e., </w:t>
      </w:r>
      <w:r w:rsidRPr="006C1AD1">
        <w:rPr>
          <w:noProof/>
          <w:position w:val="-12"/>
        </w:rPr>
        <w:object w:dxaOrig="1440" w:dyaOrig="380">
          <v:shape id="_x0000_i1048" type="#_x0000_t75" style="width:1in;height:19pt" o:ole="">
            <v:imagedata r:id="rId52" o:title=""/>
          </v:shape>
          <o:OLEObject Type="Embed" ProgID="Equation.DSMT4" ShapeID="_x0000_i1048" DrawAspect="Content" ObjectID="_1729698474" r:id="rId53"/>
        </w:object>
      </w:r>
      <w:r>
        <w:rPr>
          <w:noProof/>
        </w:rPr>
        <w:t xml:space="preserve">, with </w:t>
      </w:r>
      <w:r w:rsidRPr="006C1AD1">
        <w:rPr>
          <w:noProof/>
          <w:position w:val="-12"/>
        </w:rPr>
        <w:object w:dxaOrig="360" w:dyaOrig="380">
          <v:shape id="_x0000_i1049" type="#_x0000_t75" style="width:17.85pt;height:19pt" o:ole="">
            <v:imagedata r:id="rId54" o:title=""/>
          </v:shape>
          <o:OLEObject Type="Embed" ProgID="Equation.DSMT4" ShapeID="_x0000_i1049" DrawAspect="Content" ObjectID="_1729698475" r:id="rId55"/>
        </w:object>
      </w:r>
      <w:r>
        <w:rPr>
          <w:noProof/>
        </w:rPr>
        <w:t xml:space="preserve"> being the mean output torque. In the simulation, the component of the input torque associated with the fluctuations of the wind, </w:t>
      </w:r>
      <w:r w:rsidRPr="006C1AD1">
        <w:rPr>
          <w:noProof/>
          <w:position w:val="-12"/>
        </w:rPr>
        <w:object w:dxaOrig="420" w:dyaOrig="380">
          <v:shape id="_x0000_i1050" type="#_x0000_t75" style="width:20.75pt;height:19pt" o:ole="">
            <v:imagedata r:id="rId56" o:title=""/>
          </v:shape>
          <o:OLEObject Type="Embed" ProgID="Equation.DSMT4" ShapeID="_x0000_i1050" DrawAspect="Content" ObjectID="_1729698476" r:id="rId57"/>
        </w:object>
      </w:r>
      <w:r>
        <w:rPr>
          <w:noProof/>
        </w:rPr>
        <w:t>, is derived from the torque computed via the FAST</w:t>
      </w:r>
      <w:r w:rsidRPr="006C1AD1">
        <w:rPr>
          <w:noProof/>
        </w:rPr>
        <w:t xml:space="preserve"> (</w:t>
      </w:r>
      <w:r>
        <w:rPr>
          <w:noProof/>
        </w:rPr>
        <w:t xml:space="preserve">Bir, 2005) design code, i.e., </w:t>
      </w:r>
      <w:r w:rsidRPr="006C1AD1">
        <w:rPr>
          <w:noProof/>
          <w:position w:val="-12"/>
        </w:rPr>
        <w:object w:dxaOrig="2420" w:dyaOrig="380">
          <v:shape id="_x0000_i1051" type="#_x0000_t75" style="width:120.95pt;height:19pt" o:ole="">
            <v:imagedata r:id="rId58" o:title=""/>
          </v:shape>
          <o:OLEObject Type="Embed" ProgID="Equation.DSMT4" ShapeID="_x0000_i1051" DrawAspect="Content" ObjectID="_1729698477" r:id="rId59"/>
        </w:object>
      </w:r>
      <w:r>
        <w:rPr>
          <w:noProof/>
        </w:rPr>
        <w:t xml:space="preserve">. The torques generated with FAST code, i.e. </w:t>
      </w:r>
      <w:r w:rsidRPr="006C1AD1">
        <w:rPr>
          <w:noProof/>
          <w:position w:val="-12"/>
        </w:rPr>
        <w:object w:dxaOrig="840" w:dyaOrig="380">
          <v:shape id="_x0000_i1052" type="#_x0000_t75" style="width:42.05pt;height:19pt" o:ole="">
            <v:imagedata r:id="rId60" o:title=""/>
          </v:shape>
          <o:OLEObject Type="Embed" ProgID="Equation.DSMT4" ShapeID="_x0000_i1052" DrawAspect="Content" ObjectID="_1729698478" r:id="rId61"/>
        </w:object>
      </w:r>
      <w:r>
        <w:rPr>
          <w:noProof/>
        </w:rPr>
        <w:t>, that have been used in this work to simulate the effect of the wind turbulence in different wind conditions, are shown in Fig. 30.</w:t>
      </w:r>
    </w:p>
    <w:p w:rsidR="0017001A" w:rsidRDefault="0017001A" w:rsidP="0017001A">
      <w:pPr>
        <w:spacing w:line="360" w:lineRule="auto"/>
        <w:jc w:val="both"/>
        <w:rPr>
          <w:noProof/>
        </w:rPr>
      </w:pPr>
      <w:bookmarkStart w:id="0" w:name="_GoBack"/>
      <w:bookmarkEnd w:id="0"/>
    </w:p>
    <w:p w:rsidR="0017001A" w:rsidRDefault="000864C7" w:rsidP="0017001A">
      <w:pPr>
        <w:spacing w:line="360" w:lineRule="auto"/>
        <w:jc w:val="both"/>
        <w:rPr>
          <w:noProof/>
        </w:rPr>
      </w:pPr>
      <w:r>
        <w:rPr>
          <w:noProof/>
        </w:rPr>
        <w:lastRenderedPageBreak/>
        <w:drawing>
          <wp:inline distT="0" distB="0" distL="0" distR="0" wp14:anchorId="7DFC3C00" wp14:editId="5C0C69D5">
            <wp:extent cx="5943600" cy="2829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943600" cy="2829560"/>
                    </a:xfrm>
                    <a:prstGeom prst="rect">
                      <a:avLst/>
                    </a:prstGeom>
                  </pic:spPr>
                </pic:pic>
              </a:graphicData>
            </a:graphic>
          </wp:inline>
        </w:drawing>
      </w:r>
    </w:p>
    <w:p w:rsidR="0017001A" w:rsidRPr="001F3C67" w:rsidRDefault="0017001A" w:rsidP="0017001A">
      <w:pPr>
        <w:spacing w:line="360" w:lineRule="auto"/>
        <w:jc w:val="both"/>
        <w:rPr>
          <w:noProof/>
        </w:rPr>
      </w:pPr>
    </w:p>
    <w:p w:rsidR="0017001A" w:rsidRPr="001F3C67" w:rsidRDefault="0017001A" w:rsidP="0017001A">
      <w:pPr>
        <w:spacing w:line="360" w:lineRule="auto"/>
        <w:jc w:val="both"/>
        <w:rPr>
          <w:i/>
          <w:noProof/>
        </w:rPr>
      </w:pPr>
      <w:r w:rsidRPr="001F3C67">
        <w:rPr>
          <w:b/>
          <w:i/>
          <w:noProof/>
        </w:rPr>
        <w:t>Figure 30.</w:t>
      </w:r>
      <w:r w:rsidRPr="001F3C67">
        <w:rPr>
          <w:i/>
          <w:noProof/>
        </w:rPr>
        <w:t xml:space="preserve"> FAST simulation of the high speed shaft torque for different turbulent wind condition</w:t>
      </w:r>
      <w:r>
        <w:rPr>
          <w:i/>
          <w:noProof/>
        </w:rPr>
        <w:t>.</w:t>
      </w:r>
    </w:p>
    <w:p w:rsidR="0017001A" w:rsidRPr="001F3C67" w:rsidRDefault="0017001A" w:rsidP="0017001A">
      <w:pPr>
        <w:spacing w:line="360" w:lineRule="auto"/>
        <w:jc w:val="both"/>
        <w:rPr>
          <w:noProof/>
        </w:rPr>
      </w:pPr>
    </w:p>
    <w:p w:rsidR="0017001A" w:rsidRPr="001F3C67" w:rsidRDefault="0017001A" w:rsidP="0017001A">
      <w:pPr>
        <w:pStyle w:val="Heading3"/>
        <w:spacing w:line="360" w:lineRule="auto"/>
        <w:ind w:firstLine="0"/>
        <w:jc w:val="both"/>
        <w:rPr>
          <w:b w:val="0"/>
          <w:i/>
        </w:rPr>
      </w:pPr>
      <w:r w:rsidRPr="001F3C67">
        <w:rPr>
          <w:i/>
        </w:rPr>
        <w:t>A.1</w:t>
      </w:r>
      <w:r w:rsidRPr="001F3C67">
        <w:rPr>
          <w:i/>
        </w:rPr>
        <w:tab/>
      </w:r>
      <w:bookmarkStart w:id="1" w:name="GrindEQpgref636c93e520"/>
      <w:bookmarkEnd w:id="1"/>
      <w:r w:rsidRPr="001F3C67">
        <w:rPr>
          <w:i/>
        </w:rPr>
        <w:t>Equation of motion</w:t>
      </w:r>
    </w:p>
    <w:p w:rsidR="0017001A" w:rsidRPr="001F3C67" w:rsidRDefault="0017001A" w:rsidP="0017001A">
      <w:pPr>
        <w:spacing w:line="360" w:lineRule="auto"/>
        <w:jc w:val="both"/>
        <w:rPr>
          <w:noProof/>
        </w:rPr>
      </w:pPr>
      <w:r>
        <w:rPr>
          <w:noProof/>
        </w:rPr>
        <w:t>In order to describe the model with a single equation, we consider the following coordinate</w:t>
      </w:r>
    </w:p>
    <w:p w:rsidR="0017001A" w:rsidRPr="001F3C67" w:rsidRDefault="0017001A" w:rsidP="0017001A">
      <w:pPr>
        <w:pStyle w:val="MTDisplayEquation"/>
      </w:pPr>
      <w:r>
        <w:tab/>
      </w:r>
      <w:r w:rsidRPr="006C1AD1">
        <w:rPr>
          <w:position w:val="-12"/>
        </w:rPr>
        <w:object w:dxaOrig="2940" w:dyaOrig="360">
          <v:shape id="_x0000_i1053" type="#_x0000_t75" style="width:146.9pt;height:17.85pt" o:ole="">
            <v:imagedata r:id="rId63" o:title=""/>
          </v:shape>
          <o:OLEObject Type="Embed" ProgID="Equation.DSMT4" ShapeID="_x0000_i1053" DrawAspect="Content" ObjectID="_1729698479" r:id="rId64"/>
        </w:object>
      </w:r>
      <w:r>
        <w:tab/>
        <w:t>(29)</w:t>
      </w:r>
    </w:p>
    <w:p w:rsidR="0017001A" w:rsidRPr="001F3C67" w:rsidRDefault="0017001A" w:rsidP="0017001A">
      <w:pPr>
        <w:spacing w:line="360" w:lineRule="auto"/>
        <w:jc w:val="both"/>
        <w:rPr>
          <w:noProof/>
        </w:rPr>
      </w:pPr>
      <w:r>
        <w:rPr>
          <w:noProof/>
        </w:rPr>
        <w:t xml:space="preserve">where </w:t>
      </w:r>
      <w:r w:rsidRPr="006C1AD1">
        <w:rPr>
          <w:noProof/>
          <w:position w:val="-12"/>
        </w:rPr>
        <w:object w:dxaOrig="540" w:dyaOrig="360">
          <v:shape id="_x0000_i1054" type="#_x0000_t75" style="width:27.05pt;height:17.85pt" o:ole="">
            <v:imagedata r:id="rId65" o:title=""/>
          </v:shape>
          <o:OLEObject Type="Embed" ProgID="Equation.DSMT4" ShapeID="_x0000_i1054" DrawAspect="Content" ObjectID="_1729698480" r:id="rId66"/>
        </w:object>
      </w:r>
      <w:r>
        <w:rPr>
          <w:noProof/>
        </w:rPr>
        <w:t xml:space="preserve"> stands for the torsional displacement of the </w:t>
      </w:r>
      <w:r w:rsidRPr="006C1AD1">
        <w:rPr>
          <w:noProof/>
          <w:position w:val="-6"/>
        </w:rPr>
        <w:object w:dxaOrig="139" w:dyaOrig="260">
          <v:shape id="_x0000_i1055" type="#_x0000_t75" style="width:6.9pt;height:12.65pt" o:ole="">
            <v:imagedata r:id="rId67" o:title=""/>
          </v:shape>
          <o:OLEObject Type="Embed" ProgID="Equation.DSMT4" ShapeID="_x0000_i1055" DrawAspect="Content" ObjectID="_1729698481" r:id="rId68"/>
        </w:object>
      </w:r>
      <w:r>
        <w:rPr>
          <w:noProof/>
        </w:rPr>
        <w:t xml:space="preserve">-th gear while </w:t>
      </w:r>
      <w:r w:rsidRPr="006C1AD1">
        <w:rPr>
          <w:noProof/>
          <w:position w:val="-12"/>
        </w:rPr>
        <w:object w:dxaOrig="180" w:dyaOrig="360">
          <v:shape id="_x0000_i1056" type="#_x0000_t75" style="width:9.2pt;height:17.85pt" o:ole="">
            <v:imagedata r:id="rId69" o:title=""/>
          </v:shape>
          <o:OLEObject Type="Embed" ProgID="Equation.DSMT4" ShapeID="_x0000_i1056" DrawAspect="Content" ObjectID="_1729698482" r:id="rId70"/>
        </w:object>
      </w:r>
      <w:r>
        <w:rPr>
          <w:noProof/>
        </w:rPr>
        <w:t xml:space="preserve"> is its radius.</w:t>
      </w:r>
    </w:p>
    <w:p w:rsidR="0017001A" w:rsidRPr="001F3C67" w:rsidRDefault="0017001A" w:rsidP="0017001A">
      <w:pPr>
        <w:spacing w:line="360" w:lineRule="auto"/>
        <w:ind w:firstLine="720"/>
        <w:jc w:val="both"/>
        <w:rPr>
          <w:noProof/>
        </w:rPr>
      </w:pPr>
      <w:r>
        <w:rPr>
          <w:noProof/>
        </w:rPr>
        <w:t xml:space="preserve">The coordinate </w:t>
      </w:r>
      <w:r w:rsidRPr="006C1AD1">
        <w:rPr>
          <w:noProof/>
          <w:position w:val="-10"/>
        </w:rPr>
        <w:object w:dxaOrig="520" w:dyaOrig="320">
          <v:shape id="_x0000_i1057" type="#_x0000_t75" style="width:26.5pt;height:15.55pt" o:ole="">
            <v:imagedata r:id="rId71" o:title=""/>
          </v:shape>
          <o:OLEObject Type="Embed" ProgID="Equation.DSMT4" ShapeID="_x0000_i1057" DrawAspect="Content" ObjectID="_1729698483" r:id="rId72"/>
        </w:object>
      </w:r>
      <w:r>
        <w:rPr>
          <w:noProof/>
        </w:rPr>
        <w:t xml:space="preserve"> is given by the difference between the dynamic transmission error and the static transmission error. Moreover, through </w:t>
      </w:r>
      <w:r w:rsidRPr="006C1AD1">
        <w:rPr>
          <w:noProof/>
          <w:position w:val="-10"/>
        </w:rPr>
        <w:object w:dxaOrig="520" w:dyaOrig="320">
          <v:shape id="_x0000_i1058" type="#_x0000_t75" style="width:26.5pt;height:15.55pt" o:ole="">
            <v:imagedata r:id="rId73" o:title=""/>
          </v:shape>
          <o:OLEObject Type="Embed" ProgID="Equation.DSMT4" ShapeID="_x0000_i1058" DrawAspect="Content" ObjectID="_1729698484" r:id="rId74"/>
        </w:object>
      </w:r>
      <w:r>
        <w:rPr>
          <w:noProof/>
        </w:rPr>
        <w:t xml:space="preserve"> the model’s equation of motion yields the following formulation</w:t>
      </w:r>
      <w:r w:rsidRPr="006C1AD1">
        <w:rPr>
          <w:noProof/>
        </w:rPr>
        <w:t xml:space="preserve"> (</w:t>
      </w:r>
      <w:r>
        <w:rPr>
          <w:noProof/>
        </w:rPr>
        <w:t>Antoniadou et</w:t>
      </w:r>
      <w:r w:rsidRPr="006C1AD1">
        <w:rPr>
          <w:noProof/>
        </w:rPr>
        <w:t xml:space="preserve"> </w:t>
      </w:r>
      <w:r>
        <w:rPr>
          <w:noProof/>
        </w:rPr>
        <w:t>al., 2015; Kahraman and Singh, 1991)</w:t>
      </w:r>
    </w:p>
    <w:p w:rsidR="0017001A" w:rsidRPr="001F3C67" w:rsidRDefault="0017001A" w:rsidP="0017001A">
      <w:pPr>
        <w:pStyle w:val="MTDisplayEquation"/>
      </w:pPr>
      <w:r>
        <w:tab/>
      </w:r>
      <w:r w:rsidRPr="006C1AD1">
        <w:rPr>
          <w:position w:val="-12"/>
        </w:rPr>
        <w:object w:dxaOrig="5280" w:dyaOrig="380">
          <v:shape id="_x0000_i1059" type="#_x0000_t75" style="width:263.8pt;height:19pt" o:ole="">
            <v:imagedata r:id="rId75" o:title=""/>
          </v:shape>
          <o:OLEObject Type="Embed" ProgID="Equation.DSMT4" ShapeID="_x0000_i1059" DrawAspect="Content" ObjectID="_1729698485" r:id="rId76"/>
        </w:object>
      </w:r>
      <w:r>
        <w:tab/>
        <w:t>(30)</w:t>
      </w:r>
    </w:p>
    <w:p w:rsidR="0017001A" w:rsidRPr="001F3C67" w:rsidRDefault="0017001A" w:rsidP="0017001A">
      <w:pPr>
        <w:spacing w:line="360" w:lineRule="auto"/>
        <w:jc w:val="both"/>
        <w:rPr>
          <w:noProof/>
        </w:rPr>
      </w:pPr>
      <w:r>
        <w:rPr>
          <w:noProof/>
        </w:rPr>
        <w:t>where</w:t>
      </w:r>
    </w:p>
    <w:p w:rsidR="0017001A" w:rsidRPr="001F3C67" w:rsidRDefault="0017001A" w:rsidP="0017001A">
      <w:pPr>
        <w:pStyle w:val="MTDisplayEquation"/>
      </w:pPr>
      <w:r>
        <w:tab/>
      </w:r>
      <w:r w:rsidRPr="006C1AD1">
        <w:rPr>
          <w:position w:val="-30"/>
        </w:rPr>
        <w:object w:dxaOrig="3420" w:dyaOrig="700">
          <v:shape id="_x0000_i1060" type="#_x0000_t75" style="width:171.05pt;height:35.15pt" o:ole="">
            <v:imagedata r:id="rId77" o:title=""/>
          </v:shape>
          <o:OLEObject Type="Embed" ProgID="Equation.DSMT4" ShapeID="_x0000_i1060" DrawAspect="Content" ObjectID="_1729698486" r:id="rId78"/>
        </w:object>
      </w:r>
      <w:r>
        <w:tab/>
        <w:t>(31)</w:t>
      </w:r>
    </w:p>
    <w:p w:rsidR="0017001A" w:rsidRPr="001F3C67" w:rsidRDefault="0017001A" w:rsidP="0017001A">
      <w:pPr>
        <w:pStyle w:val="MTDisplayEquation"/>
      </w:pPr>
      <w:r>
        <w:tab/>
      </w:r>
      <w:r w:rsidRPr="006C1AD1">
        <w:rPr>
          <w:position w:val="-30"/>
        </w:rPr>
        <w:object w:dxaOrig="4840" w:dyaOrig="700">
          <v:shape id="_x0000_i1061" type="#_x0000_t75" style="width:242.5pt;height:35.15pt" o:ole="">
            <v:imagedata r:id="rId79" o:title=""/>
          </v:shape>
          <o:OLEObject Type="Embed" ProgID="Equation.DSMT4" ShapeID="_x0000_i1061" DrawAspect="Content" ObjectID="_1729698487" r:id="rId80"/>
        </w:object>
      </w:r>
      <w:r>
        <w:tab/>
        <w:t>(32)</w:t>
      </w:r>
    </w:p>
    <w:p w:rsidR="0017001A" w:rsidRPr="001F3C67" w:rsidRDefault="0017001A" w:rsidP="0017001A">
      <w:pPr>
        <w:spacing w:line="360" w:lineRule="auto"/>
        <w:jc w:val="both"/>
        <w:rPr>
          <w:noProof/>
        </w:rPr>
      </w:pPr>
      <w:r>
        <w:rPr>
          <w:noProof/>
        </w:rPr>
        <w:t xml:space="preserve">with </w:t>
      </w:r>
      <w:r w:rsidRPr="006C1AD1">
        <w:rPr>
          <w:noProof/>
          <w:position w:val="-12"/>
        </w:rPr>
        <w:object w:dxaOrig="220" w:dyaOrig="360">
          <v:shape id="_x0000_i1062" type="#_x0000_t75" style="width:11.5pt;height:17.85pt" o:ole="">
            <v:imagedata r:id="rId81" o:title=""/>
          </v:shape>
          <o:OLEObject Type="Embed" ProgID="Equation.DSMT4" ShapeID="_x0000_i1062" DrawAspect="Content" ObjectID="_1729698488" r:id="rId82"/>
        </w:object>
      </w:r>
      <w:r>
        <w:rPr>
          <w:noProof/>
        </w:rPr>
        <w:t xml:space="preserve"> mass moment of inertia of the </w:t>
      </w:r>
      <w:r w:rsidRPr="006C1AD1">
        <w:rPr>
          <w:noProof/>
          <w:position w:val="-6"/>
        </w:rPr>
        <w:object w:dxaOrig="139" w:dyaOrig="260">
          <v:shape id="_x0000_i1063" type="#_x0000_t75" style="width:6.9pt;height:12.65pt" o:ole="">
            <v:imagedata r:id="rId83" o:title=""/>
          </v:shape>
          <o:OLEObject Type="Embed" ProgID="Equation.DSMT4" ShapeID="_x0000_i1063" DrawAspect="Content" ObjectID="_1729698489" r:id="rId84"/>
        </w:object>
      </w:r>
      <w:r>
        <w:rPr>
          <w:noProof/>
        </w:rPr>
        <w:t xml:space="preserve">-th gear and </w:t>
      </w:r>
      <w:r w:rsidRPr="006C1AD1">
        <w:rPr>
          <w:noProof/>
          <w:position w:val="-14"/>
        </w:rPr>
        <w:object w:dxaOrig="800" w:dyaOrig="380">
          <v:shape id="_x0000_i1064" type="#_x0000_t75" style="width:39.75pt;height:19pt" o:ole="">
            <v:imagedata r:id="rId85" o:title=""/>
          </v:shape>
          <o:OLEObject Type="Embed" ProgID="Equation.DSMT4" ShapeID="_x0000_i1064" DrawAspect="Content" ObjectID="_1729698490" r:id="rId86"/>
        </w:object>
      </w:r>
      <w:r>
        <w:rPr>
          <w:noProof/>
        </w:rPr>
        <w:t>. Moreover, concerning the quantities that involve the torque obtained via the FAST code:</w:t>
      </w:r>
    </w:p>
    <w:p w:rsidR="0017001A" w:rsidRPr="001F3C67" w:rsidRDefault="0017001A" w:rsidP="0017001A">
      <w:pPr>
        <w:pStyle w:val="MTDisplayEquation"/>
      </w:pPr>
      <w:r>
        <w:lastRenderedPageBreak/>
        <w:tab/>
      </w:r>
      <w:r w:rsidRPr="006C1AD1">
        <w:rPr>
          <w:position w:val="-30"/>
        </w:rPr>
        <w:object w:dxaOrig="1780" w:dyaOrig="700">
          <v:shape id="_x0000_i1065" type="#_x0000_t75" style="width:89.3pt;height:35.15pt" o:ole="">
            <v:imagedata r:id="rId87" o:title=""/>
          </v:shape>
          <o:OLEObject Type="Embed" ProgID="Equation.DSMT4" ShapeID="_x0000_i1065" DrawAspect="Content" ObjectID="_1729698491" r:id="rId88"/>
        </w:object>
      </w:r>
      <w:r>
        <w:tab/>
        <w:t>(33)</w:t>
      </w:r>
    </w:p>
    <w:p w:rsidR="0017001A" w:rsidRPr="001F3C67" w:rsidRDefault="0017001A" w:rsidP="0017001A">
      <w:pPr>
        <w:spacing w:line="360" w:lineRule="auto"/>
        <w:jc w:val="both"/>
        <w:rPr>
          <w:noProof/>
        </w:rPr>
      </w:pPr>
      <w:r>
        <w:rPr>
          <w:noProof/>
        </w:rPr>
        <w:t xml:space="preserve">where </w:t>
      </w:r>
      <w:r w:rsidRPr="006C1AD1">
        <w:rPr>
          <w:noProof/>
          <w:position w:val="-6"/>
        </w:rPr>
        <w:object w:dxaOrig="279" w:dyaOrig="279">
          <v:shape id="_x0000_i1066" type="#_x0000_t75" style="width:14.4pt;height:14.4pt" o:ole="">
            <v:imagedata r:id="rId89" o:title=""/>
          </v:shape>
          <o:OLEObject Type="Embed" ProgID="Equation.DSMT4" ShapeID="_x0000_i1066" DrawAspect="Content" ObjectID="_1729698492" r:id="rId90"/>
        </w:object>
      </w:r>
      <w:r>
        <w:rPr>
          <w:noProof/>
        </w:rPr>
        <w:t xml:space="preserve"> is a normalization constant. The normalization constant is included because the FAST simulations correspond to a different physical system. Thus, it is needed to adapt the magnitude of the fluctuations to our setting. </w:t>
      </w:r>
      <w:r w:rsidRPr="006C1AD1">
        <w:rPr>
          <w:noProof/>
          <w:position w:val="-12"/>
        </w:rPr>
        <w:object w:dxaOrig="320" w:dyaOrig="380">
          <v:shape id="_x0000_i1067" type="#_x0000_t75" style="width:15.55pt;height:19pt" o:ole="">
            <v:imagedata r:id="rId91" o:title=""/>
          </v:shape>
          <o:OLEObject Type="Embed" ProgID="Equation.DSMT4" ShapeID="_x0000_i1067" DrawAspect="Content" ObjectID="_1729698493" r:id="rId92"/>
        </w:object>
      </w:r>
      <w:r>
        <w:rPr>
          <w:noProof/>
        </w:rPr>
        <w:t xml:space="preserve"> represents the mean force excitations while </w:t>
      </w:r>
      <w:r w:rsidRPr="006C1AD1">
        <w:rPr>
          <w:noProof/>
          <w:position w:val="-12"/>
        </w:rPr>
        <w:object w:dxaOrig="320" w:dyaOrig="380">
          <v:shape id="_x0000_i1068" type="#_x0000_t75" style="width:15.55pt;height:19pt" o:ole="">
            <v:imagedata r:id="rId93" o:title=""/>
          </v:shape>
          <o:OLEObject Type="Embed" ProgID="Equation.DSMT4" ShapeID="_x0000_i1068" DrawAspect="Content" ObjectID="_1729698494" r:id="rId94"/>
        </w:object>
      </w:r>
      <w:r>
        <w:rPr>
          <w:noProof/>
        </w:rPr>
        <w:t xml:space="preserve"> and </w:t>
      </w:r>
      <w:r w:rsidRPr="006C1AD1">
        <w:rPr>
          <w:noProof/>
          <w:position w:val="-12"/>
        </w:rPr>
        <w:object w:dxaOrig="400" w:dyaOrig="380">
          <v:shape id="_x0000_i1069" type="#_x0000_t75" style="width:20.15pt;height:19pt" o:ole="">
            <v:imagedata r:id="rId95" o:title=""/>
          </v:shape>
          <o:OLEObject Type="Embed" ProgID="Equation.DSMT4" ShapeID="_x0000_i1069" DrawAspect="Content" ObjectID="_1729698495" r:id="rId96"/>
        </w:object>
      </w:r>
      <w:r>
        <w:rPr>
          <w:noProof/>
        </w:rPr>
        <w:t xml:space="preserve"> pertain to internal excitations related to the static transmission error and external excitations related to wind turbulence, respectively. Lastly, the backlash function </w:t>
      </w:r>
      <w:r w:rsidRPr="006C1AD1">
        <w:rPr>
          <w:noProof/>
          <w:position w:val="-10"/>
        </w:rPr>
        <w:object w:dxaOrig="840" w:dyaOrig="320">
          <v:shape id="_x0000_i1070" type="#_x0000_t75" style="width:42.05pt;height:15.55pt" o:ole="">
            <v:imagedata r:id="rId97" o:title=""/>
          </v:shape>
          <o:OLEObject Type="Embed" ProgID="Equation.DSMT4" ShapeID="_x0000_i1070" DrawAspect="Content" ObjectID="_1729698496" r:id="rId98"/>
        </w:object>
      </w:r>
      <w:r>
        <w:rPr>
          <w:noProof/>
        </w:rPr>
        <w:t xml:space="preserve"> is defined as</w:t>
      </w:r>
    </w:p>
    <w:p w:rsidR="0017001A" w:rsidRPr="001F3C67" w:rsidRDefault="0017001A" w:rsidP="0017001A">
      <w:pPr>
        <w:pStyle w:val="MTDisplayEquation"/>
      </w:pPr>
      <w:r>
        <w:tab/>
      </w:r>
      <w:r w:rsidRPr="006C1AD1">
        <w:rPr>
          <w:position w:val="-52"/>
        </w:rPr>
        <w:object w:dxaOrig="4459" w:dyaOrig="1160">
          <v:shape id="_x0000_i1071" type="#_x0000_t75" style="width:222.9pt;height:57.6pt" o:ole="">
            <v:imagedata r:id="rId99" o:title=""/>
          </v:shape>
          <o:OLEObject Type="Embed" ProgID="Equation.DSMT4" ShapeID="_x0000_i1071" DrawAspect="Content" ObjectID="_1729698497" r:id="rId100"/>
        </w:object>
      </w:r>
      <w:r>
        <w:tab/>
        <w:t>(34)</w:t>
      </w:r>
    </w:p>
    <w:p w:rsidR="0017001A" w:rsidRDefault="0017001A" w:rsidP="0017001A">
      <w:pPr>
        <w:spacing w:line="360" w:lineRule="auto"/>
        <w:jc w:val="both"/>
        <w:rPr>
          <w:noProof/>
        </w:rPr>
      </w:pPr>
      <w:r>
        <w:rPr>
          <w:noProof/>
        </w:rPr>
        <w:t xml:space="preserve">where </w:t>
      </w:r>
      <w:r w:rsidRPr="006C1AD1">
        <w:rPr>
          <w:noProof/>
          <w:position w:val="-14"/>
        </w:rPr>
        <w:object w:dxaOrig="380" w:dyaOrig="380">
          <v:shape id="_x0000_i1072" type="#_x0000_t75" style="width:19pt;height:19pt" o:ole="">
            <v:imagedata r:id="rId101" o:title=""/>
          </v:shape>
          <o:OLEObject Type="Embed" ProgID="Equation.DSMT4" ShapeID="_x0000_i1072" DrawAspect="Content" ObjectID="_1729698498" r:id="rId102"/>
        </w:object>
      </w:r>
      <w:r>
        <w:rPr>
          <w:noProof/>
        </w:rPr>
        <w:t xml:space="preserve"> represents the total gear backlash. The backlash function controls the contact between teeth and incorporates in the model the fact that occasionally contact is lost (Fig. 29).</w:t>
      </w:r>
    </w:p>
    <w:p w:rsidR="0017001A" w:rsidRPr="001F3C67" w:rsidRDefault="0017001A" w:rsidP="0017001A">
      <w:pPr>
        <w:spacing w:line="360" w:lineRule="auto"/>
        <w:jc w:val="both"/>
        <w:rPr>
          <w:noProof/>
        </w:rPr>
      </w:pPr>
    </w:p>
    <w:p w:rsidR="0017001A" w:rsidRPr="001F3C67" w:rsidRDefault="0017001A" w:rsidP="0017001A">
      <w:pPr>
        <w:pStyle w:val="Heading4"/>
        <w:spacing w:line="360" w:lineRule="auto"/>
        <w:ind w:firstLine="0"/>
        <w:jc w:val="both"/>
        <w:rPr>
          <w:b w:val="0"/>
        </w:rPr>
      </w:pPr>
      <w:r>
        <w:t>A.1.1</w:t>
      </w:r>
      <w:r>
        <w:tab/>
      </w:r>
      <w:bookmarkStart w:id="2" w:name="GrindEQpgref636c93e521"/>
      <w:bookmarkEnd w:id="2"/>
      <w:r>
        <w:t>Dimensionless equation of motion.</w:t>
      </w:r>
    </w:p>
    <w:p w:rsidR="0017001A" w:rsidRPr="001F3C67" w:rsidRDefault="0017001A" w:rsidP="0017001A">
      <w:pPr>
        <w:spacing w:line="360" w:lineRule="auto"/>
        <w:jc w:val="both"/>
        <w:rPr>
          <w:noProof/>
        </w:rPr>
      </w:pPr>
      <w:r>
        <w:rPr>
          <w:noProof/>
        </w:rPr>
        <w:t>The equation of motion (32) can be written in a dimensionless form</w:t>
      </w:r>
      <w:r w:rsidRPr="006C1AD1">
        <w:rPr>
          <w:noProof/>
        </w:rPr>
        <w:t xml:space="preserve"> (</w:t>
      </w:r>
      <w:r>
        <w:rPr>
          <w:noProof/>
        </w:rPr>
        <w:t>Antoniadou et</w:t>
      </w:r>
      <w:r w:rsidRPr="006C1AD1">
        <w:rPr>
          <w:noProof/>
        </w:rPr>
        <w:t xml:space="preserve"> </w:t>
      </w:r>
      <w:r>
        <w:rPr>
          <w:noProof/>
        </w:rPr>
        <w:t xml:space="preserve">al., 2015; Kahraman and Singh, 1991) by setting : </w:t>
      </w:r>
      <w:r w:rsidRPr="006C1AD1">
        <w:rPr>
          <w:noProof/>
          <w:position w:val="-32"/>
        </w:rPr>
        <w:object w:dxaOrig="1240" w:dyaOrig="700">
          <v:shape id="_x0000_i1073" type="#_x0000_t75" style="width:62.2pt;height:35.15pt" o:ole="">
            <v:imagedata r:id="rId103" o:title=""/>
          </v:shape>
          <o:OLEObject Type="Embed" ProgID="Equation.DSMT4" ShapeID="_x0000_i1073" DrawAspect="Content" ObjectID="_1729698499" r:id="rId104"/>
        </w:object>
      </w:r>
      <w:r>
        <w:rPr>
          <w:noProof/>
        </w:rPr>
        <w:t xml:space="preserve">, </w:t>
      </w:r>
      <w:r w:rsidRPr="006C1AD1">
        <w:rPr>
          <w:noProof/>
          <w:position w:val="-32"/>
        </w:rPr>
        <w:object w:dxaOrig="1100" w:dyaOrig="780">
          <v:shape id="_x0000_i1074" type="#_x0000_t75" style="width:54.7pt;height:39.15pt" o:ole="">
            <v:imagedata r:id="rId105" o:title=""/>
          </v:shape>
          <o:OLEObject Type="Embed" ProgID="Equation.DSMT4" ShapeID="_x0000_i1074" DrawAspect="Content" ObjectID="_1729698500" r:id="rId106"/>
        </w:object>
      </w:r>
      <w:r>
        <w:rPr>
          <w:noProof/>
        </w:rPr>
        <w:t xml:space="preserve">, </w:t>
      </w:r>
      <w:r w:rsidRPr="006C1AD1">
        <w:rPr>
          <w:noProof/>
          <w:position w:val="-36"/>
        </w:rPr>
        <w:object w:dxaOrig="1340" w:dyaOrig="780">
          <v:shape id="_x0000_i1075" type="#_x0000_t75" style="width:66.8pt;height:39.15pt" o:ole="">
            <v:imagedata r:id="rId107" o:title=""/>
          </v:shape>
          <o:OLEObject Type="Embed" ProgID="Equation.DSMT4" ShapeID="_x0000_i1075" DrawAspect="Content" ObjectID="_1729698501" r:id="rId108"/>
        </w:object>
      </w:r>
      <w:r>
        <w:rPr>
          <w:noProof/>
        </w:rPr>
        <w:t xml:space="preserve">, </w:t>
      </w:r>
      <w:r w:rsidRPr="006C1AD1">
        <w:rPr>
          <w:noProof/>
          <w:position w:val="-30"/>
        </w:rPr>
        <w:object w:dxaOrig="1359" w:dyaOrig="700">
          <v:shape id="_x0000_i1076" type="#_x0000_t75" style="width:67.95pt;height:35.15pt" o:ole="">
            <v:imagedata r:id="rId109" o:title=""/>
          </v:shape>
          <o:OLEObject Type="Embed" ProgID="Equation.DSMT4" ShapeID="_x0000_i1076" DrawAspect="Content" ObjectID="_1729698502" r:id="rId110"/>
        </w:object>
      </w:r>
      <w:r>
        <w:rPr>
          <w:noProof/>
        </w:rPr>
        <w:t xml:space="preserve">, </w:t>
      </w:r>
      <w:r w:rsidRPr="006C1AD1">
        <w:rPr>
          <w:noProof/>
          <w:position w:val="-32"/>
        </w:rPr>
        <w:object w:dxaOrig="3040" w:dyaOrig="720">
          <v:shape id="_x0000_i1077" type="#_x0000_t75" style="width:152.05pt;height:36.3pt" o:ole="">
            <v:imagedata r:id="rId111" o:title=""/>
          </v:shape>
          <o:OLEObject Type="Embed" ProgID="Equation.DSMT4" ShapeID="_x0000_i1077" DrawAspect="Content" ObjectID="_1729698503" r:id="rId112"/>
        </w:object>
      </w:r>
      <w:r>
        <w:rPr>
          <w:noProof/>
        </w:rPr>
        <w:t xml:space="preserve">, </w:t>
      </w:r>
      <w:r w:rsidRPr="006C1AD1">
        <w:rPr>
          <w:noProof/>
          <w:position w:val="-32"/>
        </w:rPr>
        <w:object w:dxaOrig="1719" w:dyaOrig="720">
          <v:shape id="_x0000_i1078" type="#_x0000_t75" style="width:86.4pt;height:36.3pt" o:ole="">
            <v:imagedata r:id="rId113" o:title=""/>
          </v:shape>
          <o:OLEObject Type="Embed" ProgID="Equation.DSMT4" ShapeID="_x0000_i1078" DrawAspect="Content" ObjectID="_1729698504" r:id="rId114"/>
        </w:object>
      </w:r>
      <w:r>
        <w:rPr>
          <w:noProof/>
        </w:rPr>
        <w:t xml:space="preserve"> and </w:t>
      </w:r>
      <w:r w:rsidRPr="006C1AD1">
        <w:rPr>
          <w:noProof/>
          <w:position w:val="-12"/>
        </w:rPr>
        <w:object w:dxaOrig="760" w:dyaOrig="360">
          <v:shape id="_x0000_i1079" type="#_x0000_t75" style="width:38pt;height:17.85pt" o:ole="">
            <v:imagedata r:id="rId115" o:title=""/>
          </v:shape>
          <o:OLEObject Type="Embed" ProgID="Equation.DSMT4" ShapeID="_x0000_i1079" DrawAspect="Content" ObjectID="_1729698505" r:id="rId116"/>
        </w:object>
      </w:r>
      <w:r>
        <w:rPr>
          <w:noProof/>
        </w:rPr>
        <w:t xml:space="preserve">. The meshing frequency can be written in a nondimensional form as well, i.e., </w:t>
      </w:r>
      <w:r w:rsidRPr="006C1AD1">
        <w:rPr>
          <w:noProof/>
          <w:position w:val="-30"/>
        </w:rPr>
        <w:object w:dxaOrig="1359" w:dyaOrig="700">
          <v:shape id="_x0000_i1080" type="#_x0000_t75" style="width:67.95pt;height:35.15pt" o:ole="">
            <v:imagedata r:id="rId117" o:title=""/>
          </v:shape>
          <o:OLEObject Type="Embed" ProgID="Equation.DSMT4" ShapeID="_x0000_i1080" DrawAspect="Content" ObjectID="_1729698506" r:id="rId118"/>
        </w:object>
      </w:r>
      <w:r>
        <w:rPr>
          <w:noProof/>
        </w:rPr>
        <w:t>. The nondimensional form of the equation of motion (30) is</w:t>
      </w:r>
    </w:p>
    <w:p w:rsidR="0017001A" w:rsidRPr="001F3C67" w:rsidRDefault="0017001A" w:rsidP="0017001A">
      <w:pPr>
        <w:pStyle w:val="MTDisplayEquation"/>
      </w:pPr>
      <w:r>
        <w:tab/>
      </w:r>
      <w:r w:rsidRPr="006C1AD1">
        <w:rPr>
          <w:position w:val="-12"/>
        </w:rPr>
        <w:object w:dxaOrig="4620" w:dyaOrig="360">
          <v:shape id="_x0000_i1081" type="#_x0000_t75" style="width:231pt;height:17.85pt" o:ole="">
            <v:imagedata r:id="rId119" o:title=""/>
          </v:shape>
          <o:OLEObject Type="Embed" ProgID="Equation.DSMT4" ShapeID="_x0000_i1081" DrawAspect="Content" ObjectID="_1729698507" r:id="rId120"/>
        </w:object>
      </w:r>
      <w:r>
        <w:tab/>
        <w:t>(35)</w:t>
      </w:r>
    </w:p>
    <w:p w:rsidR="0017001A" w:rsidRDefault="0017001A" w:rsidP="0017001A">
      <w:pPr>
        <w:spacing w:line="360" w:lineRule="auto"/>
        <w:jc w:val="both"/>
        <w:rPr>
          <w:noProof/>
        </w:rPr>
      </w:pPr>
      <w:r>
        <w:rPr>
          <w:noProof/>
        </w:rPr>
        <w:t>where the dimensionless backlash function is defined in (17).</w:t>
      </w:r>
    </w:p>
    <w:p w:rsidR="0017001A" w:rsidRPr="001F3C67" w:rsidRDefault="0017001A" w:rsidP="0017001A">
      <w:pPr>
        <w:spacing w:line="360" w:lineRule="auto"/>
        <w:jc w:val="both"/>
        <w:rPr>
          <w:noProof/>
        </w:rPr>
      </w:pPr>
    </w:p>
    <w:p w:rsidR="0017001A" w:rsidRPr="00576F1E" w:rsidRDefault="0017001A" w:rsidP="0017001A">
      <w:pPr>
        <w:spacing w:line="360" w:lineRule="auto"/>
        <w:jc w:val="center"/>
        <w:rPr>
          <w:i/>
          <w:noProof/>
        </w:rPr>
      </w:pPr>
      <w:r w:rsidRPr="00576F1E">
        <w:rPr>
          <w:b/>
          <w:i/>
          <w:noProof/>
        </w:rPr>
        <w:t>Table 3</w:t>
      </w:r>
      <w:r>
        <w:rPr>
          <w:b/>
          <w:i/>
          <w:noProof/>
        </w:rPr>
        <w:t>.</w:t>
      </w:r>
      <w:r w:rsidRPr="00576F1E">
        <w:rPr>
          <w:i/>
          <w:noProof/>
        </w:rPr>
        <w:t xml:space="preserve"> Simulation parameters</w:t>
      </w:r>
    </w:p>
    <w:tbl>
      <w:tblPr>
        <w:tblW w:w="5000" w:type="pct"/>
        <w:tblCellMar>
          <w:left w:w="0" w:type="dxa"/>
          <w:right w:w="0" w:type="dxa"/>
        </w:tblCellMar>
        <w:tblLook w:val="0000" w:firstRow="0" w:lastRow="0" w:firstColumn="0" w:lastColumn="0" w:noHBand="0" w:noVBand="0"/>
      </w:tblPr>
      <w:tblGrid>
        <w:gridCol w:w="2112"/>
        <w:gridCol w:w="2296"/>
        <w:gridCol w:w="2481"/>
        <w:gridCol w:w="2481"/>
      </w:tblGrid>
      <w:tr w:rsidR="0017001A" w:rsidTr="001F05C4">
        <w:tc>
          <w:tcPr>
            <w:tcW w:w="1127"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Parameter</w:t>
            </w:r>
          </w:p>
        </w:tc>
        <w:tc>
          <w:tcPr>
            <w:tcW w:w="1225"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Value</w: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Parameter</w: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Value</w:t>
            </w:r>
          </w:p>
        </w:tc>
      </w:tr>
      <w:tr w:rsidR="0017001A" w:rsidTr="001F05C4">
        <w:tc>
          <w:tcPr>
            <w:tcW w:w="1127"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4"/>
              </w:rPr>
              <w:object w:dxaOrig="340" w:dyaOrig="380">
                <v:shape id="_x0000_i1082" type="#_x0000_t75" style="width:17.3pt;height:19pt" o:ole="">
                  <v:imagedata r:id="rId121" o:title=""/>
                </v:shape>
                <o:OLEObject Type="Embed" ProgID="Equation.DSMT4" ShapeID="_x0000_i1082" DrawAspect="Content" ObjectID="_1729698508" r:id="rId122"/>
              </w:object>
            </w:r>
          </w:p>
        </w:tc>
        <w:tc>
          <w:tcPr>
            <w:tcW w:w="1225"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0"/>
              </w:rPr>
              <w:object w:dxaOrig="1660" w:dyaOrig="360">
                <v:shape id="_x0000_i1083" type="#_x0000_t75" style="width:83.5pt;height:17.85pt" o:ole="">
                  <v:imagedata r:id="rId123" o:title=""/>
                </v:shape>
                <o:OLEObject Type="Embed" ProgID="Equation.DSMT4" ShapeID="_x0000_i1083" DrawAspect="Content" ObjectID="_1729698509" r:id="rId124"/>
              </w:objec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2"/>
              </w:rPr>
              <w:object w:dxaOrig="320" w:dyaOrig="360">
                <v:shape id="_x0000_i1084" type="#_x0000_t75" style="width:15.55pt;height:17.85pt" o:ole="">
                  <v:imagedata r:id="rId125" o:title=""/>
                </v:shape>
                <o:OLEObject Type="Embed" ProgID="Equation.DSMT4" ShapeID="_x0000_i1084" DrawAspect="Content" ObjectID="_1729698510" r:id="rId126"/>
              </w:objec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0.1</w:t>
            </w:r>
          </w:p>
        </w:tc>
      </w:tr>
      <w:tr w:rsidR="0017001A" w:rsidTr="001F05C4">
        <w:tc>
          <w:tcPr>
            <w:tcW w:w="1127"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2"/>
              </w:rPr>
              <w:object w:dxaOrig="320" w:dyaOrig="360">
                <v:shape id="_x0000_i1085" type="#_x0000_t75" style="width:15.55pt;height:17.85pt" o:ole="">
                  <v:imagedata r:id="rId127" o:title=""/>
                </v:shape>
                <o:OLEObject Type="Embed" ProgID="Equation.DSMT4" ShapeID="_x0000_i1085" DrawAspect="Content" ObjectID="_1729698511" r:id="rId128"/>
              </w:object>
            </w:r>
          </w:p>
        </w:tc>
        <w:tc>
          <w:tcPr>
            <w:tcW w:w="1225"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0"/>
              </w:rPr>
              <w:object w:dxaOrig="940" w:dyaOrig="320">
                <v:shape id="_x0000_i1086" type="#_x0000_t75" style="width:47.25pt;height:15.55pt" o:ole="">
                  <v:imagedata r:id="rId129" o:title=""/>
                </v:shape>
                <o:OLEObject Type="Embed" ProgID="Equation.DSMT4" ShapeID="_x0000_i1086" DrawAspect="Content" ObjectID="_1729698512" r:id="rId130"/>
              </w:objec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2"/>
              </w:rPr>
              <w:object w:dxaOrig="360" w:dyaOrig="360">
                <v:shape id="_x0000_i1087" type="#_x0000_t75" style="width:17.85pt;height:17.85pt" o:ole="">
                  <v:imagedata r:id="rId131" o:title=""/>
                </v:shape>
                <o:OLEObject Type="Embed" ProgID="Equation.DSMT4" ShapeID="_x0000_i1087" DrawAspect="Content" ObjectID="_1729698513" r:id="rId132"/>
              </w:objec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0.01</w:t>
            </w:r>
          </w:p>
        </w:tc>
      </w:tr>
      <w:tr w:rsidR="0017001A" w:rsidTr="001F05C4">
        <w:tc>
          <w:tcPr>
            <w:tcW w:w="1127"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4"/>
              </w:rPr>
              <w:object w:dxaOrig="320" w:dyaOrig="380">
                <v:shape id="_x0000_i1088" type="#_x0000_t75" style="width:15.55pt;height:19pt" o:ole="">
                  <v:imagedata r:id="rId133" o:title=""/>
                </v:shape>
                <o:OLEObject Type="Embed" ProgID="Equation.DSMT4" ShapeID="_x0000_i1088" DrawAspect="Content" ObjectID="_1729698514" r:id="rId134"/>
              </w:object>
            </w:r>
          </w:p>
        </w:tc>
        <w:tc>
          <w:tcPr>
            <w:tcW w:w="1225"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 5(m)</w: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2"/>
              </w:rPr>
              <w:object w:dxaOrig="400" w:dyaOrig="360">
                <v:shape id="_x0000_i1089" type="#_x0000_t75" style="width:20.15pt;height:17.85pt" o:ole="">
                  <v:imagedata r:id="rId135" o:title=""/>
                </v:shape>
                <o:OLEObject Type="Embed" ProgID="Equation.DSMT4" ShapeID="_x0000_i1089" DrawAspect="Content" ObjectID="_1729698515" r:id="rId136"/>
              </w:objec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0.004</w:t>
            </w:r>
          </w:p>
        </w:tc>
      </w:tr>
      <w:tr w:rsidR="0017001A" w:rsidTr="001F05C4">
        <w:tc>
          <w:tcPr>
            <w:tcW w:w="1127"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number of teeth</w:t>
            </w:r>
          </w:p>
        </w:tc>
        <w:tc>
          <w:tcPr>
            <w:tcW w:w="1225"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16</w: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2"/>
              </w:rPr>
              <w:object w:dxaOrig="380" w:dyaOrig="360">
                <v:shape id="_x0000_i1090" type="#_x0000_t75" style="width:19pt;height:17.85pt" o:ole="">
                  <v:imagedata r:id="rId137" o:title=""/>
                </v:shape>
                <o:OLEObject Type="Embed" ProgID="Equation.DSMT4" ShapeID="_x0000_i1090" DrawAspect="Content" ObjectID="_1729698516" r:id="rId138"/>
              </w:objec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0.002</w:t>
            </w:r>
          </w:p>
        </w:tc>
      </w:tr>
      <w:tr w:rsidR="0017001A" w:rsidTr="001F05C4">
        <w:tc>
          <w:tcPr>
            <w:tcW w:w="1127"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2"/>
              </w:rPr>
              <w:object w:dxaOrig="360" w:dyaOrig="380">
                <v:shape id="_x0000_i1091" type="#_x0000_t75" style="width:17.85pt;height:19pt" o:ole="">
                  <v:imagedata r:id="rId139" o:title=""/>
                </v:shape>
                <o:OLEObject Type="Embed" ProgID="Equation.DSMT4" ShapeID="_x0000_i1091" DrawAspect="Content" ObjectID="_1729698517" r:id="rId140"/>
              </w:object>
            </w:r>
          </w:p>
        </w:tc>
        <w:tc>
          <w:tcPr>
            <w:tcW w:w="1225"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28"/>
              </w:rPr>
              <w:object w:dxaOrig="1280" w:dyaOrig="680">
                <v:shape id="_x0000_i1092" type="#_x0000_t75" style="width:63.95pt;height:34pt" o:ole="">
                  <v:imagedata r:id="rId141" o:title=""/>
                </v:shape>
                <o:OLEObject Type="Embed" ProgID="Equation.DSMT4" ShapeID="_x0000_i1092" DrawAspect="Content" ObjectID="_1729698518" r:id="rId142"/>
              </w:objec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2"/>
              </w:rPr>
              <w:object w:dxaOrig="300" w:dyaOrig="360">
                <v:shape id="_x0000_i1093" type="#_x0000_t75" style="width:15pt;height:17.85pt" o:ole="">
                  <v:imagedata r:id="rId143" o:title=""/>
                </v:shape>
                <o:OLEObject Type="Embed" ProgID="Equation.DSMT4" ShapeID="_x0000_i1093" DrawAspect="Content" ObjectID="_1729698519" r:id="rId144"/>
              </w:objec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0.2</w:t>
            </w:r>
          </w:p>
        </w:tc>
      </w:tr>
      <w:tr w:rsidR="0017001A" w:rsidTr="001F05C4">
        <w:tc>
          <w:tcPr>
            <w:tcW w:w="1127"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4"/>
              </w:rPr>
              <w:object w:dxaOrig="260" w:dyaOrig="380">
                <v:shape id="_x0000_i1094" type="#_x0000_t75" style="width:12.65pt;height:19pt" o:ole="">
                  <v:imagedata r:id="rId145" o:title=""/>
                </v:shape>
                <o:OLEObject Type="Embed" ProgID="Equation.DSMT4" ShapeID="_x0000_i1094" DrawAspect="Content" ObjectID="_1729698520" r:id="rId146"/>
              </w:object>
            </w:r>
          </w:p>
        </w:tc>
        <w:tc>
          <w:tcPr>
            <w:tcW w:w="1225"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0"/>
              </w:rPr>
              <w:object w:dxaOrig="1200" w:dyaOrig="360">
                <v:shape id="_x0000_i1095" type="#_x0000_t75" style="width:59.9pt;height:17.85pt" o:ole="">
                  <v:imagedata r:id="rId147" o:title=""/>
                </v:shape>
                <o:OLEObject Type="Embed" ProgID="Equation.DSMT4" ShapeID="_x0000_i1095" DrawAspect="Content" ObjectID="_1729698521" r:id="rId148"/>
              </w:objec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2"/>
              </w:rPr>
              <w:object w:dxaOrig="320" w:dyaOrig="360">
                <v:shape id="_x0000_i1096" type="#_x0000_t75" style="width:15.55pt;height:17.85pt" o:ole="">
                  <v:imagedata r:id="rId149" o:title=""/>
                </v:shape>
                <o:OLEObject Type="Embed" ProgID="Equation.DSMT4" ShapeID="_x0000_i1096" DrawAspect="Content" ObjectID="_1729698522" r:id="rId150"/>
              </w:objec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0.1</w:t>
            </w:r>
          </w:p>
        </w:tc>
      </w:tr>
      <w:tr w:rsidR="0017001A" w:rsidTr="001F05C4">
        <w:tc>
          <w:tcPr>
            <w:tcW w:w="1127"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4"/>
              </w:rPr>
              <w:object w:dxaOrig="200" w:dyaOrig="200">
                <v:shape id="_x0000_i1097" type="#_x0000_t75" style="width:9.8pt;height:9.8pt" o:ole="">
                  <v:imagedata r:id="rId151" o:title=""/>
                </v:shape>
                <o:OLEObject Type="Embed" ProgID="Equation.DSMT4" ShapeID="_x0000_i1097" DrawAspect="Content" ObjectID="_1729698523" r:id="rId152"/>
              </w:object>
            </w:r>
          </w:p>
        </w:tc>
        <w:tc>
          <w:tcPr>
            <w:tcW w:w="1225"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0.05</w: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2"/>
              </w:rPr>
              <w:object w:dxaOrig="320" w:dyaOrig="360">
                <v:shape id="_x0000_i1098" type="#_x0000_t75" style="width:15.55pt;height:17.85pt" o:ole="">
                  <v:imagedata r:id="rId153" o:title=""/>
                </v:shape>
                <o:OLEObject Type="Embed" ProgID="Equation.DSMT4" ShapeID="_x0000_i1098" DrawAspect="Content" ObjectID="_1729698524" r:id="rId154"/>
              </w:objec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0.05</w:t>
            </w:r>
          </w:p>
        </w:tc>
      </w:tr>
      <w:tr w:rsidR="0017001A" w:rsidTr="001F05C4">
        <w:tc>
          <w:tcPr>
            <w:tcW w:w="1127"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2"/>
              </w:rPr>
              <w:object w:dxaOrig="560" w:dyaOrig="360">
                <v:shape id="_x0000_i1099" type="#_x0000_t75" style="width:27.65pt;height:17.85pt" o:ole="">
                  <v:imagedata r:id="rId155" o:title=""/>
                </v:shape>
                <o:OLEObject Type="Embed" ProgID="Equation.DSMT4" ShapeID="_x0000_i1099" DrawAspect="Content" ObjectID="_1729698525" r:id="rId156"/>
              </w:object>
            </w:r>
          </w:p>
        </w:tc>
        <w:tc>
          <w:tcPr>
            <w:tcW w:w="1225"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0.5</w: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6"/>
              </w:rPr>
              <w:object w:dxaOrig="279" w:dyaOrig="279">
                <v:shape id="_x0000_i1100" type="#_x0000_t75" style="width:14.4pt;height:14.4pt" o:ole="">
                  <v:imagedata r:id="rId157" o:title=""/>
                </v:shape>
                <o:OLEObject Type="Embed" ProgID="Equation.DSMT4" ShapeID="_x0000_i1100" DrawAspect="Content" ObjectID="_1729698526" r:id="rId158"/>
              </w:object>
            </w:r>
          </w:p>
        </w:tc>
        <w:tc>
          <w:tcPr>
            <w:tcW w:w="1324" w:type="pct"/>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10</w:t>
            </w:r>
          </w:p>
        </w:tc>
      </w:tr>
    </w:tbl>
    <w:p w:rsidR="0017001A" w:rsidRPr="001F3C67" w:rsidRDefault="0017001A" w:rsidP="0017001A">
      <w:pPr>
        <w:spacing w:line="360" w:lineRule="auto"/>
        <w:jc w:val="both"/>
        <w:rPr>
          <w:noProof/>
        </w:rPr>
      </w:pPr>
    </w:p>
    <w:p w:rsidR="0017001A" w:rsidRPr="006C1AD1" w:rsidRDefault="0017001A" w:rsidP="0017001A">
      <w:pPr>
        <w:pStyle w:val="Heading3"/>
        <w:spacing w:line="360" w:lineRule="auto"/>
        <w:ind w:firstLine="0"/>
        <w:jc w:val="both"/>
        <w:rPr>
          <w:b w:val="0"/>
          <w:i/>
        </w:rPr>
      </w:pPr>
      <w:r w:rsidRPr="006C1AD1">
        <w:rPr>
          <w:i/>
        </w:rPr>
        <w:t>A.2</w:t>
      </w:r>
      <w:r w:rsidRPr="006C1AD1">
        <w:rPr>
          <w:i/>
        </w:rPr>
        <w:tab/>
      </w:r>
      <w:bookmarkStart w:id="3" w:name="GrindEQpgref636c93e522"/>
      <w:bookmarkEnd w:id="3"/>
      <w:r w:rsidRPr="006C1AD1">
        <w:rPr>
          <w:i/>
        </w:rPr>
        <w:t>Parameter settings</w:t>
      </w:r>
    </w:p>
    <w:p w:rsidR="0017001A" w:rsidRDefault="0017001A" w:rsidP="0017001A">
      <w:pPr>
        <w:spacing w:line="360" w:lineRule="auto"/>
        <w:jc w:val="both"/>
        <w:rPr>
          <w:noProof/>
        </w:rPr>
      </w:pPr>
      <w:r>
        <w:rPr>
          <w:noProof/>
        </w:rPr>
        <w:t>The parameters for the experiments reported in this paper are given in Table 3. We also performed additional experiments on signal simulated modifying the parameters related to the internal excitations and changing the severity of the damage. Table 4 shows the three different parameter settings we used in our simulation model to generate acceleration signals affected by different gearbox internal excitations. The parameters have been modified in a combined fashion, and their variation affects the simulated signals locally but not their global structure. For what concerns the severity of the damage, in the simulations analyzed and illustrated in this work, the crack of a gear’s tooth is modelled by decreasing the dimensionless mesh stiffness function by 13 % of its nominal stiffness. Over our experiments, we considered two additional severity conditions. Specifically, we reduced the mesh stiffness function by 10 % and 16 %. Thus we considered two additional scenarios where the severity of the damage either increases or decreases. Overall we considered three conditions for the internal excitation parameters, three damage severities and two wind conditions. The combination of these allowed us to simulate eighteen different scenarios on which to test our method</w:t>
      </w:r>
    </w:p>
    <w:p w:rsidR="0017001A" w:rsidRPr="001F3C67" w:rsidRDefault="0017001A" w:rsidP="0017001A">
      <w:pPr>
        <w:spacing w:line="360" w:lineRule="auto"/>
        <w:jc w:val="both"/>
        <w:rPr>
          <w:noProof/>
        </w:rPr>
      </w:pPr>
    </w:p>
    <w:p w:rsidR="0017001A" w:rsidRPr="006C1AD1" w:rsidRDefault="0017001A" w:rsidP="0017001A">
      <w:pPr>
        <w:spacing w:line="360" w:lineRule="auto"/>
        <w:jc w:val="center"/>
        <w:rPr>
          <w:i/>
          <w:noProof/>
        </w:rPr>
      </w:pPr>
      <w:r w:rsidRPr="006C1AD1">
        <w:rPr>
          <w:b/>
          <w:i/>
          <w:noProof/>
        </w:rPr>
        <w:t>Table 4.</w:t>
      </w:r>
      <w:r w:rsidRPr="006C1AD1">
        <w:rPr>
          <w:i/>
          <w:noProof/>
        </w:rPr>
        <w:t xml:space="preserve"> Parameter settings for gearbox internal excitations</w:t>
      </w:r>
    </w:p>
    <w:tbl>
      <w:tblPr>
        <w:tblW w:w="0" w:type="auto"/>
        <w:tblInd w:w="5" w:type="dxa"/>
        <w:tblLayout w:type="fixed"/>
        <w:tblCellMar>
          <w:left w:w="0" w:type="dxa"/>
          <w:right w:w="0" w:type="dxa"/>
        </w:tblCellMar>
        <w:tblLook w:val="0000" w:firstRow="0" w:lastRow="0" w:firstColumn="0" w:lastColumn="0" w:noHBand="0" w:noVBand="0"/>
      </w:tblPr>
      <w:tblGrid>
        <w:gridCol w:w="1500"/>
        <w:gridCol w:w="2100"/>
        <w:gridCol w:w="2520"/>
        <w:gridCol w:w="2700"/>
      </w:tblGrid>
      <w:tr w:rsidR="0017001A" w:rsidTr="001F05C4">
        <w:tc>
          <w:tcPr>
            <w:tcW w:w="15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Parameter</w:t>
            </w:r>
          </w:p>
        </w:tc>
        <w:tc>
          <w:tcPr>
            <w:tcW w:w="21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first setting</w:t>
            </w:r>
          </w:p>
        </w:tc>
        <w:tc>
          <w:tcPr>
            <w:tcW w:w="252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second setting</w:t>
            </w:r>
          </w:p>
        </w:tc>
        <w:tc>
          <w:tcPr>
            <w:tcW w:w="27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third setting</w:t>
            </w:r>
          </w:p>
        </w:tc>
      </w:tr>
      <w:tr w:rsidR="0017001A" w:rsidTr="001F05C4">
        <w:tc>
          <w:tcPr>
            <w:tcW w:w="15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2"/>
              </w:rPr>
              <w:object w:dxaOrig="360" w:dyaOrig="360">
                <v:shape id="_x0000_i1101" type="#_x0000_t75" style="width:17.85pt;height:17.85pt" o:ole="">
                  <v:imagedata r:id="rId159" o:title=""/>
                </v:shape>
                <o:OLEObject Type="Embed" ProgID="Equation.DSMT4" ShapeID="_x0000_i1101" DrawAspect="Content" ObjectID="_1729698527" r:id="rId160"/>
              </w:object>
            </w:r>
          </w:p>
        </w:tc>
        <w:tc>
          <w:tcPr>
            <w:tcW w:w="21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0.01</w:t>
            </w:r>
          </w:p>
        </w:tc>
        <w:tc>
          <w:tcPr>
            <w:tcW w:w="252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0.02</w:t>
            </w:r>
          </w:p>
        </w:tc>
        <w:tc>
          <w:tcPr>
            <w:tcW w:w="27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0.003</w:t>
            </w:r>
          </w:p>
        </w:tc>
      </w:tr>
      <w:tr w:rsidR="0017001A" w:rsidTr="001F05C4">
        <w:tc>
          <w:tcPr>
            <w:tcW w:w="15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2"/>
              </w:rPr>
              <w:object w:dxaOrig="400" w:dyaOrig="360">
                <v:shape id="_x0000_i1102" type="#_x0000_t75" style="width:20.15pt;height:17.85pt" o:ole="">
                  <v:imagedata r:id="rId161" o:title=""/>
                </v:shape>
                <o:OLEObject Type="Embed" ProgID="Equation.DSMT4" ShapeID="_x0000_i1102" DrawAspect="Content" ObjectID="_1729698528" r:id="rId162"/>
              </w:object>
            </w:r>
          </w:p>
        </w:tc>
        <w:tc>
          <w:tcPr>
            <w:tcW w:w="21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0.004</w:t>
            </w:r>
          </w:p>
        </w:tc>
        <w:tc>
          <w:tcPr>
            <w:tcW w:w="252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0.001</w:t>
            </w:r>
          </w:p>
        </w:tc>
        <w:tc>
          <w:tcPr>
            <w:tcW w:w="27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0.002</w:t>
            </w:r>
          </w:p>
        </w:tc>
      </w:tr>
      <w:tr w:rsidR="0017001A" w:rsidTr="001F05C4">
        <w:tc>
          <w:tcPr>
            <w:tcW w:w="15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rsidRPr="006C1AD1">
              <w:rPr>
                <w:position w:val="-12"/>
              </w:rPr>
              <w:object w:dxaOrig="380" w:dyaOrig="360">
                <v:shape id="_x0000_i1103" type="#_x0000_t75" style="width:19pt;height:17.85pt" o:ole="">
                  <v:imagedata r:id="rId163" o:title=""/>
                </v:shape>
                <o:OLEObject Type="Embed" ProgID="Equation.DSMT4" ShapeID="_x0000_i1103" DrawAspect="Content" ObjectID="_1729698529" r:id="rId164"/>
              </w:object>
            </w:r>
          </w:p>
        </w:tc>
        <w:tc>
          <w:tcPr>
            <w:tcW w:w="21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0.002</w:t>
            </w:r>
          </w:p>
        </w:tc>
        <w:tc>
          <w:tcPr>
            <w:tcW w:w="252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0.009</w:t>
            </w:r>
          </w:p>
        </w:tc>
        <w:tc>
          <w:tcPr>
            <w:tcW w:w="27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pPr>
            <w:r>
              <w:t>0.004</w:t>
            </w:r>
          </w:p>
        </w:tc>
      </w:tr>
    </w:tbl>
    <w:p w:rsidR="0017001A" w:rsidRPr="001F3C67" w:rsidRDefault="0017001A" w:rsidP="0017001A">
      <w:pPr>
        <w:spacing w:line="360" w:lineRule="auto"/>
        <w:jc w:val="both"/>
        <w:rPr>
          <w:noProof/>
        </w:rPr>
      </w:pPr>
    </w:p>
    <w:p w:rsidR="0017001A" w:rsidRPr="001F3C67" w:rsidRDefault="0017001A" w:rsidP="0017001A">
      <w:pPr>
        <w:pStyle w:val="Heading2"/>
        <w:spacing w:line="360" w:lineRule="auto"/>
        <w:ind w:firstLine="0"/>
        <w:jc w:val="both"/>
        <w:rPr>
          <w:b w:val="0"/>
        </w:rPr>
      </w:pPr>
      <w:r w:rsidRPr="006C1AD1">
        <w:t>Appendix</w:t>
      </w:r>
      <w:r>
        <w:t xml:space="preserve"> B</w:t>
      </w:r>
    </w:p>
    <w:p w:rsidR="0017001A" w:rsidRPr="006C1AD1" w:rsidRDefault="0017001A" w:rsidP="0017001A">
      <w:pPr>
        <w:spacing w:line="360" w:lineRule="auto"/>
        <w:jc w:val="center"/>
        <w:rPr>
          <w:i/>
          <w:noProof/>
        </w:rPr>
      </w:pPr>
      <w:r w:rsidRPr="006C1AD1">
        <w:rPr>
          <w:b/>
          <w:i/>
          <w:noProof/>
        </w:rPr>
        <w:t>Table 5.</w:t>
      </w:r>
      <w:r w:rsidRPr="006C1AD1">
        <w:rPr>
          <w:i/>
          <w:noProof/>
        </w:rPr>
        <w:t xml:space="preserve"> Parameter choices for the different operating conditions of the experimental dataset</w:t>
      </w:r>
    </w:p>
    <w:tbl>
      <w:tblPr>
        <w:tblW w:w="0" w:type="auto"/>
        <w:tblInd w:w="5" w:type="dxa"/>
        <w:tblLayout w:type="fixed"/>
        <w:tblCellMar>
          <w:left w:w="0" w:type="dxa"/>
          <w:right w:w="0" w:type="dxa"/>
        </w:tblCellMar>
        <w:tblLook w:val="0000" w:firstRow="0" w:lastRow="0" w:firstColumn="0" w:lastColumn="0" w:noHBand="0" w:noVBand="0"/>
      </w:tblPr>
      <w:tblGrid>
        <w:gridCol w:w="2700"/>
        <w:gridCol w:w="2430"/>
        <w:gridCol w:w="2610"/>
        <w:gridCol w:w="1260"/>
      </w:tblGrid>
      <w:tr w:rsidR="0017001A" w:rsidTr="001F05C4">
        <w:tc>
          <w:tcPr>
            <w:tcW w:w="27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Operating conditions (Angular speed </w:t>
            </w:r>
            <w:r w:rsidRPr="006C1AD1">
              <w:rPr>
                <w:position w:val="-4"/>
              </w:rPr>
              <w:object w:dxaOrig="200" w:dyaOrig="160">
                <v:shape id="_x0000_i1104" type="#_x0000_t75" style="width:9.8pt;height:8.05pt" o:ole="">
                  <v:imagedata r:id="rId165" o:title=""/>
                </v:shape>
                <o:OLEObject Type="Embed" ProgID="Equation.DSMT4" ShapeID="_x0000_i1104" DrawAspect="Content" ObjectID="_1729698530" r:id="rId166"/>
              </w:object>
            </w:r>
            <w:r>
              <w:t xml:space="preserve"> Load)</w:t>
            </w:r>
          </w:p>
        </w:tc>
        <w:tc>
          <w:tcPr>
            <w:tcW w:w="243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Delay "</w:t>
            </w:r>
            <w:r w:rsidRPr="006C1AD1">
              <w:rPr>
                <w:position w:val="-6"/>
              </w:rPr>
              <w:object w:dxaOrig="220" w:dyaOrig="279">
                <v:shape id="_x0000_i1105" type="#_x0000_t75" style="width:11.5pt;height:14.4pt" o:ole="">
                  <v:imagedata r:id="rId167" o:title=""/>
                </v:shape>
                <o:OLEObject Type="Embed" ProgID="Equation.DSMT4" ShapeID="_x0000_i1105" DrawAspect="Content" ObjectID="_1729698531" r:id="rId168"/>
              </w:object>
            </w:r>
            <w:r>
              <w:t>" (</w:t>
            </w:r>
            <w:proofErr w:type="spellStart"/>
            <w:r>
              <w:t>Snaphots</w:t>
            </w:r>
            <w:proofErr w:type="spellEnd"/>
            <w:r>
              <w:t xml:space="preserve"> </w:t>
            </w:r>
            <w:r w:rsidRPr="006C1AD1">
              <w:rPr>
                <w:position w:val="-4"/>
              </w:rPr>
              <w:object w:dxaOrig="200" w:dyaOrig="160">
                <v:shape id="_x0000_i1106" type="#_x0000_t75" style="width:9.8pt;height:8.05pt" o:ole="">
                  <v:imagedata r:id="rId169" o:title=""/>
                </v:shape>
                <o:OLEObject Type="Embed" ProgID="Equation.DSMT4" ShapeID="_x0000_i1106" DrawAspect="Content" ObjectID="_1729698532" r:id="rId170"/>
              </w:object>
            </w:r>
            <w:r>
              <w:t xml:space="preserve"> Time [s])</w:t>
            </w:r>
          </w:p>
        </w:tc>
        <w:tc>
          <w:tcPr>
            <w:tcW w:w="261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Length acceleration signal (</w:t>
            </w:r>
            <w:proofErr w:type="spellStart"/>
            <w:r>
              <w:t>Snaphots</w:t>
            </w:r>
            <w:proofErr w:type="spellEnd"/>
            <w:r>
              <w:t xml:space="preserve"> </w:t>
            </w:r>
            <w:r w:rsidRPr="006C1AD1">
              <w:rPr>
                <w:position w:val="-4"/>
              </w:rPr>
              <w:object w:dxaOrig="200" w:dyaOrig="160">
                <v:shape id="_x0000_i1107" type="#_x0000_t75" style="width:9.8pt;height:8.05pt" o:ole="">
                  <v:imagedata r:id="rId171" o:title=""/>
                </v:shape>
                <o:OLEObject Type="Embed" ProgID="Equation.DSMT4" ShapeID="_x0000_i1107" DrawAspect="Content" ObjectID="_1729698533" r:id="rId172"/>
              </w:object>
            </w:r>
            <w:r>
              <w:t xml:space="preserve"> Time [s])</w:t>
            </w:r>
          </w:p>
        </w:tc>
        <w:tc>
          <w:tcPr>
            <w:tcW w:w="126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Decomposition levels</w:t>
            </w:r>
          </w:p>
        </w:tc>
      </w:tr>
      <w:tr w:rsidR="0017001A" w:rsidTr="001F05C4">
        <w:tc>
          <w:tcPr>
            <w:tcW w:w="27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Hz </w:t>
            </w:r>
            <w:r w:rsidRPr="006C1AD1">
              <w:rPr>
                <w:position w:val="-4"/>
              </w:rPr>
              <w:object w:dxaOrig="200" w:dyaOrig="160">
                <v:shape id="_x0000_i1108" type="#_x0000_t75" style="width:9.8pt;height:8.05pt" o:ole="">
                  <v:imagedata r:id="rId173" o:title=""/>
                </v:shape>
                <o:OLEObject Type="Embed" ProgID="Equation.DSMT4" ShapeID="_x0000_i1108" DrawAspect="Content" ObjectID="_1729698534" r:id="rId174"/>
              </w:object>
            </w:r>
            <w:r>
              <w:t xml:space="preserve"> High</w:t>
            </w:r>
          </w:p>
        </w:tc>
        <w:tc>
          <w:tcPr>
            <w:tcW w:w="243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33333 </w:t>
            </w:r>
            <w:r w:rsidRPr="006C1AD1">
              <w:rPr>
                <w:position w:val="-4"/>
              </w:rPr>
              <w:object w:dxaOrig="200" w:dyaOrig="160">
                <v:shape id="_x0000_i1109" type="#_x0000_t75" style="width:9.8pt;height:8.05pt" o:ole="">
                  <v:imagedata r:id="rId175" o:title=""/>
                </v:shape>
                <o:OLEObject Type="Embed" ProgID="Equation.DSMT4" ShapeID="_x0000_i1109" DrawAspect="Content" ObjectID="_1729698535" r:id="rId176"/>
              </w:object>
            </w:r>
            <w:r>
              <w:t xml:space="preserve"> 0.5000 s</w:t>
            </w:r>
          </w:p>
        </w:tc>
        <w:tc>
          <w:tcPr>
            <w:tcW w:w="261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48333 </w:t>
            </w:r>
            <w:r w:rsidRPr="006C1AD1">
              <w:rPr>
                <w:position w:val="-4"/>
              </w:rPr>
              <w:object w:dxaOrig="200" w:dyaOrig="160">
                <v:shape id="_x0000_i1110" type="#_x0000_t75" style="width:9.8pt;height:8.05pt" o:ole="">
                  <v:imagedata r:id="rId177" o:title=""/>
                </v:shape>
                <o:OLEObject Type="Embed" ProgID="Equation.DSMT4" ShapeID="_x0000_i1110" DrawAspect="Content" ObjectID="_1729698536" r:id="rId178"/>
              </w:object>
            </w:r>
            <w:r>
              <w:t xml:space="preserve"> 0.7250 s</w:t>
            </w:r>
          </w:p>
        </w:tc>
        <w:tc>
          <w:tcPr>
            <w:tcW w:w="126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8</w:t>
            </w:r>
          </w:p>
        </w:tc>
      </w:tr>
      <w:tr w:rsidR="0017001A" w:rsidTr="001F05C4">
        <w:tc>
          <w:tcPr>
            <w:tcW w:w="27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Hz </w:t>
            </w:r>
            <w:r w:rsidRPr="006C1AD1">
              <w:rPr>
                <w:position w:val="-4"/>
              </w:rPr>
              <w:object w:dxaOrig="200" w:dyaOrig="160">
                <v:shape id="_x0000_i1111" type="#_x0000_t75" style="width:9.8pt;height:8.05pt" o:ole="">
                  <v:imagedata r:id="rId179" o:title=""/>
                </v:shape>
                <o:OLEObject Type="Embed" ProgID="Equation.DSMT4" ShapeID="_x0000_i1111" DrawAspect="Content" ObjectID="_1729698537" r:id="rId180"/>
              </w:object>
            </w:r>
            <w:r>
              <w:t xml:space="preserve"> High</w:t>
            </w:r>
          </w:p>
        </w:tc>
        <w:tc>
          <w:tcPr>
            <w:tcW w:w="243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28572 </w:t>
            </w:r>
            <w:r w:rsidRPr="006C1AD1">
              <w:rPr>
                <w:position w:val="-4"/>
              </w:rPr>
              <w:object w:dxaOrig="200" w:dyaOrig="160">
                <v:shape id="_x0000_i1112" type="#_x0000_t75" style="width:9.8pt;height:8.05pt" o:ole="">
                  <v:imagedata r:id="rId181" o:title=""/>
                </v:shape>
                <o:OLEObject Type="Embed" ProgID="Equation.DSMT4" ShapeID="_x0000_i1112" DrawAspect="Content" ObjectID="_1729698538" r:id="rId182"/>
              </w:object>
            </w:r>
            <w:r>
              <w:t xml:space="preserve"> 0.4286 s</w:t>
            </w:r>
          </w:p>
        </w:tc>
        <w:tc>
          <w:tcPr>
            <w:tcW w:w="261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43572 </w:t>
            </w:r>
            <w:r w:rsidRPr="006C1AD1">
              <w:rPr>
                <w:position w:val="-4"/>
              </w:rPr>
              <w:object w:dxaOrig="200" w:dyaOrig="160">
                <v:shape id="_x0000_i1113" type="#_x0000_t75" style="width:9.8pt;height:8.05pt" o:ole="">
                  <v:imagedata r:id="rId183" o:title=""/>
                </v:shape>
                <o:OLEObject Type="Embed" ProgID="Equation.DSMT4" ShapeID="_x0000_i1113" DrawAspect="Content" ObjectID="_1729698539" r:id="rId184"/>
              </w:object>
            </w:r>
            <w:r>
              <w:t xml:space="preserve"> 0.6536 s</w:t>
            </w:r>
          </w:p>
        </w:tc>
        <w:tc>
          <w:tcPr>
            <w:tcW w:w="126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8</w:t>
            </w:r>
          </w:p>
        </w:tc>
      </w:tr>
      <w:tr w:rsidR="0017001A" w:rsidTr="001F05C4">
        <w:tc>
          <w:tcPr>
            <w:tcW w:w="27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Hz </w:t>
            </w:r>
            <w:r w:rsidRPr="006C1AD1">
              <w:rPr>
                <w:position w:val="-4"/>
              </w:rPr>
              <w:object w:dxaOrig="200" w:dyaOrig="160">
                <v:shape id="_x0000_i1114" type="#_x0000_t75" style="width:9.8pt;height:8.05pt" o:ole="">
                  <v:imagedata r:id="rId185" o:title=""/>
                </v:shape>
                <o:OLEObject Type="Embed" ProgID="Equation.DSMT4" ShapeID="_x0000_i1114" DrawAspect="Content" ObjectID="_1729698540" r:id="rId186"/>
              </w:object>
            </w:r>
            <w:r>
              <w:t xml:space="preserve"> Low</w:t>
            </w:r>
          </w:p>
        </w:tc>
        <w:tc>
          <w:tcPr>
            <w:tcW w:w="243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24999 </w:t>
            </w:r>
            <w:r w:rsidRPr="006C1AD1">
              <w:rPr>
                <w:position w:val="-4"/>
              </w:rPr>
              <w:object w:dxaOrig="200" w:dyaOrig="160">
                <v:shape id="_x0000_i1115" type="#_x0000_t75" style="width:9.8pt;height:8.05pt" o:ole="">
                  <v:imagedata r:id="rId187" o:title=""/>
                </v:shape>
                <o:OLEObject Type="Embed" ProgID="Equation.DSMT4" ShapeID="_x0000_i1115" DrawAspect="Content" ObjectID="_1729698541" r:id="rId188"/>
              </w:object>
            </w:r>
            <w:r>
              <w:t xml:space="preserve"> 0.3750 s</w:t>
            </w:r>
          </w:p>
        </w:tc>
        <w:tc>
          <w:tcPr>
            <w:tcW w:w="261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39999 </w:t>
            </w:r>
            <w:r w:rsidRPr="006C1AD1">
              <w:rPr>
                <w:position w:val="-4"/>
              </w:rPr>
              <w:object w:dxaOrig="200" w:dyaOrig="160">
                <v:shape id="_x0000_i1116" type="#_x0000_t75" style="width:9.8pt;height:8.05pt" o:ole="">
                  <v:imagedata r:id="rId189" o:title=""/>
                </v:shape>
                <o:OLEObject Type="Embed" ProgID="Equation.DSMT4" ShapeID="_x0000_i1116" DrawAspect="Content" ObjectID="_1729698542" r:id="rId190"/>
              </w:object>
            </w:r>
            <w:r>
              <w:t xml:space="preserve"> 0.6000 s</w:t>
            </w:r>
          </w:p>
        </w:tc>
        <w:tc>
          <w:tcPr>
            <w:tcW w:w="126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8</w:t>
            </w:r>
          </w:p>
        </w:tc>
      </w:tr>
      <w:tr w:rsidR="0017001A" w:rsidTr="001F05C4">
        <w:tc>
          <w:tcPr>
            <w:tcW w:w="27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Hz </w:t>
            </w:r>
            <w:r w:rsidRPr="006C1AD1">
              <w:rPr>
                <w:position w:val="-4"/>
              </w:rPr>
              <w:object w:dxaOrig="200" w:dyaOrig="160">
                <v:shape id="_x0000_i1117" type="#_x0000_t75" style="width:9.8pt;height:8.05pt" o:ole="">
                  <v:imagedata r:id="rId191" o:title=""/>
                </v:shape>
                <o:OLEObject Type="Embed" ProgID="Equation.DSMT4" ShapeID="_x0000_i1117" DrawAspect="Content" ObjectID="_1729698543" r:id="rId192"/>
              </w:object>
            </w:r>
            <w:r>
              <w:t xml:space="preserve"> High</w:t>
            </w:r>
          </w:p>
        </w:tc>
        <w:tc>
          <w:tcPr>
            <w:tcW w:w="243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22221 </w:t>
            </w:r>
            <w:r w:rsidRPr="006C1AD1">
              <w:rPr>
                <w:position w:val="-4"/>
              </w:rPr>
              <w:object w:dxaOrig="200" w:dyaOrig="160">
                <v:shape id="_x0000_i1118" type="#_x0000_t75" style="width:9.8pt;height:8.05pt" o:ole="">
                  <v:imagedata r:id="rId193" o:title=""/>
                </v:shape>
                <o:OLEObject Type="Embed" ProgID="Equation.DSMT4" ShapeID="_x0000_i1118" DrawAspect="Content" ObjectID="_1729698544" r:id="rId194"/>
              </w:object>
            </w:r>
            <w:r>
              <w:t xml:space="preserve"> 0.3333 s</w:t>
            </w:r>
          </w:p>
        </w:tc>
        <w:tc>
          <w:tcPr>
            <w:tcW w:w="261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37221 </w:t>
            </w:r>
            <w:r w:rsidRPr="006C1AD1">
              <w:rPr>
                <w:position w:val="-4"/>
              </w:rPr>
              <w:object w:dxaOrig="200" w:dyaOrig="160">
                <v:shape id="_x0000_i1119" type="#_x0000_t75" style="width:9.8pt;height:8.05pt" o:ole="">
                  <v:imagedata r:id="rId195" o:title=""/>
                </v:shape>
                <o:OLEObject Type="Embed" ProgID="Equation.DSMT4" ShapeID="_x0000_i1119" DrawAspect="Content" ObjectID="_1729698545" r:id="rId196"/>
              </w:object>
            </w:r>
            <w:r>
              <w:t xml:space="preserve"> 0.5583 s</w:t>
            </w:r>
          </w:p>
        </w:tc>
        <w:tc>
          <w:tcPr>
            <w:tcW w:w="126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8</w:t>
            </w:r>
          </w:p>
        </w:tc>
      </w:tr>
      <w:tr w:rsidR="0017001A" w:rsidTr="001F05C4">
        <w:tc>
          <w:tcPr>
            <w:tcW w:w="270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Hz </w:t>
            </w:r>
            <w:r w:rsidRPr="006C1AD1">
              <w:rPr>
                <w:position w:val="-4"/>
              </w:rPr>
              <w:object w:dxaOrig="200" w:dyaOrig="160">
                <v:shape id="_x0000_i1120" type="#_x0000_t75" style="width:9.8pt;height:8.05pt" o:ole="">
                  <v:imagedata r:id="rId197" o:title=""/>
                </v:shape>
                <o:OLEObject Type="Embed" ProgID="Equation.DSMT4" ShapeID="_x0000_i1120" DrawAspect="Content" ObjectID="_1729698546" r:id="rId198"/>
              </w:object>
            </w:r>
            <w:r>
              <w:t xml:space="preserve"> Low</w:t>
            </w:r>
          </w:p>
        </w:tc>
        <w:tc>
          <w:tcPr>
            <w:tcW w:w="243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19998 </w:t>
            </w:r>
            <w:r w:rsidRPr="006C1AD1">
              <w:rPr>
                <w:position w:val="-4"/>
              </w:rPr>
              <w:object w:dxaOrig="200" w:dyaOrig="160">
                <v:shape id="_x0000_i1121" type="#_x0000_t75" style="width:9.8pt;height:8.05pt" o:ole="">
                  <v:imagedata r:id="rId199" o:title=""/>
                </v:shape>
                <o:OLEObject Type="Embed" ProgID="Equation.DSMT4" ShapeID="_x0000_i1121" DrawAspect="Content" ObjectID="_1729698547" r:id="rId200"/>
              </w:object>
            </w:r>
            <w:r>
              <w:t xml:space="preserve"> 0.3000 s</w:t>
            </w:r>
          </w:p>
        </w:tc>
        <w:tc>
          <w:tcPr>
            <w:tcW w:w="261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 xml:space="preserve">34998 </w:t>
            </w:r>
            <w:r w:rsidRPr="006C1AD1">
              <w:rPr>
                <w:position w:val="-4"/>
              </w:rPr>
              <w:object w:dxaOrig="200" w:dyaOrig="160">
                <v:shape id="_x0000_i1122" type="#_x0000_t75" style="width:9.8pt;height:8.05pt" o:ole="">
                  <v:imagedata r:id="rId201" o:title=""/>
                </v:shape>
                <o:OLEObject Type="Embed" ProgID="Equation.DSMT4" ShapeID="_x0000_i1122" DrawAspect="Content" ObjectID="_1729698548" r:id="rId202"/>
              </w:object>
            </w:r>
            <w:r>
              <w:t xml:space="preserve"> 0.5250 s</w:t>
            </w:r>
          </w:p>
        </w:tc>
        <w:tc>
          <w:tcPr>
            <w:tcW w:w="1260" w:type="dxa"/>
            <w:tcBorders>
              <w:top w:val="single" w:sz="4" w:space="0" w:color="auto"/>
              <w:left w:val="single" w:sz="4" w:space="0" w:color="auto"/>
              <w:bottom w:val="single" w:sz="4" w:space="0" w:color="auto"/>
              <w:right w:val="single" w:sz="4" w:space="0" w:color="auto"/>
            </w:tcBorders>
          </w:tcPr>
          <w:p w:rsidR="0017001A" w:rsidRDefault="0017001A" w:rsidP="001F05C4">
            <w:pPr>
              <w:spacing w:line="360" w:lineRule="auto"/>
              <w:jc w:val="center"/>
            </w:pPr>
            <w:r>
              <w:t>8</w:t>
            </w:r>
          </w:p>
        </w:tc>
      </w:tr>
    </w:tbl>
    <w:p w:rsidR="0017001A" w:rsidRPr="001F3C67" w:rsidRDefault="0017001A" w:rsidP="0017001A">
      <w:pPr>
        <w:spacing w:line="360" w:lineRule="auto"/>
        <w:jc w:val="both"/>
        <w:rPr>
          <w:noProof/>
        </w:rPr>
      </w:pPr>
    </w:p>
    <w:p w:rsidR="003661CA" w:rsidRDefault="003661CA"/>
    <w:sectPr w:rsidR="003661CA" w:rsidSect="0017001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1A"/>
    <w:rsid w:val="00030262"/>
    <w:rsid w:val="000864C7"/>
    <w:rsid w:val="00153186"/>
    <w:rsid w:val="001627D1"/>
    <w:rsid w:val="0017001A"/>
    <w:rsid w:val="001700AD"/>
    <w:rsid w:val="00191598"/>
    <w:rsid w:val="003661CA"/>
    <w:rsid w:val="0051080A"/>
    <w:rsid w:val="00515E4F"/>
    <w:rsid w:val="009B42F9"/>
    <w:rsid w:val="00F3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01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99"/>
    <w:qFormat/>
    <w:rsid w:val="0017001A"/>
    <w:pPr>
      <w:ind w:firstLine="720"/>
      <w:outlineLvl w:val="1"/>
    </w:pPr>
    <w:rPr>
      <w:b/>
      <w:bCs/>
      <w:noProof/>
      <w:sz w:val="32"/>
      <w:szCs w:val="32"/>
    </w:rPr>
  </w:style>
  <w:style w:type="paragraph" w:styleId="Heading3">
    <w:name w:val="heading 3"/>
    <w:basedOn w:val="Normal"/>
    <w:next w:val="Normal"/>
    <w:link w:val="Heading3Char"/>
    <w:uiPriority w:val="99"/>
    <w:qFormat/>
    <w:rsid w:val="0017001A"/>
    <w:pPr>
      <w:ind w:firstLine="720"/>
      <w:outlineLvl w:val="2"/>
    </w:pPr>
    <w:rPr>
      <w:b/>
      <w:bCs/>
      <w:noProof/>
      <w:sz w:val="28"/>
      <w:szCs w:val="28"/>
    </w:rPr>
  </w:style>
  <w:style w:type="paragraph" w:styleId="Heading4">
    <w:name w:val="heading 4"/>
    <w:basedOn w:val="Normal"/>
    <w:next w:val="Normal"/>
    <w:link w:val="Heading4Char"/>
    <w:uiPriority w:val="99"/>
    <w:qFormat/>
    <w:rsid w:val="0017001A"/>
    <w:pPr>
      <w:ind w:firstLine="720"/>
      <w:outlineLvl w:val="3"/>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7001A"/>
    <w:rPr>
      <w:rFonts w:ascii="Times New Roman" w:eastAsiaTheme="minorEastAsia" w:hAnsi="Times New Roman" w:cs="Times New Roman"/>
      <w:b/>
      <w:bCs/>
      <w:noProof/>
      <w:sz w:val="32"/>
      <w:szCs w:val="32"/>
    </w:rPr>
  </w:style>
  <w:style w:type="character" w:customStyle="1" w:styleId="Heading3Char">
    <w:name w:val="Heading 3 Char"/>
    <w:basedOn w:val="DefaultParagraphFont"/>
    <w:link w:val="Heading3"/>
    <w:uiPriority w:val="99"/>
    <w:rsid w:val="0017001A"/>
    <w:rPr>
      <w:rFonts w:ascii="Times New Roman" w:eastAsiaTheme="minorEastAsia" w:hAnsi="Times New Roman" w:cs="Times New Roman"/>
      <w:b/>
      <w:bCs/>
      <w:noProof/>
      <w:sz w:val="28"/>
      <w:szCs w:val="28"/>
    </w:rPr>
  </w:style>
  <w:style w:type="character" w:customStyle="1" w:styleId="Heading4Char">
    <w:name w:val="Heading 4 Char"/>
    <w:basedOn w:val="DefaultParagraphFont"/>
    <w:link w:val="Heading4"/>
    <w:uiPriority w:val="99"/>
    <w:rsid w:val="0017001A"/>
    <w:rPr>
      <w:rFonts w:ascii="Times New Roman" w:eastAsiaTheme="minorEastAsia" w:hAnsi="Times New Roman" w:cs="Times New Roman"/>
      <w:b/>
      <w:bCs/>
      <w:noProof/>
      <w:sz w:val="24"/>
      <w:szCs w:val="24"/>
    </w:rPr>
  </w:style>
  <w:style w:type="paragraph" w:customStyle="1" w:styleId="MTDisplayEquation">
    <w:name w:val="MTDisplayEquation"/>
    <w:basedOn w:val="Normal"/>
    <w:next w:val="Normal"/>
    <w:link w:val="MTDisplayEquationChar"/>
    <w:rsid w:val="0017001A"/>
    <w:pPr>
      <w:tabs>
        <w:tab w:val="center" w:pos="4680"/>
        <w:tab w:val="right" w:pos="9360"/>
      </w:tabs>
      <w:spacing w:line="360" w:lineRule="auto"/>
      <w:jc w:val="both"/>
    </w:pPr>
    <w:rPr>
      <w:noProof/>
    </w:rPr>
  </w:style>
  <w:style w:type="character" w:customStyle="1" w:styleId="MTDisplayEquationChar">
    <w:name w:val="MTDisplayEquation Char"/>
    <w:basedOn w:val="DefaultParagraphFont"/>
    <w:link w:val="MTDisplayEquation"/>
    <w:rsid w:val="0017001A"/>
    <w:rPr>
      <w:rFonts w:ascii="Times New Roman" w:eastAsiaTheme="minorEastAsia" w:hAnsi="Times New Roman" w:cs="Times New Roman"/>
      <w:noProof/>
      <w:sz w:val="24"/>
      <w:szCs w:val="24"/>
    </w:rPr>
  </w:style>
  <w:style w:type="paragraph" w:styleId="BalloonText">
    <w:name w:val="Balloon Text"/>
    <w:basedOn w:val="Normal"/>
    <w:link w:val="BalloonTextChar"/>
    <w:uiPriority w:val="99"/>
    <w:semiHidden/>
    <w:unhideWhenUsed/>
    <w:rsid w:val="0017001A"/>
    <w:rPr>
      <w:rFonts w:ascii="Tahoma" w:hAnsi="Tahoma" w:cs="Tahoma"/>
      <w:sz w:val="16"/>
      <w:szCs w:val="16"/>
    </w:rPr>
  </w:style>
  <w:style w:type="character" w:customStyle="1" w:styleId="BalloonTextChar">
    <w:name w:val="Balloon Text Char"/>
    <w:basedOn w:val="DefaultParagraphFont"/>
    <w:link w:val="BalloonText"/>
    <w:uiPriority w:val="99"/>
    <w:semiHidden/>
    <w:rsid w:val="0017001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01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99"/>
    <w:qFormat/>
    <w:rsid w:val="0017001A"/>
    <w:pPr>
      <w:ind w:firstLine="720"/>
      <w:outlineLvl w:val="1"/>
    </w:pPr>
    <w:rPr>
      <w:b/>
      <w:bCs/>
      <w:noProof/>
      <w:sz w:val="32"/>
      <w:szCs w:val="32"/>
    </w:rPr>
  </w:style>
  <w:style w:type="paragraph" w:styleId="Heading3">
    <w:name w:val="heading 3"/>
    <w:basedOn w:val="Normal"/>
    <w:next w:val="Normal"/>
    <w:link w:val="Heading3Char"/>
    <w:uiPriority w:val="99"/>
    <w:qFormat/>
    <w:rsid w:val="0017001A"/>
    <w:pPr>
      <w:ind w:firstLine="720"/>
      <w:outlineLvl w:val="2"/>
    </w:pPr>
    <w:rPr>
      <w:b/>
      <w:bCs/>
      <w:noProof/>
      <w:sz w:val="28"/>
      <w:szCs w:val="28"/>
    </w:rPr>
  </w:style>
  <w:style w:type="paragraph" w:styleId="Heading4">
    <w:name w:val="heading 4"/>
    <w:basedOn w:val="Normal"/>
    <w:next w:val="Normal"/>
    <w:link w:val="Heading4Char"/>
    <w:uiPriority w:val="99"/>
    <w:qFormat/>
    <w:rsid w:val="0017001A"/>
    <w:pPr>
      <w:ind w:firstLine="720"/>
      <w:outlineLvl w:val="3"/>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7001A"/>
    <w:rPr>
      <w:rFonts w:ascii="Times New Roman" w:eastAsiaTheme="minorEastAsia" w:hAnsi="Times New Roman" w:cs="Times New Roman"/>
      <w:b/>
      <w:bCs/>
      <w:noProof/>
      <w:sz w:val="32"/>
      <w:szCs w:val="32"/>
    </w:rPr>
  </w:style>
  <w:style w:type="character" w:customStyle="1" w:styleId="Heading3Char">
    <w:name w:val="Heading 3 Char"/>
    <w:basedOn w:val="DefaultParagraphFont"/>
    <w:link w:val="Heading3"/>
    <w:uiPriority w:val="99"/>
    <w:rsid w:val="0017001A"/>
    <w:rPr>
      <w:rFonts w:ascii="Times New Roman" w:eastAsiaTheme="minorEastAsia" w:hAnsi="Times New Roman" w:cs="Times New Roman"/>
      <w:b/>
      <w:bCs/>
      <w:noProof/>
      <w:sz w:val="28"/>
      <w:szCs w:val="28"/>
    </w:rPr>
  </w:style>
  <w:style w:type="character" w:customStyle="1" w:styleId="Heading4Char">
    <w:name w:val="Heading 4 Char"/>
    <w:basedOn w:val="DefaultParagraphFont"/>
    <w:link w:val="Heading4"/>
    <w:uiPriority w:val="99"/>
    <w:rsid w:val="0017001A"/>
    <w:rPr>
      <w:rFonts w:ascii="Times New Roman" w:eastAsiaTheme="minorEastAsia" w:hAnsi="Times New Roman" w:cs="Times New Roman"/>
      <w:b/>
      <w:bCs/>
      <w:noProof/>
      <w:sz w:val="24"/>
      <w:szCs w:val="24"/>
    </w:rPr>
  </w:style>
  <w:style w:type="paragraph" w:customStyle="1" w:styleId="MTDisplayEquation">
    <w:name w:val="MTDisplayEquation"/>
    <w:basedOn w:val="Normal"/>
    <w:next w:val="Normal"/>
    <w:link w:val="MTDisplayEquationChar"/>
    <w:rsid w:val="0017001A"/>
    <w:pPr>
      <w:tabs>
        <w:tab w:val="center" w:pos="4680"/>
        <w:tab w:val="right" w:pos="9360"/>
      </w:tabs>
      <w:spacing w:line="360" w:lineRule="auto"/>
      <w:jc w:val="both"/>
    </w:pPr>
    <w:rPr>
      <w:noProof/>
    </w:rPr>
  </w:style>
  <w:style w:type="character" w:customStyle="1" w:styleId="MTDisplayEquationChar">
    <w:name w:val="MTDisplayEquation Char"/>
    <w:basedOn w:val="DefaultParagraphFont"/>
    <w:link w:val="MTDisplayEquation"/>
    <w:rsid w:val="0017001A"/>
    <w:rPr>
      <w:rFonts w:ascii="Times New Roman" w:eastAsiaTheme="minorEastAsia" w:hAnsi="Times New Roman" w:cs="Times New Roman"/>
      <w:noProof/>
      <w:sz w:val="24"/>
      <w:szCs w:val="24"/>
    </w:rPr>
  </w:style>
  <w:style w:type="paragraph" w:styleId="BalloonText">
    <w:name w:val="Balloon Text"/>
    <w:basedOn w:val="Normal"/>
    <w:link w:val="BalloonTextChar"/>
    <w:uiPriority w:val="99"/>
    <w:semiHidden/>
    <w:unhideWhenUsed/>
    <w:rsid w:val="0017001A"/>
    <w:rPr>
      <w:rFonts w:ascii="Tahoma" w:hAnsi="Tahoma" w:cs="Tahoma"/>
      <w:sz w:val="16"/>
      <w:szCs w:val="16"/>
    </w:rPr>
  </w:style>
  <w:style w:type="character" w:customStyle="1" w:styleId="BalloonTextChar">
    <w:name w:val="Balloon Text Char"/>
    <w:basedOn w:val="DefaultParagraphFont"/>
    <w:link w:val="BalloonText"/>
    <w:uiPriority w:val="99"/>
    <w:semiHidden/>
    <w:rsid w:val="0017001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9.wmf"/><Relationship Id="rId170" Type="http://schemas.openxmlformats.org/officeDocument/2006/relationships/oleObject" Target="embeddings/oleObject82.bin"/><Relationship Id="rId191" Type="http://schemas.openxmlformats.org/officeDocument/2006/relationships/image" Target="media/image9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4.wmf"/><Relationship Id="rId5" Type="http://schemas.openxmlformats.org/officeDocument/2006/relationships/image" Target="media/image1.emf"/><Relationship Id="rId90" Type="http://schemas.openxmlformats.org/officeDocument/2006/relationships/oleObject" Target="embeddings/oleObject42.bin"/><Relationship Id="rId95" Type="http://schemas.openxmlformats.org/officeDocument/2006/relationships/image" Target="media/image47.wmf"/><Relationship Id="rId160" Type="http://schemas.openxmlformats.org/officeDocument/2006/relationships/oleObject" Target="embeddings/oleObject77.bin"/><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oleObject" Target="embeddings/oleObject90.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oleObject" Target="embeddings/oleObject72.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8.wmf"/><Relationship Id="rId201" Type="http://schemas.openxmlformats.org/officeDocument/2006/relationships/image" Target="media/image100.wmf"/><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3.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6.wmf"/><Relationship Id="rId202" Type="http://schemas.openxmlformats.org/officeDocument/2006/relationships/oleObject" Target="embeddings/oleObject98.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91.wmf"/><Relationship Id="rId2" Type="http://schemas.microsoft.com/office/2007/relationships/stylesWithEffects" Target="stylesWithEffect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6.wmf"/><Relationship Id="rId194" Type="http://schemas.openxmlformats.org/officeDocument/2006/relationships/oleObject" Target="embeddings/oleObject94.bin"/><Relationship Id="rId199" Type="http://schemas.openxmlformats.org/officeDocument/2006/relationships/image" Target="media/image99.wmf"/><Relationship Id="rId20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oleObject" Target="embeddings/oleObject89.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png"/><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image" Target="media/image97.wmf"/><Relationship Id="rId190" Type="http://schemas.openxmlformats.org/officeDocument/2006/relationships/oleObject" Target="embeddings/oleObject92.bin"/><Relationship Id="rId204"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87.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1366</Words>
  <Characters>7819</Characters>
  <Application>Microsoft Office Word</Application>
  <DocSecurity>0</DocSecurity>
  <Lines>114</Lines>
  <Paragraphs>29</Paragraphs>
  <ScaleCrop>false</ScaleCrop>
  <Company/>
  <LinksUpToDate>false</LinksUpToDate>
  <CharactersWithSpaces>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E406555</dc:creator>
  <cp:lastModifiedBy>E406555</cp:lastModifiedBy>
  <cp:revision>2</cp:revision>
  <dcterms:created xsi:type="dcterms:W3CDTF">2022-11-11T08:40:00Z</dcterms:created>
  <dcterms:modified xsi:type="dcterms:W3CDTF">2022-11-11T08:41:00Z</dcterms:modified>
</cp:coreProperties>
</file>