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7B137" w14:textId="77777777" w:rsidR="00B47F40" w:rsidRPr="00B47F40" w:rsidRDefault="00B47F40" w:rsidP="00B47F40">
      <w:pPr>
        <w:spacing w:before="60" w:after="60" w:line="240" w:lineRule="auto"/>
        <w:jc w:val="center"/>
        <w:rPr>
          <w:rFonts w:eastAsia="Calibri" w:cs="Arial"/>
          <w:b/>
          <w:bCs/>
          <w:sz w:val="28"/>
          <w:szCs w:val="24"/>
        </w:rPr>
      </w:pPr>
      <w:r w:rsidRPr="00B47F40">
        <w:rPr>
          <w:rFonts w:eastAsia="Calibri" w:cs="Arial"/>
          <w:b/>
          <w:bCs/>
          <w:sz w:val="28"/>
          <w:szCs w:val="24"/>
        </w:rPr>
        <w:t>Experimental Investigation of Performance of High Shear Atomizer with Discrete Radial-Jet Fuel Nozzle: Mean and Dynamic Characteristics</w:t>
      </w:r>
    </w:p>
    <w:p w14:paraId="5F168377" w14:textId="77777777" w:rsidR="00B47F40" w:rsidRPr="00B47F40" w:rsidRDefault="00B47F40" w:rsidP="00B47F40">
      <w:pPr>
        <w:spacing w:before="60" w:after="60" w:line="240" w:lineRule="auto"/>
        <w:jc w:val="center"/>
        <w:rPr>
          <w:rFonts w:eastAsia="Calibri" w:cs="Arial"/>
          <w:b/>
          <w:bCs/>
          <w:sz w:val="28"/>
          <w:szCs w:val="24"/>
        </w:rPr>
      </w:pPr>
    </w:p>
    <w:p w14:paraId="7DBE4910" w14:textId="77777777" w:rsidR="00B47F40" w:rsidRPr="00B47F40" w:rsidRDefault="00B47F40" w:rsidP="00B47F40">
      <w:pPr>
        <w:spacing w:before="60" w:after="60" w:line="240" w:lineRule="auto"/>
        <w:ind w:firstLine="113"/>
        <w:jc w:val="center"/>
        <w:rPr>
          <w:rFonts w:eastAsia="Calibri" w:cs="Arial"/>
          <w:szCs w:val="24"/>
          <w:vertAlign w:val="superscript"/>
        </w:rPr>
      </w:pPr>
      <w:r w:rsidRPr="00B47F40">
        <w:rPr>
          <w:rFonts w:eastAsia="Calibri" w:cs="Arial"/>
          <w:szCs w:val="24"/>
        </w:rPr>
        <w:t xml:space="preserve">Sonu Kumar </w:t>
      </w:r>
      <w:r w:rsidRPr="00B47F40">
        <w:rPr>
          <w:rFonts w:eastAsia="Calibri" w:cs="Arial"/>
          <w:szCs w:val="24"/>
          <w:vertAlign w:val="superscript"/>
        </w:rPr>
        <w:t>a</w:t>
      </w:r>
      <w:r w:rsidRPr="00B47F40">
        <w:rPr>
          <w:rFonts w:eastAsia="Calibri" w:cs="Arial"/>
          <w:szCs w:val="24"/>
        </w:rPr>
        <w:t xml:space="preserve">, Darshan D Rathod </w:t>
      </w:r>
      <w:r w:rsidRPr="00B47F40">
        <w:rPr>
          <w:rFonts w:eastAsia="Calibri" w:cs="Arial"/>
          <w:szCs w:val="24"/>
          <w:vertAlign w:val="superscript"/>
        </w:rPr>
        <w:t>a</w:t>
      </w:r>
      <w:r w:rsidRPr="00B47F40">
        <w:rPr>
          <w:rFonts w:eastAsia="Calibri" w:cs="Arial"/>
          <w:szCs w:val="24"/>
        </w:rPr>
        <w:t xml:space="preserve">, Saptarshi Basu </w:t>
      </w:r>
      <w:r w:rsidRPr="00B47F40">
        <w:rPr>
          <w:rFonts w:eastAsia="Calibri" w:cs="Arial"/>
          <w:szCs w:val="24"/>
          <w:vertAlign w:val="superscript"/>
        </w:rPr>
        <w:t>a, b*</w:t>
      </w:r>
    </w:p>
    <w:p w14:paraId="0805ED0B" w14:textId="77777777" w:rsidR="00B47F40" w:rsidRPr="00B47F40" w:rsidRDefault="00B47F40" w:rsidP="00B47F40">
      <w:pPr>
        <w:spacing w:before="60" w:after="60" w:line="240" w:lineRule="auto"/>
        <w:ind w:firstLine="113"/>
        <w:jc w:val="center"/>
        <w:rPr>
          <w:rFonts w:eastAsia="Calibri" w:cs="Arial"/>
          <w:szCs w:val="24"/>
        </w:rPr>
      </w:pPr>
      <w:proofErr w:type="spellStart"/>
      <w:proofErr w:type="gramStart"/>
      <w:r w:rsidRPr="00B47F40">
        <w:rPr>
          <w:rFonts w:eastAsia="Calibri" w:cs="Arial"/>
          <w:szCs w:val="24"/>
          <w:vertAlign w:val="superscript"/>
        </w:rPr>
        <w:t>a</w:t>
      </w:r>
      <w:proofErr w:type="spellEnd"/>
      <w:proofErr w:type="gramEnd"/>
      <w:r w:rsidRPr="00B47F40">
        <w:rPr>
          <w:rFonts w:eastAsia="Calibri" w:cs="Arial"/>
          <w:szCs w:val="24"/>
          <w:vertAlign w:val="superscript"/>
        </w:rPr>
        <w:t xml:space="preserve"> </w:t>
      </w:r>
      <w:r w:rsidRPr="00B47F40">
        <w:rPr>
          <w:rFonts w:eastAsia="Calibri" w:cs="Arial"/>
          <w:szCs w:val="24"/>
        </w:rPr>
        <w:t xml:space="preserve">Interdisciplinary Centre for Energy Research, Indian Institute of Science, </w:t>
      </w:r>
    </w:p>
    <w:p w14:paraId="666366C8" w14:textId="77777777" w:rsidR="00B47F40" w:rsidRPr="00B47F40" w:rsidRDefault="00B47F40" w:rsidP="00B47F40">
      <w:pPr>
        <w:spacing w:before="60" w:after="60" w:line="240" w:lineRule="auto"/>
        <w:ind w:firstLine="113"/>
        <w:jc w:val="center"/>
        <w:rPr>
          <w:rFonts w:eastAsia="Calibri" w:cs="Arial"/>
          <w:szCs w:val="24"/>
        </w:rPr>
      </w:pPr>
      <w:r w:rsidRPr="00B47F40">
        <w:rPr>
          <w:rFonts w:eastAsia="Calibri" w:cs="Arial"/>
          <w:szCs w:val="24"/>
        </w:rPr>
        <w:t xml:space="preserve">Bangalore-560012  </w:t>
      </w:r>
    </w:p>
    <w:p w14:paraId="0E6AF1CF" w14:textId="77777777" w:rsidR="00B47F40" w:rsidRPr="00B47F40" w:rsidRDefault="00B47F40" w:rsidP="00B47F40">
      <w:pPr>
        <w:spacing w:before="60" w:after="60" w:line="240" w:lineRule="auto"/>
        <w:ind w:firstLine="113"/>
        <w:jc w:val="center"/>
        <w:rPr>
          <w:rFonts w:eastAsia="Calibri" w:cs="Arial"/>
          <w:szCs w:val="24"/>
        </w:rPr>
      </w:pPr>
      <w:r w:rsidRPr="00B47F40">
        <w:rPr>
          <w:rFonts w:eastAsia="Calibri" w:cs="Arial"/>
          <w:szCs w:val="24"/>
          <w:vertAlign w:val="superscript"/>
        </w:rPr>
        <w:t xml:space="preserve">b </w:t>
      </w:r>
      <w:r w:rsidRPr="00B47F40">
        <w:rPr>
          <w:rFonts w:eastAsia="Calibri" w:cs="Arial"/>
          <w:szCs w:val="24"/>
        </w:rPr>
        <w:t xml:space="preserve">Mechanical Engineering, Indian Institute of Science, Bangalore-560012 </w:t>
      </w:r>
    </w:p>
    <w:p w14:paraId="53F0FA67" w14:textId="22414455" w:rsidR="00B47F40" w:rsidRPr="00B47F40" w:rsidRDefault="00B47F40" w:rsidP="00B47F40">
      <w:pPr>
        <w:spacing w:before="60" w:after="60" w:line="240" w:lineRule="auto"/>
        <w:ind w:firstLine="113"/>
        <w:jc w:val="center"/>
        <w:rPr>
          <w:rFonts w:eastAsia="Calibri" w:cs="Arial"/>
          <w:lang w:val="en-US"/>
        </w:rPr>
      </w:pPr>
      <w:r w:rsidRPr="00B47F40">
        <w:rPr>
          <w:rFonts w:eastAsia="Calibri" w:cs="Arial"/>
          <w:i/>
          <w:iCs/>
          <w:szCs w:val="24"/>
          <w:vertAlign w:val="superscript"/>
        </w:rPr>
        <w:t>*</w:t>
      </w:r>
      <w:r w:rsidRPr="00B47F40">
        <w:rPr>
          <w:rFonts w:eastAsia="Calibri" w:cs="Arial"/>
          <w:i/>
          <w:iCs/>
          <w:szCs w:val="24"/>
        </w:rPr>
        <w:t>Corresponding author - sbasu@iisc.ac.i</w:t>
      </w:r>
      <w:r>
        <w:rPr>
          <w:rFonts w:eastAsia="Calibri" w:cs="Arial"/>
          <w:i/>
          <w:iCs/>
          <w:szCs w:val="24"/>
        </w:rPr>
        <w:t>n</w:t>
      </w:r>
    </w:p>
    <w:p w14:paraId="651E7573" w14:textId="5EC32871" w:rsidR="00B0029B" w:rsidRPr="00B0029B" w:rsidRDefault="00AB1346" w:rsidP="00B0029B">
      <w:pPr>
        <w:pStyle w:val="Heading1"/>
        <w:jc w:val="center"/>
        <w:rPr>
          <w:rFonts w:ascii="Times New Roman" w:eastAsiaTheme="minorHAnsi" w:hAnsi="Times New Roman" w:cs="Times New Roman"/>
          <w:b/>
          <w:bCs/>
          <w:color w:val="auto"/>
          <w:sz w:val="24"/>
          <w:szCs w:val="24"/>
          <w:u w:val="single"/>
          <w:lang w:val="en-US"/>
        </w:rPr>
      </w:pPr>
      <w:r w:rsidRPr="00B0029B">
        <w:rPr>
          <w:rFonts w:ascii="Times New Roman" w:eastAsiaTheme="minorHAnsi" w:hAnsi="Times New Roman" w:cs="Times New Roman"/>
          <w:b/>
          <w:bCs/>
          <w:color w:val="auto"/>
          <w:sz w:val="24"/>
          <w:szCs w:val="24"/>
          <w:u w:val="single"/>
          <w:lang w:val="en-US"/>
        </w:rPr>
        <w:t>Supplementary</w:t>
      </w:r>
      <w:r w:rsidR="005A02F9" w:rsidRPr="00B0029B">
        <w:rPr>
          <w:rFonts w:ascii="Times New Roman" w:eastAsiaTheme="minorHAnsi" w:hAnsi="Times New Roman" w:cs="Times New Roman"/>
          <w:b/>
          <w:bCs/>
          <w:color w:val="auto"/>
          <w:sz w:val="24"/>
          <w:szCs w:val="24"/>
          <w:u w:val="single"/>
          <w:lang w:val="en-US"/>
        </w:rPr>
        <w:t xml:space="preserve"> M</w:t>
      </w:r>
      <w:r w:rsidRPr="00B0029B">
        <w:rPr>
          <w:rFonts w:ascii="Times New Roman" w:eastAsiaTheme="minorHAnsi" w:hAnsi="Times New Roman" w:cs="Times New Roman"/>
          <w:b/>
          <w:bCs/>
          <w:color w:val="auto"/>
          <w:sz w:val="24"/>
          <w:szCs w:val="24"/>
          <w:u w:val="single"/>
          <w:lang w:val="en-US"/>
        </w:rPr>
        <w:t>aterials</w:t>
      </w:r>
    </w:p>
    <w:p w14:paraId="10CD2037" w14:textId="0A96BB81" w:rsidR="00EE03AE" w:rsidRPr="0062438D" w:rsidRDefault="00EB696F" w:rsidP="00B0029B">
      <w:pPr>
        <w:pStyle w:val="Heading1"/>
        <w:rPr>
          <w:rFonts w:ascii="Times New Roman" w:hAnsi="Times New Roman" w:cs="Times New Roman"/>
          <w:b/>
          <w:bCs/>
          <w:color w:val="000000" w:themeColor="text1"/>
          <w:sz w:val="24"/>
          <w:szCs w:val="24"/>
          <w:lang w:val="en-US"/>
        </w:rPr>
      </w:pPr>
      <w:r w:rsidRPr="00FF2B83">
        <w:rPr>
          <w:rFonts w:ascii="Times New Roman" w:hAnsi="Times New Roman" w:cs="Times New Roman"/>
          <w:b/>
          <w:bCs/>
          <w:color w:val="000000" w:themeColor="text1"/>
          <w:sz w:val="24"/>
          <w:szCs w:val="24"/>
          <w:lang w:val="en-US"/>
        </w:rPr>
        <w:t>S1</w:t>
      </w:r>
      <w:r w:rsidRPr="00B0029B">
        <w:rPr>
          <w:rFonts w:ascii="Times New Roman" w:hAnsi="Times New Roman" w:cs="Times New Roman"/>
          <w:color w:val="000000" w:themeColor="text1"/>
          <w:sz w:val="24"/>
          <w:szCs w:val="24"/>
          <w:lang w:val="en-US"/>
        </w:rPr>
        <w:t>.</w:t>
      </w:r>
      <w:r w:rsidR="00E01496" w:rsidRPr="00B0029B">
        <w:rPr>
          <w:rFonts w:ascii="Times New Roman" w:hAnsi="Times New Roman" w:cs="Times New Roman"/>
          <w:color w:val="000000" w:themeColor="text1"/>
          <w:sz w:val="24"/>
          <w:szCs w:val="24"/>
          <w:lang w:val="en-US"/>
        </w:rPr>
        <w:t xml:space="preserve"> </w:t>
      </w:r>
      <w:r w:rsidR="00EE03AE" w:rsidRPr="005A5A14">
        <w:rPr>
          <w:rFonts w:ascii="Times New Roman" w:hAnsi="Times New Roman" w:cs="Times New Roman"/>
          <w:b/>
          <w:bCs/>
          <w:color w:val="000000" w:themeColor="text1"/>
          <w:sz w:val="24"/>
          <w:szCs w:val="24"/>
          <w:lang w:val="en-US"/>
        </w:rPr>
        <w:t>Introduction</w:t>
      </w:r>
    </w:p>
    <w:p w14:paraId="2AF22B78" w14:textId="7D1A0C9D" w:rsidR="00882DB2" w:rsidRDefault="00EE03AE" w:rsidP="00902AAB">
      <w:pPr>
        <w:jc w:val="both"/>
        <w:rPr>
          <w:rFonts w:cs="Times New Roman"/>
          <w:szCs w:val="24"/>
          <w:lang w:val="en-US"/>
        </w:rPr>
      </w:pPr>
      <w:r w:rsidRPr="00EE03AE">
        <w:rPr>
          <w:rFonts w:cs="Times New Roman"/>
          <w:szCs w:val="24"/>
          <w:lang w:val="en-US"/>
        </w:rPr>
        <w:t xml:space="preserve">The high shear atomizer consists of multiple radial or axial air swirlers (known as swirl cup) and fuel nozzles. The swirlers are usually named as primary swirler, secondary swirler and so on. The fuel atomization and mixing with </w:t>
      </w:r>
      <w:r w:rsidR="00E03A81">
        <w:rPr>
          <w:rFonts w:cs="Times New Roman"/>
          <w:szCs w:val="24"/>
          <w:lang w:val="en-US"/>
        </w:rPr>
        <w:t xml:space="preserve">an </w:t>
      </w:r>
      <w:r w:rsidRPr="00EE03AE">
        <w:rPr>
          <w:rFonts w:cs="Times New Roman"/>
          <w:szCs w:val="24"/>
          <w:lang w:val="en-US"/>
        </w:rPr>
        <w:t xml:space="preserve">oxidizer in such atomizers </w:t>
      </w:r>
      <w:r w:rsidR="00E03A81" w:rsidRPr="00EE03AE">
        <w:rPr>
          <w:rFonts w:cs="Times New Roman"/>
          <w:szCs w:val="24"/>
          <w:lang w:val="en-US"/>
        </w:rPr>
        <w:t>totally</w:t>
      </w:r>
      <w:r w:rsidRPr="00EE03AE">
        <w:rPr>
          <w:rFonts w:cs="Times New Roman"/>
          <w:szCs w:val="24"/>
          <w:lang w:val="en-US"/>
        </w:rPr>
        <w:t xml:space="preserve"> depends upon the air swirlers. Different types of fuel nozzle like simplex pressure-swirl nozzle, duplex </w:t>
      </w:r>
      <w:proofErr w:type="gramStart"/>
      <w:r w:rsidRPr="00EE03AE">
        <w:rPr>
          <w:rFonts w:cs="Times New Roman"/>
          <w:szCs w:val="24"/>
          <w:lang w:val="en-US"/>
        </w:rPr>
        <w:t>nozzle</w:t>
      </w:r>
      <w:proofErr w:type="gramEnd"/>
      <w:r w:rsidR="0049424A">
        <w:rPr>
          <w:rFonts w:cs="Times New Roman"/>
          <w:szCs w:val="24"/>
          <w:lang w:val="en-US"/>
        </w:rPr>
        <w:t xml:space="preserve"> and discrete jet fuel nozzle</w:t>
      </w:r>
      <w:r w:rsidR="00E03A81">
        <w:rPr>
          <w:rFonts w:cs="Times New Roman"/>
          <w:szCs w:val="24"/>
          <w:lang w:val="en-US"/>
        </w:rPr>
        <w:t>,</w:t>
      </w:r>
      <w:r w:rsidRPr="00EE03AE">
        <w:rPr>
          <w:rFonts w:cs="Times New Roman"/>
          <w:szCs w:val="24"/>
          <w:lang w:val="en-US"/>
        </w:rPr>
        <w:t xml:space="preserve"> </w:t>
      </w:r>
      <w:r w:rsidR="0049424A">
        <w:rPr>
          <w:rFonts w:cs="Times New Roman"/>
          <w:szCs w:val="24"/>
          <w:lang w:val="en-US"/>
        </w:rPr>
        <w:t xml:space="preserve">as shown in </w:t>
      </w:r>
      <w:r w:rsidR="0049424A" w:rsidRPr="009A4985">
        <w:rPr>
          <w:rFonts w:cs="Times New Roman"/>
          <w:b/>
          <w:bCs/>
          <w:szCs w:val="24"/>
          <w:lang w:val="en-US"/>
        </w:rPr>
        <w:t>Figure S1</w:t>
      </w:r>
      <w:r w:rsidR="0049424A">
        <w:rPr>
          <w:rFonts w:cs="Times New Roman"/>
          <w:szCs w:val="24"/>
          <w:lang w:val="en-US"/>
        </w:rPr>
        <w:t>,</w:t>
      </w:r>
      <w:r w:rsidRPr="00EE03AE">
        <w:rPr>
          <w:rFonts w:cs="Times New Roman"/>
          <w:szCs w:val="24"/>
          <w:lang w:val="en-US"/>
        </w:rPr>
        <w:t xml:space="preserve"> are used with such atomizers. The fuel nozzle injects the fuel on </w:t>
      </w:r>
      <w:r w:rsidR="00E03A81">
        <w:rPr>
          <w:rFonts w:cs="Times New Roman"/>
          <w:szCs w:val="24"/>
          <w:lang w:val="en-US"/>
        </w:rPr>
        <w:t xml:space="preserve">the </w:t>
      </w:r>
      <w:r w:rsidRPr="00EE03AE">
        <w:rPr>
          <w:rFonts w:cs="Times New Roman"/>
          <w:szCs w:val="24"/>
          <w:lang w:val="en-US"/>
        </w:rPr>
        <w:t xml:space="preserve">pre-filming surface of the swirler and forms a thin film of liquid which gets sheared by the highly turbulent swirling air. Liquid at </w:t>
      </w:r>
      <w:r w:rsidR="00E03A81">
        <w:rPr>
          <w:rFonts w:cs="Times New Roman"/>
          <w:szCs w:val="24"/>
          <w:lang w:val="en-US"/>
        </w:rPr>
        <w:t xml:space="preserve">the </w:t>
      </w:r>
      <w:r w:rsidRPr="00EE03AE">
        <w:rPr>
          <w:rFonts w:cs="Times New Roman"/>
          <w:szCs w:val="24"/>
          <w:lang w:val="en-US"/>
        </w:rPr>
        <w:t xml:space="preserve">exit of the </w:t>
      </w:r>
      <w:r w:rsidR="00E03A81" w:rsidRPr="00EE03AE">
        <w:rPr>
          <w:rFonts w:cs="Times New Roman"/>
          <w:szCs w:val="24"/>
          <w:lang w:val="en-US"/>
        </w:rPr>
        <w:t>prefil</w:t>
      </w:r>
      <w:r w:rsidR="00E03A81">
        <w:rPr>
          <w:rFonts w:cs="Times New Roman"/>
          <w:szCs w:val="24"/>
          <w:lang w:val="en-US"/>
        </w:rPr>
        <w:t>t</w:t>
      </w:r>
      <w:r w:rsidR="00E03A81" w:rsidRPr="00EE03AE">
        <w:rPr>
          <w:rFonts w:cs="Times New Roman"/>
          <w:szCs w:val="24"/>
          <w:lang w:val="en-US"/>
        </w:rPr>
        <w:t xml:space="preserve">er </w:t>
      </w:r>
      <w:r w:rsidRPr="00EE03AE">
        <w:rPr>
          <w:rFonts w:cs="Times New Roman"/>
          <w:szCs w:val="24"/>
          <w:lang w:val="en-US"/>
        </w:rPr>
        <w:t xml:space="preserve">further undergoes atomization by swirling air issuing from the secondary swirler and subsequently forms an air-fuel mixture. This mixture enters the combustor dome by passing through a diverging section known as </w:t>
      </w:r>
      <w:r w:rsidR="00E03A81">
        <w:rPr>
          <w:rFonts w:cs="Times New Roman"/>
          <w:szCs w:val="24"/>
          <w:lang w:val="en-US"/>
        </w:rPr>
        <w:t xml:space="preserve">a </w:t>
      </w:r>
      <w:r w:rsidRPr="00EE03AE">
        <w:rPr>
          <w:rFonts w:cs="Times New Roman"/>
          <w:szCs w:val="24"/>
          <w:lang w:val="en-US"/>
        </w:rPr>
        <w:t>flare. The complex aerodynamic nature and presence of two-phase flow make it a challenging task to understand the liquid atomization process inside the swirl cup</w:t>
      </w:r>
      <w:r w:rsidR="00BD65B2">
        <w:rPr>
          <w:rFonts w:cs="Times New Roman"/>
          <w:szCs w:val="24"/>
          <w:lang w:val="en-US"/>
        </w:rPr>
        <w:t>.</w:t>
      </w:r>
    </w:p>
    <w:p w14:paraId="18D8FBD1" w14:textId="77777777" w:rsidR="00470045" w:rsidRDefault="00470045" w:rsidP="00902AAB">
      <w:pPr>
        <w:jc w:val="both"/>
        <w:rPr>
          <w:rFonts w:cs="Times New Roman"/>
          <w:szCs w:val="24"/>
          <w:lang w:val="en-US"/>
        </w:rPr>
      </w:pPr>
    </w:p>
    <w:p w14:paraId="1B3C83F2" w14:textId="4383396D" w:rsidR="00470045" w:rsidRDefault="00470045" w:rsidP="00902AAB">
      <w:pPr>
        <w:jc w:val="both"/>
        <w:rPr>
          <w:rFonts w:cs="Times New Roman"/>
          <w:szCs w:val="24"/>
          <w:lang w:val="en-US"/>
        </w:rPr>
      </w:pPr>
      <w:r>
        <w:rPr>
          <w:rFonts w:cs="Times New Roman"/>
          <w:noProof/>
          <w:szCs w:val="24"/>
          <w:lang w:val="en-US"/>
        </w:rPr>
        <w:drawing>
          <wp:inline distT="0" distB="0" distL="0" distR="0" wp14:anchorId="2744C316" wp14:editId="11753BED">
            <wp:extent cx="5778230" cy="24074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011" cy="2411556"/>
                    </a:xfrm>
                    <a:prstGeom prst="rect">
                      <a:avLst/>
                    </a:prstGeom>
                    <a:noFill/>
                  </pic:spPr>
                </pic:pic>
              </a:graphicData>
            </a:graphic>
          </wp:inline>
        </w:drawing>
      </w:r>
    </w:p>
    <w:p w14:paraId="1C8A53EA" w14:textId="6E21CF59" w:rsidR="00470045" w:rsidRPr="003515CE" w:rsidRDefault="00470045" w:rsidP="00902AAB">
      <w:pPr>
        <w:jc w:val="both"/>
        <w:rPr>
          <w:rFonts w:cs="Times New Roman"/>
          <w:b/>
          <w:bCs/>
          <w:szCs w:val="24"/>
          <w:lang w:val="en-US"/>
        </w:rPr>
      </w:pPr>
      <w:r w:rsidRPr="003515CE">
        <w:rPr>
          <w:rFonts w:cs="Times New Roman"/>
          <w:b/>
          <w:bCs/>
          <w:szCs w:val="24"/>
          <w:lang w:val="en-US"/>
        </w:rPr>
        <w:t>Figure S1</w:t>
      </w:r>
      <w:r w:rsidR="0049424A" w:rsidRPr="003515CE">
        <w:rPr>
          <w:rFonts w:cs="Times New Roman"/>
          <w:b/>
          <w:bCs/>
          <w:szCs w:val="24"/>
          <w:lang w:val="en-US"/>
        </w:rPr>
        <w:t xml:space="preserve">: </w:t>
      </w:r>
      <w:r w:rsidR="0049424A" w:rsidRPr="003515CE">
        <w:rPr>
          <w:rFonts w:cs="Times New Roman"/>
          <w:szCs w:val="24"/>
          <w:lang w:val="en-US"/>
        </w:rPr>
        <w:t>Schematic of different types of fuel nozzle, a) simplex pressure</w:t>
      </w:r>
      <w:r w:rsidR="00E03A81" w:rsidRPr="003515CE">
        <w:rPr>
          <w:rFonts w:cs="Times New Roman"/>
          <w:szCs w:val="24"/>
          <w:lang w:val="en-US"/>
        </w:rPr>
        <w:t>-</w:t>
      </w:r>
      <w:r w:rsidR="0049424A" w:rsidRPr="003515CE">
        <w:rPr>
          <w:rFonts w:cs="Times New Roman"/>
          <w:szCs w:val="24"/>
          <w:lang w:val="en-US"/>
        </w:rPr>
        <w:t xml:space="preserve">swirl fuel nozzle, b) Dual orifice (duplex) fuel nozzle </w:t>
      </w:r>
      <w:r w:rsidR="001631C3" w:rsidRPr="003515CE">
        <w:rPr>
          <w:rFonts w:cs="Times New Roman"/>
          <w:szCs w:val="24"/>
          <w:lang w:val="en-US"/>
        </w:rPr>
        <w:t>(Lefebvre 20</w:t>
      </w:r>
      <w:r w:rsidR="004C5BF2" w:rsidRPr="003515CE">
        <w:rPr>
          <w:rFonts w:cs="Times New Roman"/>
          <w:szCs w:val="24"/>
          <w:lang w:val="en-US"/>
        </w:rPr>
        <w:t>0</w:t>
      </w:r>
      <w:r w:rsidR="001631C3" w:rsidRPr="003515CE">
        <w:rPr>
          <w:rFonts w:cs="Times New Roman"/>
          <w:szCs w:val="24"/>
          <w:lang w:val="en-US"/>
        </w:rPr>
        <w:t xml:space="preserve">0) </w:t>
      </w:r>
      <w:r w:rsidR="0049424A" w:rsidRPr="003515CE">
        <w:rPr>
          <w:rFonts w:cs="Times New Roman"/>
          <w:szCs w:val="24"/>
          <w:lang w:val="en-US"/>
        </w:rPr>
        <w:t>and c) discrete jet fuel nozzle.</w:t>
      </w:r>
    </w:p>
    <w:p w14:paraId="0967EF38" w14:textId="7350F635" w:rsidR="00470045" w:rsidRDefault="00470045" w:rsidP="00902AAB">
      <w:pPr>
        <w:jc w:val="both"/>
        <w:rPr>
          <w:rFonts w:cs="Times New Roman"/>
          <w:szCs w:val="24"/>
          <w:lang w:val="en-US"/>
        </w:rPr>
      </w:pPr>
    </w:p>
    <w:p w14:paraId="04024F4D" w14:textId="67A8F17F" w:rsidR="00470045" w:rsidRDefault="00470045" w:rsidP="00902AAB">
      <w:pPr>
        <w:jc w:val="both"/>
        <w:rPr>
          <w:rFonts w:cs="Times New Roman"/>
          <w:szCs w:val="24"/>
          <w:lang w:val="en-US"/>
        </w:rPr>
      </w:pPr>
    </w:p>
    <w:p w14:paraId="194928B0" w14:textId="77777777" w:rsidR="00470045" w:rsidRDefault="00470045" w:rsidP="00902AAB">
      <w:pPr>
        <w:jc w:val="both"/>
        <w:rPr>
          <w:rFonts w:cs="Times New Roman"/>
          <w:szCs w:val="24"/>
          <w:lang w:val="en-US"/>
        </w:rPr>
      </w:pPr>
    </w:p>
    <w:p w14:paraId="0D210DD7" w14:textId="2059F514" w:rsidR="00D8044D" w:rsidRDefault="00D8044D" w:rsidP="00D8044D">
      <w:pPr>
        <w:jc w:val="both"/>
        <w:rPr>
          <w:rFonts w:cs="Times New Roman"/>
          <w:szCs w:val="24"/>
          <w:lang w:val="en-US"/>
        </w:rPr>
      </w:pPr>
      <w:r w:rsidRPr="00D8044D">
        <w:rPr>
          <w:rFonts w:cs="Times New Roman"/>
          <w:szCs w:val="24"/>
          <w:lang w:val="en-US"/>
        </w:rPr>
        <w:lastRenderedPageBreak/>
        <w:t xml:space="preserve">The swirl cup of atomizer employed in the present study is a common form that finds application in the gas turbine combustion engines </w:t>
      </w:r>
      <w:sdt>
        <w:sdtPr>
          <w:rPr>
            <w:rFonts w:cs="Times New Roman"/>
            <w:color w:val="000000"/>
            <w:szCs w:val="24"/>
            <w:lang w:val="en-US"/>
          </w:rPr>
          <w:tag w:val="MENDELEY_CITATION_v3_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"/>
          <w:id w:val="-371770881"/>
          <w:placeholder>
            <w:docPart w:val="F1B5482D0F1A4B4C8BE72560ADF0B115"/>
          </w:placeholder>
        </w:sdtPr>
        <w:sdtEndPr/>
        <w:sdtContent>
          <w:r w:rsidR="002A34E4" w:rsidRPr="002A34E4">
            <w:rPr>
              <w:rFonts w:cs="Times New Roman"/>
              <w:color w:val="000000"/>
              <w:szCs w:val="24"/>
              <w:lang w:val="en-US"/>
            </w:rPr>
            <w:t>(Wang et al., 2005)</w:t>
          </w:r>
        </w:sdtContent>
      </w:sdt>
      <w:sdt>
        <w:sdtPr>
          <w:rPr>
            <w:rFonts w:cs="Times New Roman"/>
            <w:szCs w:val="24"/>
            <w:lang w:val="en-US"/>
          </w:rPr>
          <w:tag w:val="MENDELEY_CITATION_v3_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"/>
          <w:id w:val="-381018767"/>
          <w:placeholder>
            <w:docPart w:val="F1B5482D0F1A4B4C8BE72560ADF0B115"/>
          </w:placeholder>
        </w:sdtPr>
        <w:sdtEndPr/>
        <w:sdtContent>
          <w:r w:rsidR="002A34E4">
            <w:rPr>
              <w:rFonts w:eastAsia="Times New Roman"/>
            </w:rPr>
            <w:t>(Xiao &amp; Huang, 2016)</w:t>
          </w:r>
        </w:sdtContent>
      </w:sdt>
      <w:r w:rsidRPr="00D8044D">
        <w:rPr>
          <w:rFonts w:cs="Times New Roman"/>
          <w:szCs w:val="24"/>
          <w:lang w:val="en-US"/>
        </w:rPr>
        <w:t xml:space="preserve">. The geometrical specification of the atomizer is given in </w:t>
      </w:r>
      <w:r w:rsidRPr="00584DAA">
        <w:rPr>
          <w:rFonts w:cs="Times New Roman"/>
          <w:b/>
          <w:bCs/>
          <w:szCs w:val="24"/>
          <w:lang w:val="en-US"/>
        </w:rPr>
        <w:fldChar w:fldCharType="begin"/>
      </w:r>
      <w:r w:rsidRPr="00584DAA">
        <w:rPr>
          <w:rFonts w:cs="Times New Roman"/>
          <w:b/>
          <w:bCs/>
          <w:szCs w:val="24"/>
          <w:lang w:val="en-US"/>
        </w:rPr>
        <w:instrText xml:space="preserve"> REF _Ref48030860 \h  \* MERGEFORMAT </w:instrText>
      </w:r>
      <w:r w:rsidRPr="00584DAA">
        <w:rPr>
          <w:rFonts w:cs="Times New Roman"/>
          <w:b/>
          <w:bCs/>
          <w:szCs w:val="24"/>
          <w:lang w:val="en-US"/>
        </w:rPr>
      </w:r>
      <w:r w:rsidRPr="00584DAA">
        <w:rPr>
          <w:rFonts w:cs="Times New Roman"/>
          <w:b/>
          <w:bCs/>
          <w:szCs w:val="24"/>
          <w:lang w:val="en-US"/>
        </w:rPr>
        <w:fldChar w:fldCharType="separate"/>
      </w:r>
      <w:r w:rsidRPr="00584DAA">
        <w:rPr>
          <w:rFonts w:cs="Times New Roman"/>
          <w:b/>
          <w:bCs/>
          <w:szCs w:val="24"/>
          <w:lang w:val="en-US"/>
        </w:rPr>
        <w:t xml:space="preserve">Table </w:t>
      </w:r>
      <w:r w:rsidR="00826243" w:rsidRPr="00584DAA">
        <w:rPr>
          <w:rFonts w:cs="Times New Roman"/>
          <w:b/>
          <w:bCs/>
          <w:szCs w:val="24"/>
          <w:lang w:val="en-US"/>
        </w:rPr>
        <w:t>S</w:t>
      </w:r>
      <w:r w:rsidRPr="00584DAA">
        <w:rPr>
          <w:rFonts w:cs="Times New Roman"/>
          <w:b/>
          <w:bCs/>
          <w:szCs w:val="24"/>
          <w:lang w:val="en-US"/>
        </w:rPr>
        <w:t>1</w:t>
      </w:r>
      <w:r w:rsidRPr="00584DAA">
        <w:rPr>
          <w:rFonts w:cs="Times New Roman"/>
          <w:b/>
          <w:bCs/>
          <w:szCs w:val="24"/>
          <w:lang w:val="en-US"/>
        </w:rPr>
        <w:fldChar w:fldCharType="end"/>
      </w:r>
      <w:r w:rsidRPr="00D8044D">
        <w:rPr>
          <w:rFonts w:cs="Times New Roman"/>
          <w:szCs w:val="24"/>
          <w:lang w:val="en-US"/>
        </w:rPr>
        <w:t xml:space="preserve">. The primary swirler is kept at </w:t>
      </w:r>
      <w:r w:rsidR="00E03A81">
        <w:rPr>
          <w:rFonts w:cs="Times New Roman"/>
          <w:szCs w:val="24"/>
          <w:lang w:val="en-US"/>
        </w:rPr>
        <w:t xml:space="preserve">a </w:t>
      </w:r>
      <w:r w:rsidRPr="00D8044D">
        <w:rPr>
          <w:rFonts w:cs="Times New Roman"/>
          <w:szCs w:val="24"/>
          <w:lang w:val="en-US"/>
        </w:rPr>
        <w:t xml:space="preserve">high swirl with </w:t>
      </w:r>
      <w:r w:rsidR="00E03A81">
        <w:rPr>
          <w:rFonts w:cs="Times New Roman"/>
          <w:szCs w:val="24"/>
          <w:lang w:val="en-US"/>
        </w:rPr>
        <w:t>an increased</w:t>
      </w:r>
      <w:r w:rsidRPr="00D8044D">
        <w:rPr>
          <w:rFonts w:cs="Times New Roman"/>
          <w:szCs w:val="24"/>
          <w:lang w:val="en-US"/>
        </w:rPr>
        <w:t xml:space="preserve"> </w:t>
      </w:r>
      <w:r w:rsidR="00E03A81">
        <w:rPr>
          <w:rFonts w:cs="Times New Roman"/>
          <w:szCs w:val="24"/>
          <w:lang w:val="en-US"/>
        </w:rPr>
        <w:t>air flow rate</w:t>
      </w:r>
      <w:r w:rsidRPr="00D8044D">
        <w:rPr>
          <w:rFonts w:cs="Times New Roman"/>
          <w:szCs w:val="24"/>
          <w:lang w:val="en-US"/>
        </w:rPr>
        <w:t xml:space="preserve"> compared to the secondary to enhance atomization and fuel-air mixing. Besides this, </w:t>
      </w:r>
      <w:r w:rsidR="00E03A81">
        <w:rPr>
          <w:rFonts w:cs="Times New Roman"/>
          <w:szCs w:val="24"/>
          <w:lang w:val="en-US"/>
        </w:rPr>
        <w:t xml:space="preserve">the </w:t>
      </w:r>
      <w:r w:rsidRPr="00D8044D">
        <w:rPr>
          <w:rFonts w:cs="Times New Roman"/>
          <w:szCs w:val="24"/>
          <w:lang w:val="en-US"/>
        </w:rPr>
        <w:t>larger diameter of prefilmer at the beginning provide</w:t>
      </w:r>
      <w:r w:rsidR="00E03A81">
        <w:rPr>
          <w:rFonts w:cs="Times New Roman"/>
          <w:szCs w:val="24"/>
          <w:lang w:val="en-US"/>
        </w:rPr>
        <w:t>s</w:t>
      </w:r>
      <w:r w:rsidRPr="00D8044D">
        <w:rPr>
          <w:rFonts w:cs="Times New Roman"/>
          <w:szCs w:val="24"/>
          <w:lang w:val="en-US"/>
        </w:rPr>
        <w:t xml:space="preserve"> enough surface area and time to achieve relatively uniform film thickness before the film reaches the lip of the prefilmer</w:t>
      </w:r>
      <w:r w:rsidR="00B0029B">
        <w:rPr>
          <w:rFonts w:cs="Times New Roman"/>
          <w:szCs w:val="24"/>
          <w:lang w:val="en-US"/>
        </w:rPr>
        <w:t>.</w:t>
      </w:r>
    </w:p>
    <w:p w14:paraId="4332674E" w14:textId="77777777" w:rsidR="00584DAA" w:rsidRPr="0001562B" w:rsidRDefault="00584DAA" w:rsidP="00584DAA">
      <w:pPr>
        <w:pStyle w:val="Caption"/>
        <w:keepNext/>
        <w:rPr>
          <w:rFonts w:cs="Times New Roman"/>
          <w:b/>
          <w:bCs/>
          <w:i w:val="0"/>
          <w:iCs w:val="0"/>
          <w:color w:val="000000" w:themeColor="text1"/>
          <w:sz w:val="24"/>
          <w:szCs w:val="24"/>
        </w:rPr>
      </w:pPr>
      <w:r w:rsidRPr="0001562B">
        <w:rPr>
          <w:rFonts w:cs="Times New Roman"/>
          <w:b/>
          <w:bCs/>
          <w:i w:val="0"/>
          <w:iCs w:val="0"/>
          <w:color w:val="000000" w:themeColor="text1"/>
          <w:sz w:val="24"/>
          <w:szCs w:val="24"/>
        </w:rPr>
        <w:t>Table S</w:t>
      </w:r>
      <w:r w:rsidRPr="0001562B">
        <w:rPr>
          <w:rFonts w:cs="Times New Roman"/>
          <w:b/>
          <w:bCs/>
          <w:i w:val="0"/>
          <w:iCs w:val="0"/>
          <w:color w:val="000000" w:themeColor="text1"/>
          <w:sz w:val="24"/>
          <w:szCs w:val="24"/>
        </w:rPr>
        <w:fldChar w:fldCharType="begin"/>
      </w:r>
      <w:r w:rsidRPr="0001562B">
        <w:rPr>
          <w:rFonts w:cs="Times New Roman"/>
          <w:b/>
          <w:bCs/>
          <w:i w:val="0"/>
          <w:iCs w:val="0"/>
          <w:color w:val="000000" w:themeColor="text1"/>
          <w:sz w:val="24"/>
          <w:szCs w:val="24"/>
        </w:rPr>
        <w:instrText xml:space="preserve"> SEQ Table \* ARABIC </w:instrText>
      </w:r>
      <w:r w:rsidRPr="0001562B">
        <w:rPr>
          <w:rFonts w:cs="Times New Roman"/>
          <w:b/>
          <w:bCs/>
          <w:i w:val="0"/>
          <w:iCs w:val="0"/>
          <w:color w:val="000000" w:themeColor="text1"/>
          <w:sz w:val="24"/>
          <w:szCs w:val="24"/>
        </w:rPr>
        <w:fldChar w:fldCharType="separate"/>
      </w:r>
      <w:r w:rsidRPr="0001562B">
        <w:rPr>
          <w:rFonts w:cs="Times New Roman"/>
          <w:b/>
          <w:bCs/>
          <w:i w:val="0"/>
          <w:iCs w:val="0"/>
          <w:noProof/>
          <w:color w:val="000000" w:themeColor="text1"/>
          <w:sz w:val="24"/>
          <w:szCs w:val="24"/>
        </w:rPr>
        <w:t>1</w:t>
      </w:r>
      <w:r w:rsidRPr="0001562B">
        <w:rPr>
          <w:rFonts w:cs="Times New Roman"/>
          <w:b/>
          <w:bCs/>
          <w:i w:val="0"/>
          <w:iCs w:val="0"/>
          <w:color w:val="000000" w:themeColor="text1"/>
          <w:sz w:val="24"/>
          <w:szCs w:val="24"/>
        </w:rPr>
        <w:fldChar w:fldCharType="end"/>
      </w:r>
      <w:r w:rsidRPr="0001562B">
        <w:rPr>
          <w:rFonts w:cs="Times New Roman"/>
          <w:b/>
          <w:bCs/>
          <w:i w:val="0"/>
          <w:iCs w:val="0"/>
          <w:color w:val="000000" w:themeColor="text1"/>
          <w:sz w:val="24"/>
          <w:szCs w:val="24"/>
        </w:rPr>
        <w:t xml:space="preserve">: </w:t>
      </w:r>
      <w:r w:rsidRPr="0023038D">
        <w:rPr>
          <w:rFonts w:cs="Times New Roman"/>
          <w:i w:val="0"/>
          <w:iCs w:val="0"/>
          <w:color w:val="000000" w:themeColor="text1"/>
          <w:sz w:val="24"/>
          <w:szCs w:val="24"/>
        </w:rPr>
        <w:t xml:space="preserve">Atomizer detail of </w:t>
      </w:r>
      <w:r>
        <w:rPr>
          <w:rFonts w:cs="Times New Roman"/>
          <w:i w:val="0"/>
          <w:iCs w:val="0"/>
          <w:color w:val="000000" w:themeColor="text1"/>
          <w:sz w:val="24"/>
          <w:szCs w:val="24"/>
        </w:rPr>
        <w:t xml:space="preserve">the </w:t>
      </w:r>
      <w:r w:rsidRPr="0023038D">
        <w:rPr>
          <w:rFonts w:cs="Times New Roman"/>
          <w:i w:val="0"/>
          <w:iCs w:val="0"/>
          <w:color w:val="000000" w:themeColor="text1"/>
          <w:sz w:val="24"/>
          <w:szCs w:val="24"/>
        </w:rPr>
        <w:t>base case</w:t>
      </w:r>
      <w:r w:rsidRPr="0001562B">
        <w:rPr>
          <w:rFonts w:cs="Times New Roman"/>
          <w:b/>
          <w:bCs/>
          <w:i w:val="0"/>
          <w:iCs w:val="0"/>
          <w:color w:val="000000" w:themeColor="text1"/>
          <w:sz w:val="24"/>
          <w:szCs w:val="24"/>
        </w:rPr>
        <w:t>.</w:t>
      </w:r>
    </w:p>
    <w:p w14:paraId="7342BD1C" w14:textId="33D2ABB0" w:rsidR="00584DAA" w:rsidRPr="00D8044D" w:rsidRDefault="00584DAA" w:rsidP="00584DAA">
      <w:pPr>
        <w:jc w:val="center"/>
        <w:rPr>
          <w:rFonts w:cs="Times New Roman"/>
          <w:szCs w:val="24"/>
          <w:lang w:val="en-US"/>
        </w:rPr>
      </w:pPr>
      <w:r>
        <w:rPr>
          <w:b/>
          <w:bCs/>
          <w:noProof/>
          <w:lang w:val="en-US"/>
        </w:rPr>
        <w:drawing>
          <wp:inline distT="0" distB="0" distL="0" distR="0" wp14:anchorId="34113C28" wp14:editId="143D8D5F">
            <wp:extent cx="4006793" cy="25708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0711" cy="2586244"/>
                    </a:xfrm>
                    <a:prstGeom prst="rect">
                      <a:avLst/>
                    </a:prstGeom>
                    <a:noFill/>
                  </pic:spPr>
                </pic:pic>
              </a:graphicData>
            </a:graphic>
          </wp:inline>
        </w:drawing>
      </w:r>
    </w:p>
    <w:p w14:paraId="23CF9FE6" w14:textId="77777777" w:rsidR="00B0029B" w:rsidRPr="00B31726" w:rsidRDefault="00B0029B" w:rsidP="00D8044D">
      <w:pPr>
        <w:pStyle w:val="Heading2"/>
        <w:jc w:val="both"/>
        <w:rPr>
          <w:rFonts w:ascii="Times New Roman" w:eastAsiaTheme="minorHAnsi" w:hAnsi="Times New Roman" w:cs="Times New Roman"/>
          <w:b/>
          <w:bCs/>
          <w:color w:val="auto"/>
          <w:sz w:val="24"/>
          <w:szCs w:val="24"/>
          <w:lang w:val="en-US"/>
        </w:rPr>
      </w:pPr>
      <w:bookmarkStart w:id="0" w:name="_Ref48032126"/>
    </w:p>
    <w:p w14:paraId="1D612E42" w14:textId="4C2E35B8" w:rsidR="00D8044D" w:rsidRPr="00B31726" w:rsidRDefault="00EB696F" w:rsidP="00D8044D">
      <w:pPr>
        <w:pStyle w:val="Heading2"/>
        <w:jc w:val="both"/>
        <w:rPr>
          <w:rFonts w:ascii="Times New Roman" w:eastAsiaTheme="minorHAnsi" w:hAnsi="Times New Roman" w:cs="Times New Roman"/>
          <w:b/>
          <w:bCs/>
          <w:color w:val="auto"/>
          <w:sz w:val="24"/>
          <w:szCs w:val="24"/>
          <w:lang w:val="en-US"/>
        </w:rPr>
      </w:pPr>
      <w:r w:rsidRPr="00B31726">
        <w:rPr>
          <w:rFonts w:ascii="Times New Roman" w:eastAsiaTheme="minorHAnsi" w:hAnsi="Times New Roman" w:cs="Times New Roman"/>
          <w:b/>
          <w:bCs/>
          <w:color w:val="auto"/>
          <w:sz w:val="24"/>
          <w:szCs w:val="24"/>
          <w:lang w:val="en-US"/>
        </w:rPr>
        <w:t xml:space="preserve">S </w:t>
      </w:r>
      <w:r w:rsidR="00D8044D" w:rsidRPr="00B31726">
        <w:rPr>
          <w:rFonts w:ascii="Times New Roman" w:eastAsiaTheme="minorHAnsi" w:hAnsi="Times New Roman" w:cs="Times New Roman"/>
          <w:b/>
          <w:bCs/>
          <w:color w:val="auto"/>
          <w:sz w:val="24"/>
          <w:szCs w:val="24"/>
          <w:lang w:val="en-US"/>
        </w:rPr>
        <w:t xml:space="preserve">2. </w:t>
      </w:r>
      <w:r w:rsidR="00D8044D" w:rsidRPr="005A5A14">
        <w:rPr>
          <w:rFonts w:ascii="Times New Roman" w:eastAsiaTheme="minorHAnsi" w:hAnsi="Times New Roman" w:cs="Times New Roman"/>
          <w:b/>
          <w:bCs/>
          <w:color w:val="auto"/>
          <w:sz w:val="24"/>
          <w:szCs w:val="24"/>
          <w:lang w:val="en-US"/>
        </w:rPr>
        <w:t>Experimental Methodology</w:t>
      </w:r>
      <w:bookmarkEnd w:id="0"/>
    </w:p>
    <w:p w14:paraId="34385C97" w14:textId="0889DB0A" w:rsidR="00D8044D" w:rsidRDefault="00EB696F" w:rsidP="00D8044D">
      <w:pPr>
        <w:pStyle w:val="NoSpacing"/>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S </w:t>
      </w:r>
      <w:r w:rsidR="00B92D81">
        <w:rPr>
          <w:rFonts w:ascii="Times New Roman" w:hAnsi="Times New Roman" w:cs="Times New Roman"/>
          <w:sz w:val="24"/>
          <w:szCs w:val="24"/>
          <w:lang w:val="en-US"/>
        </w:rPr>
        <w:t>2.</w:t>
      </w:r>
      <w:r w:rsidR="00B92D81" w:rsidRPr="00D8044D">
        <w:rPr>
          <w:rFonts w:ascii="Times New Roman" w:hAnsi="Times New Roman" w:cs="Times New Roman"/>
          <w:i/>
          <w:iCs/>
          <w:sz w:val="24"/>
          <w:szCs w:val="24"/>
          <w:lang w:val="en-US"/>
        </w:rPr>
        <w:t>1 High</w:t>
      </w:r>
      <w:r w:rsidR="00D8044D" w:rsidRPr="00D8044D">
        <w:rPr>
          <w:rFonts w:ascii="Times New Roman" w:hAnsi="Times New Roman" w:cs="Times New Roman"/>
          <w:i/>
          <w:iCs/>
          <w:sz w:val="24"/>
          <w:szCs w:val="24"/>
          <w:lang w:val="en-US"/>
        </w:rPr>
        <w:t xml:space="preserve"> shear atomizer design and description</w:t>
      </w:r>
    </w:p>
    <w:p w14:paraId="41B4455F" w14:textId="7E6ACAB7" w:rsidR="00D573BC" w:rsidRDefault="009F58E6" w:rsidP="00EE7FBD">
      <w:pPr>
        <w:jc w:val="both"/>
        <w:rPr>
          <w:rFonts w:cs="Times New Roman"/>
          <w:szCs w:val="24"/>
          <w:lang w:val="en-US"/>
        </w:rPr>
      </w:pPr>
      <w:r w:rsidRPr="009F58E6">
        <w:rPr>
          <w:rFonts w:cs="Times New Roman"/>
          <w:szCs w:val="24"/>
          <w:lang w:val="en-US"/>
        </w:rPr>
        <w:t xml:space="preserve">The swirl cup is a compound radial entry swirler with vanes. The swirlers are named as primary and secondary swirlers. The primary swirler </w:t>
      </w:r>
      <w:proofErr w:type="gramStart"/>
      <w:r w:rsidRPr="009F58E6">
        <w:rPr>
          <w:rFonts w:cs="Times New Roman"/>
          <w:szCs w:val="24"/>
          <w:lang w:val="en-US"/>
        </w:rPr>
        <w:t>is connected with</w:t>
      </w:r>
      <w:proofErr w:type="gramEnd"/>
      <w:r w:rsidRPr="009F58E6">
        <w:rPr>
          <w:rFonts w:cs="Times New Roman"/>
          <w:szCs w:val="24"/>
          <w:lang w:val="en-US"/>
        </w:rPr>
        <w:t xml:space="preserve"> a converging passage known as prefilmer/venturi. The prefilmer converg</w:t>
      </w:r>
      <w:r w:rsidR="00E03A81">
        <w:rPr>
          <w:rFonts w:cs="Times New Roman"/>
          <w:szCs w:val="24"/>
          <w:lang w:val="en-US"/>
        </w:rPr>
        <w:t>es</w:t>
      </w:r>
      <w:r w:rsidRPr="009F58E6">
        <w:rPr>
          <w:rFonts w:cs="Times New Roman"/>
          <w:szCs w:val="24"/>
          <w:lang w:val="en-US"/>
        </w:rPr>
        <w:t xml:space="preserve"> to achieve </w:t>
      </w:r>
      <w:r w:rsidR="00E03A81">
        <w:rPr>
          <w:rFonts w:cs="Times New Roman"/>
          <w:szCs w:val="24"/>
          <w:lang w:val="en-US"/>
        </w:rPr>
        <w:t xml:space="preserve">a </w:t>
      </w:r>
      <w:r w:rsidRPr="009F58E6">
        <w:rPr>
          <w:rFonts w:cs="Times New Roman"/>
          <w:szCs w:val="24"/>
          <w:lang w:val="en-US"/>
        </w:rPr>
        <w:t xml:space="preserve">more uniform film thickness around the periphery of the lip of </w:t>
      </w:r>
      <w:r w:rsidR="00E03A81">
        <w:rPr>
          <w:rFonts w:cs="Times New Roman"/>
          <w:szCs w:val="24"/>
          <w:lang w:val="en-US"/>
        </w:rPr>
        <w:t xml:space="preserve">the </w:t>
      </w:r>
      <w:r w:rsidRPr="009F58E6">
        <w:rPr>
          <w:rFonts w:cs="Times New Roman"/>
          <w:szCs w:val="24"/>
          <w:lang w:val="en-US"/>
        </w:rPr>
        <w:t xml:space="preserve">venturi. The fuel nozzle plugged concentrically </w:t>
      </w:r>
      <w:r w:rsidR="00E03A81">
        <w:rPr>
          <w:rFonts w:cs="Times New Roman"/>
          <w:szCs w:val="24"/>
          <w:lang w:val="en-US"/>
        </w:rPr>
        <w:t>in</w:t>
      </w:r>
      <w:r w:rsidRPr="009F58E6">
        <w:rPr>
          <w:rFonts w:cs="Times New Roman"/>
          <w:szCs w:val="24"/>
          <w:lang w:val="en-US"/>
        </w:rPr>
        <w:t>to the swirler has six holes to inject the fuel on</w:t>
      </w:r>
      <w:r w:rsidR="00E03A81">
        <w:rPr>
          <w:rFonts w:cs="Times New Roman"/>
          <w:szCs w:val="24"/>
          <w:lang w:val="en-US"/>
        </w:rPr>
        <w:t>to</w:t>
      </w:r>
      <w:r w:rsidRPr="009F58E6">
        <w:rPr>
          <w:rFonts w:cs="Times New Roman"/>
          <w:szCs w:val="24"/>
          <w:lang w:val="en-US"/>
        </w:rPr>
        <w:t xml:space="preserve"> the surface of the prefilmer. The orifice diameter of </w:t>
      </w:r>
      <w:r w:rsidR="00E03A81">
        <w:rPr>
          <w:rFonts w:cs="Times New Roman"/>
          <w:szCs w:val="24"/>
          <w:lang w:val="en-US"/>
        </w:rPr>
        <w:t xml:space="preserve">the </w:t>
      </w:r>
      <w:r w:rsidRPr="009F58E6">
        <w:rPr>
          <w:rFonts w:cs="Times New Roman"/>
          <w:szCs w:val="24"/>
          <w:lang w:val="en-US"/>
        </w:rPr>
        <w:t>fuel nozzle is 0.5 mm each. Air entering the primary swirler receives the swirl momentum</w:t>
      </w:r>
      <w:r w:rsidR="00E03A81">
        <w:rPr>
          <w:rFonts w:cs="Times New Roman"/>
          <w:szCs w:val="24"/>
          <w:lang w:val="en-US"/>
        </w:rPr>
        <w:t>,</w:t>
      </w:r>
      <w:r w:rsidRPr="009F58E6">
        <w:rPr>
          <w:rFonts w:cs="Times New Roman"/>
          <w:szCs w:val="24"/>
          <w:lang w:val="en-US"/>
        </w:rPr>
        <w:t xml:space="preserve"> which interacts with liquid jets and promote</w:t>
      </w:r>
      <w:r w:rsidR="00E03A81">
        <w:rPr>
          <w:rFonts w:cs="Times New Roman"/>
          <w:szCs w:val="24"/>
          <w:lang w:val="en-US"/>
        </w:rPr>
        <w:t>s</w:t>
      </w:r>
      <w:r w:rsidRPr="009F58E6">
        <w:rPr>
          <w:rFonts w:cs="Times New Roman"/>
          <w:szCs w:val="24"/>
          <w:lang w:val="en-US"/>
        </w:rPr>
        <w:t xml:space="preserve"> the formation of a liquid film on the surface of prefilmer. At the lip of the prefilmer, a non-uniform liquid rim usually undergoes intense shearing action from both sides by the primary and secondary swirling flow and subsequently gets atomized. The mixture of air</w:t>
      </w:r>
      <w:r w:rsidR="00E03A81">
        <w:rPr>
          <w:rFonts w:cs="Times New Roman"/>
          <w:szCs w:val="24"/>
          <w:lang w:val="en-US"/>
        </w:rPr>
        <w:t xml:space="preserve"> </w:t>
      </w:r>
      <w:r w:rsidRPr="009F58E6">
        <w:rPr>
          <w:rFonts w:cs="Times New Roman"/>
          <w:szCs w:val="24"/>
          <w:lang w:val="en-US"/>
        </w:rPr>
        <w:t xml:space="preserve">droplets exits through a diverging component known as flare, at the exit of </w:t>
      </w:r>
      <w:r w:rsidR="00E03A81">
        <w:rPr>
          <w:rFonts w:cs="Times New Roman"/>
          <w:szCs w:val="24"/>
          <w:lang w:val="en-US"/>
        </w:rPr>
        <w:t xml:space="preserve">the </w:t>
      </w:r>
      <w:r w:rsidRPr="009F58E6">
        <w:rPr>
          <w:rFonts w:cs="Times New Roman"/>
          <w:szCs w:val="24"/>
          <w:lang w:val="en-US"/>
        </w:rPr>
        <w:t>swirl cup.</w:t>
      </w:r>
    </w:p>
    <w:p w14:paraId="794EDA30" w14:textId="17A0A3D1" w:rsidR="00D8044D" w:rsidRPr="00D8044D" w:rsidRDefault="00D8044D" w:rsidP="00EE7FBD">
      <w:pPr>
        <w:jc w:val="both"/>
        <w:rPr>
          <w:rFonts w:cs="Times New Roman"/>
          <w:szCs w:val="24"/>
          <w:lang w:val="en-US"/>
        </w:rPr>
      </w:pPr>
      <w:r w:rsidRPr="00D8044D">
        <w:rPr>
          <w:rFonts w:cs="Times New Roman"/>
          <w:szCs w:val="24"/>
          <w:lang w:val="en-US"/>
        </w:rPr>
        <w:t xml:space="preserve">The geometric swirl number is derived from </w:t>
      </w:r>
      <w:r w:rsidR="00E03A81">
        <w:rPr>
          <w:rFonts w:cs="Times New Roman"/>
          <w:szCs w:val="24"/>
          <w:lang w:val="en-US"/>
        </w:rPr>
        <w:t xml:space="preserve">the </w:t>
      </w:r>
      <w:r w:rsidRPr="00D8044D">
        <w:rPr>
          <w:rFonts w:cs="Times New Roman"/>
          <w:szCs w:val="24"/>
          <w:lang w:val="en-US"/>
        </w:rPr>
        <w:t xml:space="preserve">empirical formula </w:t>
      </w:r>
      <w:sdt>
        <w:sdtPr>
          <w:rPr>
            <w:rFonts w:cs="Times New Roman"/>
            <w:color w:val="000000"/>
            <w:szCs w:val="24"/>
            <w:lang w:val="en-US"/>
          </w:rPr>
          <w:tag w:val="MENDELEY_CITATION_v3_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"/>
          <w:id w:val="-1835909222"/>
          <w:placeholder>
            <w:docPart w:val="8EC271B2BC5A4043BB6A8D067EC04A87"/>
          </w:placeholder>
        </w:sdtPr>
        <w:sdtEndPr/>
        <w:sdtContent>
          <w:r w:rsidR="002A34E4" w:rsidRPr="002A34E4">
            <w:rPr>
              <w:rFonts w:cs="Times New Roman"/>
              <w:color w:val="000000"/>
              <w:szCs w:val="24"/>
              <w:lang w:val="en-US"/>
            </w:rPr>
            <w:t>(Sheen et al., 1996)</w:t>
          </w:r>
        </w:sdtContent>
      </w:sdt>
      <w:r w:rsidRPr="00D8044D">
        <w:rPr>
          <w:rFonts w:cs="Times New Roman"/>
          <w:szCs w:val="24"/>
          <w:lang w:val="en-US"/>
        </w:rPr>
        <w:t xml:space="preserve"> given in equation 2. This is analogous to the swirl number</w:t>
      </w:r>
      <w:sdt>
        <w:sdtPr>
          <w:rPr>
            <w:rFonts w:cs="Times New Roman"/>
            <w:color w:val="000000"/>
            <w:szCs w:val="24"/>
            <w:lang w:val="en-US"/>
          </w:rPr>
          <w:tag w:val="MENDELEY_CITATION_v3_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"/>
          <w:id w:val="1756394582"/>
          <w:placeholder>
            <w:docPart w:val="8EC271B2BC5A4043BB6A8D067EC04A87"/>
          </w:placeholder>
        </w:sdtPr>
        <w:sdtEndPr/>
        <w:sdtContent>
          <w:r w:rsidR="002A34E4" w:rsidRPr="002A34E4">
            <w:rPr>
              <w:rFonts w:cs="Times New Roman"/>
              <w:color w:val="000000"/>
              <w:szCs w:val="24"/>
              <w:lang w:val="en-US"/>
            </w:rPr>
            <w:t>(Gupta et al., 1984)</w:t>
          </w:r>
        </w:sdtContent>
      </w:sdt>
      <w:r w:rsidRPr="00D8044D">
        <w:rPr>
          <w:rFonts w:cs="Times New Roman"/>
          <w:szCs w:val="24"/>
          <w:lang w:val="en-US"/>
        </w:rPr>
        <w:t xml:space="preserve"> given by equation 1, which is the ratio between </w:t>
      </w:r>
      <w:r w:rsidR="00E03A81">
        <w:rPr>
          <w:rFonts w:cs="Times New Roman"/>
          <w:szCs w:val="24"/>
          <w:lang w:val="en-US"/>
        </w:rPr>
        <w:t xml:space="preserve">the </w:t>
      </w:r>
      <w:r w:rsidRPr="00D8044D">
        <w:rPr>
          <w:rFonts w:cs="Times New Roman"/>
          <w:szCs w:val="24"/>
          <w:lang w:val="en-US"/>
        </w:rPr>
        <w:t xml:space="preserve">axial flux of azimuthal momentum and axial flux of axial momentum divided by a characteristic length scale. </w:t>
      </w:r>
    </w:p>
    <w:p w14:paraId="6115570D" w14:textId="77777777" w:rsidR="00D8044D" w:rsidRPr="00D8044D" w:rsidRDefault="00944CDB" w:rsidP="00EE7FBD">
      <w:pPr>
        <w:jc w:val="both"/>
        <w:rPr>
          <w:rFonts w:cs="Times New Roman"/>
          <w:szCs w:val="24"/>
          <w:lang w:val="en-US"/>
        </w:rPr>
      </w:pPr>
      <m:oMathPara>
        <m:oMath>
          <m:eqArr>
            <m:eqArrPr>
              <m:maxDist m:val="1"/>
              <m:ctrlPr>
                <w:rPr>
                  <w:rFonts w:ascii="Cambria Math" w:hAnsi="Cambria Math" w:cs="Times New Roman"/>
                  <w:szCs w:val="24"/>
                  <w:lang w:val="en-US"/>
                </w:rPr>
              </m:ctrlPr>
            </m:eqArrPr>
            <m:e>
              <m:r>
                <w:rPr>
                  <w:rFonts w:ascii="Cambria Math" w:hAnsi="Cambria Math" w:cs="Times New Roman"/>
                  <w:szCs w:val="24"/>
                  <w:lang w:val="en-US"/>
                </w:rPr>
                <m:t>SN</m:t>
              </m:r>
              <m:r>
                <m:rPr>
                  <m:sty m:val="p"/>
                </m:rPr>
                <w:rPr>
                  <w:rFonts w:ascii="Cambria Math" w:hAnsi="Cambria Math" w:cs="Times New Roman"/>
                  <w:szCs w:val="24"/>
                  <w:lang w:val="en-US"/>
                </w:rPr>
                <m:t xml:space="preserve">= </m:t>
              </m:r>
              <m:f>
                <m:fPr>
                  <m:ctrlPr>
                    <w:rPr>
                      <w:rFonts w:ascii="Cambria Math" w:hAnsi="Cambria Math" w:cs="Times New Roman"/>
                      <w:szCs w:val="24"/>
                      <w:lang w:val="en-US"/>
                    </w:rPr>
                  </m:ctrlPr>
                </m:fPr>
                <m:num>
                  <m:nary>
                    <m:naryPr>
                      <m:limLoc m:val="subSup"/>
                      <m:ctrlPr>
                        <w:rPr>
                          <w:rFonts w:ascii="Cambria Math" w:hAnsi="Cambria Math" w:cs="Times New Roman"/>
                          <w:szCs w:val="24"/>
                          <w:lang w:val="en-US"/>
                        </w:rPr>
                      </m:ctrlPr>
                    </m:naryPr>
                    <m:sub>
                      <m:r>
                        <m:rPr>
                          <m:sty m:val="p"/>
                        </m:rPr>
                        <w:rPr>
                          <w:rFonts w:ascii="Cambria Math" w:hAnsi="Cambria Math" w:cs="Times New Roman"/>
                          <w:szCs w:val="24"/>
                          <w:lang w:val="en-US"/>
                        </w:rPr>
                        <m:t>0</m:t>
                      </m:r>
                    </m:sub>
                    <m:sup>
                      <m:sSub>
                        <m:sSubPr>
                          <m:ctrlPr>
                            <w:rPr>
                              <w:rFonts w:ascii="Cambria Math" w:hAnsi="Cambria Math" w:cs="Times New Roman"/>
                              <w:szCs w:val="24"/>
                              <w:lang w:val="en-US"/>
                            </w:rPr>
                          </m:ctrlPr>
                        </m:sSubPr>
                        <m:e>
                          <m:r>
                            <w:rPr>
                              <w:rFonts w:ascii="Cambria Math" w:hAnsi="Cambria Math" w:cs="Times New Roman"/>
                              <w:szCs w:val="24"/>
                              <w:lang w:val="en-US"/>
                            </w:rPr>
                            <m:t>R</m:t>
                          </m:r>
                        </m:e>
                        <m:sub>
                          <m:r>
                            <w:rPr>
                              <w:rFonts w:ascii="Cambria Math" w:hAnsi="Cambria Math" w:cs="Times New Roman"/>
                              <w:szCs w:val="24"/>
                              <w:lang w:val="en-US"/>
                            </w:rPr>
                            <m:t>o</m:t>
                          </m:r>
                        </m:sub>
                      </m:sSub>
                    </m:sup>
                    <m:e>
                      <m:sSub>
                        <m:sSubPr>
                          <m:ctrlPr>
                            <w:rPr>
                              <w:rFonts w:ascii="Cambria Math" w:hAnsi="Cambria Math" w:cs="Times New Roman"/>
                              <w:szCs w:val="24"/>
                              <w:lang w:val="en-US"/>
                            </w:rPr>
                          </m:ctrlPr>
                        </m:sSubPr>
                        <m:e>
                          <m:r>
                            <w:rPr>
                              <w:rFonts w:ascii="Cambria Math" w:hAnsi="Cambria Math" w:cs="Times New Roman"/>
                              <w:szCs w:val="24"/>
                              <w:lang w:val="en-US"/>
                            </w:rPr>
                            <m:t>ρU</m:t>
                          </m:r>
                        </m:e>
                        <m:sub>
                          <m:r>
                            <w:rPr>
                              <w:rFonts w:ascii="Cambria Math" w:hAnsi="Cambria Math" w:cs="Times New Roman"/>
                              <w:szCs w:val="24"/>
                              <w:lang w:val="en-US"/>
                            </w:rPr>
                            <m:t>y</m:t>
                          </m:r>
                        </m:sub>
                      </m:sSub>
                      <m:r>
                        <m:rPr>
                          <m:sty m:val="p"/>
                        </m:rPr>
                        <w:rPr>
                          <w:rFonts w:ascii="Cambria Math" w:hAnsi="Cambria Math" w:cs="Times New Roman"/>
                          <w:szCs w:val="24"/>
                          <w:lang w:val="en-US"/>
                        </w:rPr>
                        <m:t xml:space="preserve"> </m:t>
                      </m:r>
                      <m:sSub>
                        <m:sSubPr>
                          <m:ctrlPr>
                            <w:rPr>
                              <w:rFonts w:ascii="Cambria Math" w:hAnsi="Cambria Math" w:cs="Times New Roman"/>
                              <w:szCs w:val="24"/>
                              <w:lang w:val="en-US"/>
                            </w:rPr>
                          </m:ctrlPr>
                        </m:sSubPr>
                        <m:e>
                          <m:r>
                            <w:rPr>
                              <w:rFonts w:ascii="Cambria Math" w:hAnsi="Cambria Math" w:cs="Times New Roman"/>
                              <w:szCs w:val="24"/>
                              <w:lang w:val="en-US"/>
                            </w:rPr>
                            <m:t>U</m:t>
                          </m:r>
                        </m:e>
                        <m:sub>
                          <m:r>
                            <w:rPr>
                              <w:rFonts w:ascii="Cambria Math" w:hAnsi="Cambria Math" w:cs="Times New Roman"/>
                              <w:szCs w:val="24"/>
                              <w:lang w:val="en-US"/>
                            </w:rPr>
                            <m:t>θ</m:t>
                          </m:r>
                        </m:sub>
                      </m:sSub>
                      <m:r>
                        <m:rPr>
                          <m:sty m:val="p"/>
                        </m:rPr>
                        <w:rPr>
                          <w:rFonts w:ascii="Cambria Math" w:hAnsi="Cambria Math" w:cs="Times New Roman"/>
                          <w:szCs w:val="24"/>
                          <w:lang w:val="en-US"/>
                        </w:rPr>
                        <m:t xml:space="preserve"> 2</m:t>
                      </m:r>
                      <m:r>
                        <w:rPr>
                          <w:rFonts w:ascii="Cambria Math" w:hAnsi="Cambria Math" w:cs="Times New Roman"/>
                          <w:szCs w:val="24"/>
                          <w:lang w:val="en-US"/>
                        </w:rPr>
                        <m:t>π</m:t>
                      </m:r>
                      <m:sSup>
                        <m:sSupPr>
                          <m:ctrlPr>
                            <w:rPr>
                              <w:rFonts w:ascii="Cambria Math" w:hAnsi="Cambria Math" w:cs="Times New Roman"/>
                              <w:szCs w:val="24"/>
                              <w:lang w:val="en-US"/>
                            </w:rPr>
                          </m:ctrlPr>
                        </m:sSupPr>
                        <m:e>
                          <m:r>
                            <w:rPr>
                              <w:rFonts w:ascii="Cambria Math" w:hAnsi="Cambria Math" w:cs="Times New Roman"/>
                              <w:szCs w:val="24"/>
                              <w:lang w:val="en-US"/>
                            </w:rPr>
                            <m:t>r</m:t>
                          </m:r>
                        </m:e>
                        <m:sup>
                          <m:r>
                            <m:rPr>
                              <m:sty m:val="p"/>
                            </m:rPr>
                            <w:rPr>
                              <w:rFonts w:ascii="Cambria Math" w:hAnsi="Cambria Math" w:cs="Times New Roman"/>
                              <w:szCs w:val="24"/>
                              <w:lang w:val="en-US"/>
                            </w:rPr>
                            <m:t>2</m:t>
                          </m:r>
                        </m:sup>
                      </m:sSup>
                      <m:r>
                        <m:rPr>
                          <m:sty m:val="p"/>
                        </m:rPr>
                        <w:rPr>
                          <w:rFonts w:ascii="Cambria Math" w:hAnsi="Cambria Math" w:cs="Times New Roman"/>
                          <w:szCs w:val="24"/>
                          <w:lang w:val="en-US"/>
                        </w:rPr>
                        <m:t xml:space="preserve"> </m:t>
                      </m:r>
                      <m:r>
                        <w:rPr>
                          <w:rFonts w:ascii="Cambria Math" w:hAnsi="Cambria Math" w:cs="Times New Roman"/>
                          <w:szCs w:val="24"/>
                          <w:lang w:val="en-US"/>
                        </w:rPr>
                        <m:t>dr</m:t>
                      </m:r>
                    </m:e>
                  </m:nary>
                </m:num>
                <m:den>
                  <m:r>
                    <w:rPr>
                      <w:rFonts w:ascii="Cambria Math" w:hAnsi="Cambria Math" w:cs="Times New Roman"/>
                      <w:szCs w:val="24"/>
                      <w:lang w:val="en-US"/>
                    </w:rPr>
                    <m:t>R</m:t>
                  </m:r>
                  <m:nary>
                    <m:naryPr>
                      <m:limLoc m:val="subSup"/>
                      <m:ctrlPr>
                        <w:rPr>
                          <w:rFonts w:ascii="Cambria Math" w:hAnsi="Cambria Math" w:cs="Times New Roman"/>
                          <w:szCs w:val="24"/>
                          <w:lang w:val="en-US"/>
                        </w:rPr>
                      </m:ctrlPr>
                    </m:naryPr>
                    <m:sub>
                      <m:r>
                        <m:rPr>
                          <m:sty m:val="p"/>
                        </m:rPr>
                        <w:rPr>
                          <w:rFonts w:ascii="Cambria Math" w:hAnsi="Cambria Math" w:cs="Times New Roman"/>
                          <w:szCs w:val="24"/>
                          <w:lang w:val="en-US"/>
                        </w:rPr>
                        <m:t>0</m:t>
                      </m:r>
                    </m:sub>
                    <m:sup>
                      <m:sSub>
                        <m:sSubPr>
                          <m:ctrlPr>
                            <w:rPr>
                              <w:rFonts w:ascii="Cambria Math" w:hAnsi="Cambria Math" w:cs="Times New Roman"/>
                              <w:szCs w:val="24"/>
                              <w:lang w:val="en-US"/>
                            </w:rPr>
                          </m:ctrlPr>
                        </m:sSubPr>
                        <m:e>
                          <m:r>
                            <w:rPr>
                              <w:rFonts w:ascii="Cambria Math" w:hAnsi="Cambria Math" w:cs="Times New Roman"/>
                              <w:szCs w:val="24"/>
                              <w:lang w:val="en-US"/>
                            </w:rPr>
                            <m:t>R</m:t>
                          </m:r>
                        </m:e>
                        <m:sub>
                          <m:r>
                            <w:rPr>
                              <w:rFonts w:ascii="Cambria Math" w:hAnsi="Cambria Math" w:cs="Times New Roman"/>
                              <w:szCs w:val="24"/>
                              <w:lang w:val="en-US"/>
                            </w:rPr>
                            <m:t>o</m:t>
                          </m:r>
                        </m:sub>
                      </m:sSub>
                    </m:sup>
                    <m:e>
                      <m:sSub>
                        <m:sSubPr>
                          <m:ctrlPr>
                            <w:rPr>
                              <w:rFonts w:ascii="Cambria Math" w:hAnsi="Cambria Math" w:cs="Times New Roman"/>
                              <w:szCs w:val="24"/>
                              <w:lang w:val="en-US"/>
                            </w:rPr>
                          </m:ctrlPr>
                        </m:sSubPr>
                        <m:e>
                          <m:sSup>
                            <m:sSupPr>
                              <m:ctrlPr>
                                <w:rPr>
                                  <w:rFonts w:ascii="Cambria Math" w:hAnsi="Cambria Math" w:cs="Times New Roman"/>
                                  <w:szCs w:val="24"/>
                                  <w:lang w:val="en-US"/>
                                </w:rPr>
                              </m:ctrlPr>
                            </m:sSupPr>
                            <m:e>
                              <m:r>
                                <w:rPr>
                                  <w:rFonts w:ascii="Cambria Math" w:hAnsi="Cambria Math" w:cs="Times New Roman"/>
                                  <w:szCs w:val="24"/>
                                  <w:lang w:val="en-US"/>
                                </w:rPr>
                                <m:t>ρU</m:t>
                              </m:r>
                            </m:e>
                            <m:sup>
                              <m:r>
                                <m:rPr>
                                  <m:sty m:val="p"/>
                                </m:rPr>
                                <w:rPr>
                                  <w:rFonts w:ascii="Cambria Math" w:hAnsi="Cambria Math" w:cs="Times New Roman"/>
                                  <w:szCs w:val="24"/>
                                  <w:lang w:val="en-US"/>
                                </w:rPr>
                                <m:t>2</m:t>
                              </m:r>
                            </m:sup>
                          </m:sSup>
                        </m:e>
                        <m:sub>
                          <m:r>
                            <w:rPr>
                              <w:rFonts w:ascii="Cambria Math" w:hAnsi="Cambria Math" w:cs="Times New Roman"/>
                              <w:szCs w:val="24"/>
                              <w:lang w:val="en-US"/>
                            </w:rPr>
                            <m:t>y</m:t>
                          </m:r>
                        </m:sub>
                      </m:sSub>
                    </m:e>
                  </m:nary>
                  <m:r>
                    <m:rPr>
                      <m:sty m:val="p"/>
                    </m:rPr>
                    <w:rPr>
                      <w:rFonts w:ascii="Cambria Math" w:hAnsi="Cambria Math" w:cs="Times New Roman"/>
                      <w:szCs w:val="24"/>
                      <w:lang w:val="en-US"/>
                    </w:rPr>
                    <m:t xml:space="preserve">  2</m:t>
                  </m:r>
                  <m:r>
                    <w:rPr>
                      <w:rFonts w:ascii="Cambria Math" w:hAnsi="Cambria Math" w:cs="Times New Roman"/>
                      <w:szCs w:val="24"/>
                      <w:lang w:val="en-US"/>
                    </w:rPr>
                    <m:t>πr</m:t>
                  </m:r>
                  <m:r>
                    <m:rPr>
                      <m:sty m:val="p"/>
                    </m:rPr>
                    <w:rPr>
                      <w:rFonts w:ascii="Cambria Math" w:hAnsi="Cambria Math" w:cs="Times New Roman"/>
                      <w:szCs w:val="24"/>
                      <w:lang w:val="en-US"/>
                    </w:rPr>
                    <m:t xml:space="preserve"> </m:t>
                  </m:r>
                  <m:r>
                    <w:rPr>
                      <w:rFonts w:ascii="Cambria Math" w:hAnsi="Cambria Math" w:cs="Times New Roman"/>
                      <w:szCs w:val="24"/>
                      <w:lang w:val="en-US"/>
                    </w:rPr>
                    <m:t>dr</m:t>
                  </m:r>
                </m:den>
              </m:f>
              <m:r>
                <m:rPr>
                  <m:sty m:val="p"/>
                </m:rPr>
                <w:rPr>
                  <w:rFonts w:ascii="Cambria Math" w:hAnsi="Cambria Math" w:cs="Times New Roman"/>
                  <w:szCs w:val="24"/>
                  <w:lang w:val="en-US"/>
                </w:rPr>
                <m:t>#</m:t>
              </m:r>
              <m:d>
                <m:dPr>
                  <m:ctrlPr>
                    <w:rPr>
                      <w:rFonts w:ascii="Cambria Math" w:hAnsi="Cambria Math" w:cs="Times New Roman"/>
                      <w:szCs w:val="24"/>
                      <w:lang w:val="en-US"/>
                    </w:rPr>
                  </m:ctrlPr>
                </m:dPr>
                <m:e>
                  <m:r>
                    <m:rPr>
                      <m:sty m:val="p"/>
                    </m:rPr>
                    <w:rPr>
                      <w:rFonts w:ascii="Cambria Math" w:hAnsi="Cambria Math" w:cs="Times New Roman"/>
                      <w:szCs w:val="24"/>
                      <w:lang w:val="en-US"/>
                    </w:rPr>
                    <m:t>1</m:t>
                  </m:r>
                </m:e>
              </m:d>
            </m:e>
          </m:eqArr>
        </m:oMath>
      </m:oMathPara>
    </w:p>
    <w:p w14:paraId="0AB9720E" w14:textId="77777777" w:rsidR="00D8044D" w:rsidRPr="00D8044D" w:rsidRDefault="00D8044D" w:rsidP="00EE7FBD">
      <w:pPr>
        <w:jc w:val="both"/>
        <w:rPr>
          <w:rFonts w:cs="Times New Roman"/>
          <w:szCs w:val="24"/>
          <w:lang w:val="en-US"/>
        </w:rPr>
      </w:pPr>
      <w:r w:rsidRPr="00D8044D">
        <w:rPr>
          <w:rFonts w:cs="Times New Roman"/>
          <w:szCs w:val="24"/>
          <w:lang w:val="en-US"/>
        </w:rPr>
        <w:lastRenderedPageBreak/>
        <w:t xml:space="preserve">Where R is the characteristic radius, </w:t>
      </w:r>
      <m:oMath>
        <m:sSub>
          <m:sSubPr>
            <m:ctrlPr>
              <w:rPr>
                <w:rFonts w:ascii="Cambria Math" w:hAnsi="Cambria Math" w:cs="Times New Roman"/>
                <w:szCs w:val="24"/>
                <w:lang w:val="en-US"/>
              </w:rPr>
            </m:ctrlPr>
          </m:sSubPr>
          <m:e>
            <m:r>
              <w:rPr>
                <w:rFonts w:ascii="Cambria Math" w:hAnsi="Cambria Math" w:cs="Times New Roman"/>
                <w:szCs w:val="24"/>
                <w:lang w:val="en-US"/>
              </w:rPr>
              <m:t>R</m:t>
            </m:r>
          </m:e>
          <m:sub>
            <m:r>
              <w:rPr>
                <w:rFonts w:ascii="Cambria Math" w:hAnsi="Cambria Math" w:cs="Times New Roman"/>
                <w:szCs w:val="24"/>
                <w:lang w:val="en-US"/>
              </w:rPr>
              <m:t>o</m:t>
            </m:r>
          </m:sub>
        </m:sSub>
      </m:oMath>
      <w:r w:rsidRPr="00D8044D">
        <w:rPr>
          <w:rFonts w:cs="Times New Roman"/>
          <w:szCs w:val="24"/>
          <w:lang w:val="en-US"/>
        </w:rPr>
        <w:t xml:space="preserve"> is the outer radius of flow at the location, </w:t>
      </w:r>
      <m:oMath>
        <m:sSub>
          <m:sSubPr>
            <m:ctrlPr>
              <w:rPr>
                <w:rFonts w:ascii="Cambria Math" w:hAnsi="Cambria Math" w:cs="Times New Roman"/>
                <w:szCs w:val="24"/>
                <w:lang w:val="en-US"/>
              </w:rPr>
            </m:ctrlPr>
          </m:sSubPr>
          <m:e>
            <m:r>
              <w:rPr>
                <w:rFonts w:ascii="Cambria Math" w:hAnsi="Cambria Math" w:cs="Times New Roman"/>
                <w:szCs w:val="24"/>
                <w:lang w:val="en-US"/>
              </w:rPr>
              <m:t>U</m:t>
            </m:r>
          </m:e>
          <m:sub>
            <m:r>
              <w:rPr>
                <w:rFonts w:ascii="Cambria Math" w:hAnsi="Cambria Math" w:cs="Times New Roman"/>
                <w:szCs w:val="24"/>
                <w:lang w:val="en-US"/>
              </w:rPr>
              <m:t>y</m:t>
            </m:r>
          </m:sub>
        </m:sSub>
      </m:oMath>
      <w:r w:rsidRPr="00D8044D">
        <w:rPr>
          <w:rFonts w:cs="Times New Roman"/>
          <w:szCs w:val="24"/>
          <w:lang w:val="en-US"/>
        </w:rPr>
        <w:t xml:space="preserve"> is axial velocity, </w:t>
      </w:r>
      <m:oMath>
        <m:sSub>
          <m:sSubPr>
            <m:ctrlPr>
              <w:rPr>
                <w:rFonts w:ascii="Cambria Math" w:hAnsi="Cambria Math" w:cs="Times New Roman"/>
                <w:szCs w:val="24"/>
                <w:lang w:val="en-US"/>
              </w:rPr>
            </m:ctrlPr>
          </m:sSubPr>
          <m:e>
            <m:r>
              <w:rPr>
                <w:rFonts w:ascii="Cambria Math" w:hAnsi="Cambria Math" w:cs="Times New Roman"/>
                <w:szCs w:val="24"/>
                <w:lang w:val="en-US"/>
              </w:rPr>
              <m:t>U</m:t>
            </m:r>
          </m:e>
          <m:sub>
            <m:r>
              <w:rPr>
                <w:rFonts w:ascii="Cambria Math" w:hAnsi="Cambria Math" w:cs="Times New Roman"/>
                <w:szCs w:val="24"/>
                <w:lang w:val="en-US"/>
              </w:rPr>
              <m:t>θ</m:t>
            </m:r>
          </m:sub>
        </m:sSub>
      </m:oMath>
      <w:r w:rsidRPr="00D8044D">
        <w:rPr>
          <w:rFonts w:cs="Times New Roman"/>
          <w:szCs w:val="24"/>
          <w:lang w:val="en-US"/>
        </w:rPr>
        <w:t xml:space="preserve"> is tangential velocity. </w:t>
      </w:r>
    </w:p>
    <w:p w14:paraId="07593EE2" w14:textId="77777777" w:rsidR="00D8044D" w:rsidRPr="00D8044D" w:rsidRDefault="00D8044D" w:rsidP="00D8044D">
      <w:pPr>
        <w:rPr>
          <w:rFonts w:cs="Times New Roman"/>
          <w:szCs w:val="24"/>
          <w:lang w:val="en-US"/>
        </w:rPr>
      </w:pPr>
    </w:p>
    <w:p w14:paraId="05CE15A2" w14:textId="77777777" w:rsidR="00D8044D" w:rsidRPr="00D8044D" w:rsidRDefault="00944CDB" w:rsidP="00D8044D">
      <w:pPr>
        <w:rPr>
          <w:rFonts w:cs="Times New Roman"/>
          <w:szCs w:val="24"/>
          <w:lang w:val="en-US"/>
        </w:rPr>
      </w:pPr>
      <m:oMathPara>
        <m:oMath>
          <m:eqArr>
            <m:eqArrPr>
              <m:maxDist m:val="1"/>
              <m:ctrlPr>
                <w:rPr>
                  <w:rFonts w:ascii="Cambria Math" w:hAnsi="Cambria Math" w:cs="Times New Roman"/>
                  <w:szCs w:val="24"/>
                  <w:lang w:val="en-US"/>
                </w:rPr>
              </m:ctrlPr>
            </m:eqArrPr>
            <m:e>
              <m:sSub>
                <m:sSubPr>
                  <m:ctrlPr>
                    <w:rPr>
                      <w:rFonts w:ascii="Cambria Math" w:hAnsi="Cambria Math" w:cs="Times New Roman"/>
                      <w:szCs w:val="24"/>
                      <w:lang w:val="en-US"/>
                    </w:rPr>
                  </m:ctrlPr>
                </m:sSubPr>
                <m:e>
                  <m:r>
                    <w:rPr>
                      <w:rFonts w:ascii="Cambria Math" w:hAnsi="Cambria Math" w:cs="Times New Roman"/>
                      <w:szCs w:val="24"/>
                      <w:lang w:val="en-US"/>
                    </w:rPr>
                    <m:t>SN</m:t>
                  </m:r>
                </m:e>
                <m:sub>
                  <m:r>
                    <w:rPr>
                      <w:rFonts w:ascii="Cambria Math" w:hAnsi="Cambria Math" w:cs="Times New Roman"/>
                      <w:szCs w:val="24"/>
                      <w:lang w:val="en-US"/>
                    </w:rPr>
                    <m:t>geo</m:t>
                  </m:r>
                </m:sub>
              </m:sSub>
              <m:r>
                <m:rPr>
                  <m:sty m:val="p"/>
                </m:rPr>
                <w:rPr>
                  <w:rFonts w:ascii="Cambria Math" w:hAnsi="Cambria Math" w:cs="Times New Roman"/>
                  <w:szCs w:val="24"/>
                  <w:lang w:val="en-US"/>
                </w:rPr>
                <m:t>= 0.28.</m:t>
              </m:r>
              <m:d>
                <m:dPr>
                  <m:ctrlPr>
                    <w:rPr>
                      <w:rFonts w:ascii="Cambria Math" w:hAnsi="Cambria Math" w:cs="Times New Roman"/>
                      <w:szCs w:val="24"/>
                      <w:lang w:val="en-US"/>
                    </w:rPr>
                  </m:ctrlPr>
                </m:dPr>
                <m:e>
                  <m:r>
                    <m:rPr>
                      <m:sty m:val="p"/>
                    </m:rPr>
                    <w:rPr>
                      <w:rFonts w:ascii="Cambria Math" w:hAnsi="Cambria Math" w:cs="Times New Roman"/>
                      <w:szCs w:val="24"/>
                      <w:lang w:val="en-US"/>
                    </w:rPr>
                    <m:t xml:space="preserve"> </m:t>
                  </m:r>
                  <m:f>
                    <m:fPr>
                      <m:ctrlPr>
                        <w:rPr>
                          <w:rFonts w:ascii="Cambria Math" w:hAnsi="Cambria Math" w:cs="Times New Roman"/>
                          <w:szCs w:val="24"/>
                          <w:lang w:val="en-US"/>
                        </w:rPr>
                      </m:ctrlPr>
                    </m:fPr>
                    <m:num>
                      <m:r>
                        <m:rPr>
                          <m:sty m:val="p"/>
                        </m:rPr>
                        <w:rPr>
                          <w:rFonts w:ascii="Cambria Math" w:hAnsi="Cambria Math" w:cs="Times New Roman"/>
                          <w:szCs w:val="24"/>
                          <w:lang w:val="en-US"/>
                        </w:rPr>
                        <m:t>1</m:t>
                      </m:r>
                    </m:num>
                    <m:den>
                      <m:r>
                        <m:rPr>
                          <m:sty m:val="p"/>
                        </m:rPr>
                        <w:rPr>
                          <w:rFonts w:ascii="Cambria Math" w:hAnsi="Cambria Math" w:cs="Times New Roman"/>
                          <w:szCs w:val="24"/>
                          <w:lang w:val="en-US"/>
                        </w:rPr>
                        <m:t>1-</m:t>
                      </m:r>
                      <m:r>
                        <w:rPr>
                          <w:rFonts w:ascii="Cambria Math" w:hAnsi="Cambria Math" w:cs="Times New Roman"/>
                          <w:szCs w:val="24"/>
                          <w:lang w:val="en-US"/>
                        </w:rPr>
                        <m:t>β</m:t>
                      </m:r>
                    </m:den>
                  </m:f>
                </m:e>
              </m:d>
              <m:r>
                <m:rPr>
                  <m:sty m:val="p"/>
                </m:rPr>
                <w:rPr>
                  <w:rFonts w:ascii="Cambria Math" w:hAnsi="Cambria Math" w:cs="Times New Roman"/>
                  <w:szCs w:val="24"/>
                  <w:lang w:val="en-US"/>
                </w:rPr>
                <m:t>.</m:t>
              </m:r>
              <m:d>
                <m:dPr>
                  <m:ctrlPr>
                    <w:rPr>
                      <w:rFonts w:ascii="Cambria Math" w:hAnsi="Cambria Math" w:cs="Times New Roman"/>
                      <w:szCs w:val="24"/>
                      <w:lang w:val="en-US"/>
                    </w:rPr>
                  </m:ctrlPr>
                </m:dPr>
                <m:e>
                  <m:f>
                    <m:fPr>
                      <m:ctrlPr>
                        <w:rPr>
                          <w:rFonts w:ascii="Cambria Math" w:hAnsi="Cambria Math" w:cs="Times New Roman"/>
                          <w:szCs w:val="24"/>
                          <w:lang w:val="en-US"/>
                        </w:rPr>
                      </m:ctrlPr>
                    </m:fPr>
                    <m:num>
                      <m:func>
                        <m:funcPr>
                          <m:ctrlPr>
                            <w:rPr>
                              <w:rFonts w:ascii="Cambria Math" w:hAnsi="Cambria Math" w:cs="Times New Roman"/>
                              <w:szCs w:val="24"/>
                              <w:lang w:val="en-US"/>
                            </w:rPr>
                          </m:ctrlPr>
                        </m:funcPr>
                        <m:fName>
                          <m:r>
                            <w:rPr>
                              <w:rFonts w:ascii="Cambria Math" w:hAnsi="Cambria Math" w:cs="Times New Roman"/>
                              <w:szCs w:val="24"/>
                              <w:lang w:val="en-US"/>
                            </w:rPr>
                            <m:t>tan</m:t>
                          </m:r>
                        </m:fName>
                        <m:e>
                          <m:r>
                            <m:rPr>
                              <m:sty m:val="p"/>
                            </m:rPr>
                            <w:rPr>
                              <w:rFonts w:ascii="Cambria Math" w:hAnsi="Cambria Math" w:cs="Times New Roman"/>
                              <w:szCs w:val="24"/>
                              <w:lang w:val="en-US"/>
                            </w:rPr>
                            <m:t>∅</m:t>
                          </m:r>
                        </m:e>
                      </m:func>
                    </m:num>
                    <m:den>
                      <m:r>
                        <m:rPr>
                          <m:sty m:val="p"/>
                        </m:rPr>
                        <w:rPr>
                          <w:rFonts w:ascii="Cambria Math" w:hAnsi="Cambria Math" w:cs="Times New Roman"/>
                          <w:szCs w:val="24"/>
                          <w:lang w:val="en-US"/>
                        </w:rPr>
                        <m:t>1+</m:t>
                      </m:r>
                      <m:func>
                        <m:funcPr>
                          <m:ctrlPr>
                            <w:rPr>
                              <w:rFonts w:ascii="Cambria Math" w:hAnsi="Cambria Math" w:cs="Times New Roman"/>
                              <w:szCs w:val="24"/>
                              <w:lang w:val="en-US"/>
                            </w:rPr>
                          </m:ctrlPr>
                        </m:funcPr>
                        <m:fName>
                          <m:r>
                            <w:rPr>
                              <w:rFonts w:ascii="Cambria Math" w:hAnsi="Cambria Math" w:cs="Times New Roman"/>
                              <w:szCs w:val="24"/>
                              <w:lang w:val="en-US"/>
                            </w:rPr>
                            <m:t>tan</m:t>
                          </m:r>
                        </m:fName>
                        <m:e>
                          <m:r>
                            <m:rPr>
                              <m:sty m:val="p"/>
                            </m:rPr>
                            <w:rPr>
                              <w:rFonts w:ascii="Cambria Math" w:hAnsi="Cambria Math" w:cs="Times New Roman"/>
                              <w:szCs w:val="24"/>
                              <w:lang w:val="en-US"/>
                            </w:rPr>
                            <m:t>∅</m:t>
                          </m:r>
                        </m:e>
                      </m:func>
                      <m:r>
                        <m:rPr>
                          <m:sty m:val="p"/>
                        </m:rPr>
                        <w:rPr>
                          <w:rFonts w:ascii="Cambria Math" w:hAnsi="Cambria Math" w:cs="Times New Roman"/>
                          <w:szCs w:val="24"/>
                          <w:lang w:val="en-US"/>
                        </w:rPr>
                        <m:t>.</m:t>
                      </m:r>
                      <m:func>
                        <m:funcPr>
                          <m:ctrlPr>
                            <w:rPr>
                              <w:rFonts w:ascii="Cambria Math" w:hAnsi="Cambria Math" w:cs="Times New Roman"/>
                              <w:szCs w:val="24"/>
                              <w:lang w:val="en-US"/>
                            </w:rPr>
                          </m:ctrlPr>
                        </m:funcPr>
                        <m:fName>
                          <m:r>
                            <w:rPr>
                              <w:rFonts w:ascii="Cambria Math" w:hAnsi="Cambria Math" w:cs="Times New Roman"/>
                              <w:szCs w:val="24"/>
                              <w:lang w:val="en-US"/>
                            </w:rPr>
                            <m:t>tan</m:t>
                          </m:r>
                        </m:fName>
                        <m:e>
                          <m:d>
                            <m:dPr>
                              <m:ctrlPr>
                                <w:rPr>
                                  <w:rFonts w:ascii="Cambria Math" w:hAnsi="Cambria Math" w:cs="Times New Roman"/>
                                  <w:szCs w:val="24"/>
                                  <w:lang w:val="en-US"/>
                                </w:rPr>
                              </m:ctrlPr>
                            </m:dPr>
                            <m:e>
                              <m:f>
                                <m:fPr>
                                  <m:type m:val="skw"/>
                                  <m:ctrlPr>
                                    <w:rPr>
                                      <w:rFonts w:ascii="Cambria Math" w:hAnsi="Cambria Math" w:cs="Times New Roman"/>
                                      <w:szCs w:val="24"/>
                                      <w:lang w:val="en-US"/>
                                    </w:rPr>
                                  </m:ctrlPr>
                                </m:fPr>
                                <m:num>
                                  <m:r>
                                    <w:rPr>
                                      <w:rFonts w:ascii="Cambria Math" w:hAnsi="Cambria Math" w:cs="Times New Roman"/>
                                      <w:szCs w:val="24"/>
                                      <w:lang w:val="en-US"/>
                                    </w:rPr>
                                    <m:t>π</m:t>
                                  </m:r>
                                </m:num>
                                <m:den>
                                  <m:r>
                                    <w:rPr>
                                      <w:rFonts w:ascii="Cambria Math" w:hAnsi="Cambria Math" w:cs="Times New Roman"/>
                                      <w:szCs w:val="24"/>
                                      <w:lang w:val="en-US"/>
                                    </w:rPr>
                                    <m:t>N</m:t>
                                  </m:r>
                                </m:den>
                              </m:f>
                            </m:e>
                          </m:d>
                        </m:e>
                      </m:func>
                    </m:den>
                  </m:f>
                </m:e>
              </m:d>
              <m:r>
                <m:rPr>
                  <m:sty m:val="p"/>
                </m:rPr>
                <w:rPr>
                  <w:rFonts w:ascii="Cambria Math" w:hAnsi="Cambria Math" w:cs="Times New Roman"/>
                  <w:szCs w:val="24"/>
                  <w:lang w:val="en-US"/>
                </w:rPr>
                <m:t>#</m:t>
              </m:r>
              <m:d>
                <m:dPr>
                  <m:ctrlPr>
                    <w:rPr>
                      <w:rFonts w:ascii="Cambria Math" w:hAnsi="Cambria Math" w:cs="Times New Roman"/>
                      <w:szCs w:val="24"/>
                      <w:lang w:val="en-US"/>
                    </w:rPr>
                  </m:ctrlPr>
                </m:dPr>
                <m:e>
                  <m:r>
                    <m:rPr>
                      <m:sty m:val="p"/>
                    </m:rPr>
                    <w:rPr>
                      <w:rFonts w:ascii="Cambria Math" w:hAnsi="Cambria Math" w:cs="Times New Roman"/>
                      <w:szCs w:val="24"/>
                      <w:lang w:val="en-US"/>
                    </w:rPr>
                    <m:t>2</m:t>
                  </m:r>
                </m:e>
              </m:d>
            </m:e>
          </m:eqArr>
        </m:oMath>
      </m:oMathPara>
    </w:p>
    <w:p w14:paraId="7EDB2C37" w14:textId="38B130E1" w:rsidR="00D8044D" w:rsidRPr="00D8044D" w:rsidRDefault="00D8044D" w:rsidP="00D8044D">
      <w:pPr>
        <w:rPr>
          <w:rFonts w:cs="Times New Roman"/>
          <w:szCs w:val="24"/>
          <w:lang w:val="en-US"/>
        </w:rPr>
      </w:pPr>
      <m:oMath>
        <m:r>
          <m:rPr>
            <m:sty m:val="p"/>
          </m:rPr>
          <w:rPr>
            <w:rFonts w:ascii="Cambria Math" w:hAnsi="Cambria Math" w:cs="Times New Roman"/>
            <w:szCs w:val="24"/>
            <w:lang w:val="en-US"/>
          </w:rPr>
          <m:t xml:space="preserve">  </m:t>
        </m:r>
      </m:oMath>
      <w:r w:rsidR="00B0029B">
        <w:rPr>
          <w:rFonts w:cs="Times New Roman"/>
          <w:szCs w:val="24"/>
          <w:lang w:val="en-US"/>
        </w:rPr>
        <w:t>wh</w:t>
      </w:r>
      <w:r w:rsidRPr="00D8044D">
        <w:rPr>
          <w:rFonts w:cs="Times New Roman"/>
          <w:szCs w:val="24"/>
          <w:lang w:val="en-US"/>
        </w:rPr>
        <w:t xml:space="preserve">ere, </w:t>
      </w:r>
      <m:oMath>
        <m:r>
          <m:rPr>
            <m:sty m:val="p"/>
          </m:rPr>
          <w:rPr>
            <w:rFonts w:ascii="Cambria Math" w:hAnsi="Cambria Math" w:cs="Times New Roman"/>
            <w:szCs w:val="24"/>
            <w:lang w:val="en-US"/>
          </w:rPr>
          <m:t>∅</m:t>
        </m:r>
      </m:oMath>
      <w:r w:rsidRPr="00D8044D">
        <w:rPr>
          <w:rFonts w:cs="Times New Roman"/>
          <w:szCs w:val="24"/>
          <w:lang w:val="en-US"/>
        </w:rPr>
        <w:t xml:space="preserve"> is the swirler vane angle; </w:t>
      </w:r>
      <m:oMath>
        <m:r>
          <w:rPr>
            <w:rFonts w:ascii="Cambria Math" w:hAnsi="Cambria Math" w:cs="Times New Roman"/>
            <w:szCs w:val="24"/>
            <w:lang w:val="en-US"/>
          </w:rPr>
          <m:t>N</m:t>
        </m:r>
      </m:oMath>
      <w:r w:rsidRPr="00D8044D">
        <w:rPr>
          <w:rFonts w:cs="Times New Roman"/>
          <w:szCs w:val="24"/>
          <w:lang w:val="en-US"/>
        </w:rPr>
        <w:t xml:space="preserve"> is the number of vanes; </w:t>
      </w:r>
      <m:oMath>
        <m:r>
          <w:rPr>
            <w:rFonts w:ascii="Cambria Math" w:hAnsi="Cambria Math" w:cs="Times New Roman"/>
            <w:szCs w:val="24"/>
            <w:lang w:val="en-US"/>
          </w:rPr>
          <m:t>β</m:t>
        </m:r>
      </m:oMath>
      <w:r w:rsidRPr="00D8044D">
        <w:rPr>
          <w:rFonts w:cs="Times New Roman"/>
          <w:szCs w:val="24"/>
          <w:lang w:val="en-US"/>
        </w:rPr>
        <w:t xml:space="preserve"> is the blockage factor. </w:t>
      </w:r>
    </w:p>
    <w:p w14:paraId="393C3AEF" w14:textId="77777777" w:rsidR="00D8044D" w:rsidRPr="00D8044D" w:rsidRDefault="00D8044D" w:rsidP="00D8044D">
      <w:pPr>
        <w:rPr>
          <w:rFonts w:cs="Times New Roman"/>
          <w:szCs w:val="24"/>
          <w:lang w:val="en-US"/>
        </w:rPr>
      </w:pPr>
      <w:r w:rsidRPr="00D8044D">
        <w:rPr>
          <w:rFonts w:cs="Times New Roman"/>
          <w:szCs w:val="24"/>
          <w:lang w:val="en-US"/>
        </w:rPr>
        <w:t>Blockage factor (</w:t>
      </w:r>
      <m:oMath>
        <m:r>
          <w:rPr>
            <w:rFonts w:ascii="Cambria Math" w:hAnsi="Cambria Math" w:cs="Times New Roman"/>
            <w:szCs w:val="24"/>
            <w:lang w:val="en-US"/>
          </w:rPr>
          <m:t>β</m:t>
        </m:r>
      </m:oMath>
      <w:r w:rsidRPr="00D8044D">
        <w:rPr>
          <w:rFonts w:cs="Times New Roman"/>
          <w:szCs w:val="24"/>
          <w:lang w:val="en-US"/>
        </w:rPr>
        <w:t xml:space="preserve">) can be written as </w:t>
      </w:r>
    </w:p>
    <w:p w14:paraId="56ADAD87" w14:textId="77777777" w:rsidR="00D8044D" w:rsidRPr="00D8044D" w:rsidRDefault="00944CDB" w:rsidP="00D8044D">
      <w:pPr>
        <w:rPr>
          <w:rFonts w:cs="Times New Roman"/>
          <w:szCs w:val="24"/>
          <w:lang w:val="en-US"/>
        </w:rPr>
      </w:pPr>
      <m:oMathPara>
        <m:oMath>
          <m:eqArr>
            <m:eqArrPr>
              <m:maxDist m:val="1"/>
              <m:ctrlPr>
                <w:rPr>
                  <w:rFonts w:ascii="Cambria Math" w:hAnsi="Cambria Math" w:cs="Times New Roman"/>
                  <w:szCs w:val="24"/>
                  <w:lang w:val="en-US"/>
                </w:rPr>
              </m:ctrlPr>
            </m:eqArrPr>
            <m:e>
              <m:r>
                <w:rPr>
                  <w:rFonts w:ascii="Cambria Math" w:hAnsi="Cambria Math" w:cs="Times New Roman"/>
                  <w:szCs w:val="24"/>
                  <w:lang w:val="en-US"/>
                </w:rPr>
                <m:t>β</m:t>
              </m:r>
              <m:r>
                <m:rPr>
                  <m:sty m:val="p"/>
                </m:rPr>
                <w:rPr>
                  <w:rFonts w:ascii="Cambria Math" w:hAnsi="Cambria Math" w:cs="Times New Roman"/>
                  <w:szCs w:val="24"/>
                  <w:lang w:val="en-US"/>
                </w:rPr>
                <m:t>=</m:t>
              </m:r>
              <m:f>
                <m:fPr>
                  <m:ctrlPr>
                    <w:rPr>
                      <w:rFonts w:ascii="Cambria Math" w:hAnsi="Cambria Math" w:cs="Times New Roman"/>
                      <w:szCs w:val="24"/>
                      <w:lang w:val="en-US"/>
                    </w:rPr>
                  </m:ctrlPr>
                </m:fPr>
                <m:num>
                  <m:r>
                    <w:rPr>
                      <w:rFonts w:ascii="Cambria Math" w:hAnsi="Cambria Math" w:cs="Times New Roman"/>
                      <w:szCs w:val="24"/>
                      <w:lang w:val="en-US"/>
                    </w:rPr>
                    <m:t>N</m:t>
                  </m:r>
                  <m:r>
                    <m:rPr>
                      <m:sty m:val="p"/>
                    </m:rPr>
                    <w:rPr>
                      <w:rFonts w:ascii="Cambria Math" w:hAnsi="Cambria Math" w:cs="Times New Roman"/>
                      <w:szCs w:val="24"/>
                      <w:lang w:val="en-US"/>
                    </w:rPr>
                    <m:t>.</m:t>
                  </m:r>
                  <m:r>
                    <w:rPr>
                      <w:rFonts w:ascii="Cambria Math" w:hAnsi="Cambria Math" w:cs="Times New Roman"/>
                      <w:szCs w:val="24"/>
                      <w:lang w:val="en-US"/>
                    </w:rPr>
                    <m:t>t</m:t>
                  </m:r>
                </m:num>
                <m:den>
                  <m:r>
                    <m:rPr>
                      <m:sty m:val="p"/>
                    </m:rPr>
                    <w:rPr>
                      <w:rFonts w:ascii="Cambria Math" w:hAnsi="Cambria Math" w:cs="Times New Roman"/>
                      <w:szCs w:val="24"/>
                      <w:lang w:val="en-US"/>
                    </w:rPr>
                    <m:t>2.</m:t>
                  </m:r>
                  <m:r>
                    <w:rPr>
                      <w:rFonts w:ascii="Cambria Math" w:hAnsi="Cambria Math" w:cs="Times New Roman"/>
                      <w:szCs w:val="24"/>
                      <w:lang w:val="en-US"/>
                    </w:rPr>
                    <m:t>π</m:t>
                  </m:r>
                  <m:r>
                    <m:rPr>
                      <m:sty m:val="p"/>
                    </m:rPr>
                    <w:rPr>
                      <w:rFonts w:ascii="Cambria Math" w:hAnsi="Cambria Math" w:cs="Times New Roman"/>
                      <w:szCs w:val="24"/>
                      <w:lang w:val="en-US"/>
                    </w:rPr>
                    <m:t>.</m:t>
                  </m:r>
                  <m:sSub>
                    <m:sSubPr>
                      <m:ctrlPr>
                        <w:rPr>
                          <w:rFonts w:ascii="Cambria Math" w:hAnsi="Cambria Math" w:cs="Times New Roman"/>
                          <w:szCs w:val="24"/>
                          <w:lang w:val="en-US"/>
                        </w:rPr>
                      </m:ctrlPr>
                    </m:sSubPr>
                    <m:e>
                      <m:r>
                        <w:rPr>
                          <w:rFonts w:ascii="Cambria Math" w:hAnsi="Cambria Math" w:cs="Times New Roman"/>
                          <w:szCs w:val="24"/>
                          <w:lang w:val="en-US"/>
                        </w:rPr>
                        <m:t>R</m:t>
                      </m:r>
                    </m:e>
                    <m:sub>
                      <m:r>
                        <w:rPr>
                          <w:rFonts w:ascii="Cambria Math" w:hAnsi="Cambria Math" w:cs="Times New Roman"/>
                          <w:szCs w:val="24"/>
                          <w:lang w:val="en-US"/>
                        </w:rPr>
                        <m:t>inner</m:t>
                      </m:r>
                    </m:sub>
                  </m:sSub>
                  <m:r>
                    <m:rPr>
                      <m:sty m:val="p"/>
                    </m:rPr>
                    <w:rPr>
                      <w:rFonts w:ascii="Cambria Math" w:hAnsi="Cambria Math" w:cs="Times New Roman"/>
                      <w:szCs w:val="24"/>
                      <w:lang w:val="en-US"/>
                    </w:rPr>
                    <m:t>.</m:t>
                  </m:r>
                  <m:func>
                    <m:funcPr>
                      <m:ctrlPr>
                        <w:rPr>
                          <w:rFonts w:ascii="Cambria Math" w:hAnsi="Cambria Math" w:cs="Times New Roman"/>
                          <w:szCs w:val="24"/>
                          <w:lang w:val="en-US"/>
                        </w:rPr>
                      </m:ctrlPr>
                    </m:funcPr>
                    <m:fName>
                      <m:r>
                        <w:rPr>
                          <w:rFonts w:ascii="Cambria Math" w:hAnsi="Cambria Math" w:cs="Times New Roman"/>
                          <w:szCs w:val="24"/>
                          <w:lang w:val="en-US"/>
                        </w:rPr>
                        <m:t>cos</m:t>
                      </m:r>
                    </m:fName>
                    <m:e>
                      <m:r>
                        <m:rPr>
                          <m:sty m:val="p"/>
                        </m:rPr>
                        <w:rPr>
                          <w:rFonts w:ascii="Cambria Math" w:hAnsi="Cambria Math" w:cs="Times New Roman"/>
                          <w:szCs w:val="24"/>
                          <w:lang w:val="en-US"/>
                        </w:rPr>
                        <m:t>∅</m:t>
                      </m:r>
                    </m:e>
                  </m:func>
                </m:den>
              </m:f>
              <m:r>
                <m:rPr>
                  <m:sty m:val="p"/>
                </m:rPr>
                <w:rPr>
                  <w:rFonts w:ascii="Cambria Math" w:hAnsi="Cambria Math" w:cs="Times New Roman"/>
                  <w:szCs w:val="24"/>
                  <w:lang w:val="en-US"/>
                </w:rPr>
                <m:t>#</m:t>
              </m:r>
              <m:d>
                <m:dPr>
                  <m:ctrlPr>
                    <w:rPr>
                      <w:rFonts w:ascii="Cambria Math" w:hAnsi="Cambria Math" w:cs="Times New Roman"/>
                      <w:szCs w:val="24"/>
                      <w:lang w:val="en-US"/>
                    </w:rPr>
                  </m:ctrlPr>
                </m:dPr>
                <m:e>
                  <m:r>
                    <m:rPr>
                      <m:sty m:val="p"/>
                    </m:rPr>
                    <w:rPr>
                      <w:rFonts w:ascii="Cambria Math" w:hAnsi="Cambria Math" w:cs="Times New Roman"/>
                      <w:szCs w:val="24"/>
                      <w:lang w:val="en-US"/>
                    </w:rPr>
                    <m:t>3</m:t>
                  </m:r>
                </m:e>
              </m:d>
            </m:e>
          </m:eqArr>
        </m:oMath>
      </m:oMathPara>
    </w:p>
    <w:p w14:paraId="1C476572" w14:textId="159D64D0" w:rsidR="008A0073" w:rsidRDefault="00D8044D" w:rsidP="00584DAA">
      <w:pPr>
        <w:rPr>
          <w:rFonts w:cs="Times New Roman"/>
          <w:szCs w:val="24"/>
          <w:lang w:val="en-US"/>
        </w:rPr>
      </w:pPr>
      <w:r w:rsidRPr="00D8044D">
        <w:rPr>
          <w:rFonts w:cs="Times New Roman"/>
          <w:szCs w:val="24"/>
          <w:lang w:val="en-US"/>
        </w:rPr>
        <w:t xml:space="preserve">Where, </w:t>
      </w:r>
      <m:oMath>
        <m:r>
          <w:rPr>
            <w:rFonts w:ascii="Cambria Math" w:hAnsi="Cambria Math" w:cs="Times New Roman"/>
            <w:szCs w:val="24"/>
            <w:lang w:val="en-US"/>
          </w:rPr>
          <m:t>t</m:t>
        </m:r>
      </m:oMath>
      <w:r w:rsidRPr="00D8044D">
        <w:rPr>
          <w:rFonts w:cs="Times New Roman"/>
          <w:szCs w:val="24"/>
          <w:lang w:val="en-US"/>
        </w:rPr>
        <w:t xml:space="preserve"> is vane/blade thickness (mm); </w:t>
      </w:r>
      <m:oMath>
        <m:sSub>
          <m:sSubPr>
            <m:ctrlPr>
              <w:rPr>
                <w:rFonts w:ascii="Cambria Math" w:hAnsi="Cambria Math" w:cs="Times New Roman"/>
                <w:szCs w:val="24"/>
                <w:lang w:val="en-US"/>
              </w:rPr>
            </m:ctrlPr>
          </m:sSubPr>
          <m:e>
            <m:r>
              <w:rPr>
                <w:rFonts w:ascii="Cambria Math" w:hAnsi="Cambria Math" w:cs="Times New Roman"/>
                <w:szCs w:val="24"/>
                <w:lang w:val="en-US"/>
              </w:rPr>
              <m:t>R</m:t>
            </m:r>
          </m:e>
          <m:sub>
            <m:r>
              <w:rPr>
                <w:rFonts w:ascii="Cambria Math" w:hAnsi="Cambria Math" w:cs="Times New Roman"/>
                <w:szCs w:val="24"/>
                <w:lang w:val="en-US"/>
              </w:rPr>
              <m:t>inner</m:t>
            </m:r>
          </m:sub>
        </m:sSub>
      </m:oMath>
      <w:r w:rsidRPr="00D8044D">
        <w:rPr>
          <w:rFonts w:cs="Times New Roman"/>
          <w:szCs w:val="24"/>
          <w:lang w:val="en-US"/>
        </w:rPr>
        <w:t xml:space="preserve"> is the swirler inner radius </w:t>
      </w:r>
    </w:p>
    <w:p w14:paraId="52312A59" w14:textId="77777777" w:rsidR="00584DAA" w:rsidRPr="00584DAA" w:rsidRDefault="00584DAA" w:rsidP="00584DAA">
      <w:pPr>
        <w:rPr>
          <w:rFonts w:cs="Times New Roman"/>
          <w:szCs w:val="24"/>
          <w:lang w:val="en-US"/>
        </w:rPr>
      </w:pPr>
    </w:p>
    <w:p w14:paraId="40F39136" w14:textId="77777777" w:rsidR="006E06AA" w:rsidRDefault="008A0073" w:rsidP="00CB654B">
      <w:pPr>
        <w:pStyle w:val="Caption"/>
        <w:keepNext/>
        <w:jc w:val="both"/>
        <w:rPr>
          <w:rFonts w:cs="Times New Roman"/>
          <w:i w:val="0"/>
          <w:iCs w:val="0"/>
          <w:color w:val="auto"/>
          <w:sz w:val="24"/>
          <w:szCs w:val="24"/>
          <w:lang w:val="en-US"/>
        </w:rPr>
      </w:pPr>
      <w:bookmarkStart w:id="1" w:name="_Ref48035731"/>
      <w:r w:rsidRPr="00D20270">
        <w:rPr>
          <w:rFonts w:cs="Times New Roman"/>
          <w:b/>
          <w:bCs/>
          <w:i w:val="0"/>
          <w:iCs w:val="0"/>
          <w:color w:val="auto"/>
          <w:sz w:val="24"/>
          <w:szCs w:val="24"/>
          <w:lang w:val="en-US"/>
        </w:rPr>
        <w:t>Table</w:t>
      </w:r>
      <w:r w:rsidR="00EB696F" w:rsidRPr="00D20270">
        <w:rPr>
          <w:rFonts w:cs="Times New Roman"/>
          <w:b/>
          <w:bCs/>
          <w:i w:val="0"/>
          <w:iCs w:val="0"/>
          <w:color w:val="auto"/>
          <w:sz w:val="24"/>
          <w:szCs w:val="24"/>
          <w:lang w:val="en-US"/>
        </w:rPr>
        <w:t xml:space="preserve"> S</w:t>
      </w:r>
      <w:r w:rsidRPr="00D20270">
        <w:rPr>
          <w:rFonts w:cs="Times New Roman"/>
          <w:b/>
          <w:bCs/>
          <w:i w:val="0"/>
          <w:iCs w:val="0"/>
          <w:color w:val="auto"/>
          <w:sz w:val="24"/>
          <w:szCs w:val="24"/>
          <w:lang w:val="en-US"/>
        </w:rPr>
        <w:fldChar w:fldCharType="begin"/>
      </w:r>
      <w:r w:rsidRPr="00D20270">
        <w:rPr>
          <w:rFonts w:cs="Times New Roman"/>
          <w:b/>
          <w:bCs/>
          <w:i w:val="0"/>
          <w:iCs w:val="0"/>
          <w:color w:val="auto"/>
          <w:sz w:val="24"/>
          <w:szCs w:val="24"/>
          <w:lang w:val="en-US"/>
        </w:rPr>
        <w:instrText xml:space="preserve"> SEQ Table \* ARABIC </w:instrText>
      </w:r>
      <w:r w:rsidRPr="00D20270">
        <w:rPr>
          <w:rFonts w:cs="Times New Roman"/>
          <w:b/>
          <w:bCs/>
          <w:i w:val="0"/>
          <w:iCs w:val="0"/>
          <w:color w:val="auto"/>
          <w:sz w:val="24"/>
          <w:szCs w:val="24"/>
          <w:lang w:val="en-US"/>
        </w:rPr>
        <w:fldChar w:fldCharType="separate"/>
      </w:r>
      <w:r w:rsidRPr="00D20270">
        <w:rPr>
          <w:rFonts w:cs="Times New Roman"/>
          <w:b/>
          <w:bCs/>
          <w:i w:val="0"/>
          <w:iCs w:val="0"/>
          <w:color w:val="auto"/>
          <w:sz w:val="24"/>
          <w:szCs w:val="24"/>
          <w:lang w:val="en-US"/>
        </w:rPr>
        <w:t>2</w:t>
      </w:r>
      <w:r w:rsidRPr="00D20270">
        <w:rPr>
          <w:rFonts w:cs="Times New Roman"/>
          <w:b/>
          <w:bCs/>
          <w:i w:val="0"/>
          <w:iCs w:val="0"/>
          <w:color w:val="auto"/>
          <w:sz w:val="24"/>
          <w:szCs w:val="24"/>
          <w:lang w:val="en-US"/>
        </w:rPr>
        <w:fldChar w:fldCharType="end"/>
      </w:r>
      <w:bookmarkEnd w:id="1"/>
      <w:r w:rsidRPr="008A0073">
        <w:rPr>
          <w:rFonts w:cs="Times New Roman"/>
          <w:i w:val="0"/>
          <w:iCs w:val="0"/>
          <w:color w:val="auto"/>
          <w:sz w:val="24"/>
          <w:szCs w:val="24"/>
          <w:lang w:val="en-US"/>
        </w:rPr>
        <w:t>: Geometrical parameters of various swirl-cup.</w:t>
      </w:r>
    </w:p>
    <w:p w14:paraId="29A24C5A" w14:textId="387AE801" w:rsidR="006E06AA" w:rsidRDefault="006E06AA" w:rsidP="006E06AA">
      <w:pPr>
        <w:pStyle w:val="Caption"/>
        <w:keepNext/>
        <w:jc w:val="center"/>
        <w:rPr>
          <w:rFonts w:cs="Times New Roman"/>
          <w:i w:val="0"/>
          <w:iCs w:val="0"/>
          <w:color w:val="auto"/>
          <w:sz w:val="24"/>
          <w:szCs w:val="24"/>
          <w:lang w:val="en-US"/>
        </w:rPr>
      </w:pPr>
      <w:r w:rsidRPr="006E06AA">
        <w:rPr>
          <w:noProof/>
        </w:rPr>
        <w:drawing>
          <wp:inline distT="0" distB="0" distL="0" distR="0" wp14:anchorId="7B8584DF" wp14:editId="5B674301">
            <wp:extent cx="5527901"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983"/>
                    <a:stretch/>
                  </pic:blipFill>
                  <pic:spPr bwMode="auto">
                    <a:xfrm>
                      <a:off x="0" y="0"/>
                      <a:ext cx="5545577" cy="3726628"/>
                    </a:xfrm>
                    <a:prstGeom prst="rect">
                      <a:avLst/>
                    </a:prstGeom>
                    <a:noFill/>
                    <a:ln>
                      <a:noFill/>
                    </a:ln>
                    <a:extLst>
                      <a:ext uri="{53640926-AAD7-44D8-BBD7-CCE9431645EC}">
                        <a14:shadowObscured xmlns:a14="http://schemas.microsoft.com/office/drawing/2010/main"/>
                      </a:ext>
                    </a:extLst>
                  </pic:spPr>
                </pic:pic>
              </a:graphicData>
            </a:graphic>
          </wp:inline>
        </w:drawing>
      </w:r>
    </w:p>
    <w:p w14:paraId="08CFB001" w14:textId="77777777" w:rsidR="00D20270" w:rsidRPr="00EE7FBD" w:rsidRDefault="00D20270" w:rsidP="00D20270">
      <w:pPr>
        <w:jc w:val="both"/>
        <w:rPr>
          <w:rFonts w:eastAsiaTheme="minorEastAsia" w:cs="Times New Roman"/>
          <w:szCs w:val="16"/>
          <w:lang w:val="en-US"/>
        </w:rPr>
      </w:pPr>
      <w:r w:rsidRPr="00EE7FBD">
        <w:rPr>
          <w:rFonts w:eastAsiaTheme="minorEastAsia" w:cs="Times New Roman"/>
          <w:szCs w:val="16"/>
          <w:lang w:val="en-US"/>
        </w:rPr>
        <w:t xml:space="preserve">The high shear atomizer employed in the present study </w:t>
      </w:r>
      <w:r>
        <w:rPr>
          <w:rFonts w:eastAsiaTheme="minorEastAsia" w:cs="Times New Roman"/>
          <w:szCs w:val="16"/>
          <w:lang w:val="en-US"/>
        </w:rPr>
        <w:t>combines</w:t>
      </w:r>
      <w:r w:rsidRPr="00EE7FBD">
        <w:rPr>
          <w:rFonts w:eastAsiaTheme="minorEastAsia" w:cs="Times New Roman"/>
          <w:szCs w:val="16"/>
          <w:lang w:val="en-US"/>
        </w:rPr>
        <w:t xml:space="preserve"> a discrete radial jet fuel nozzle and a swirl cup. The design parameters of </w:t>
      </w:r>
      <w:r>
        <w:rPr>
          <w:rFonts w:eastAsiaTheme="minorEastAsia" w:cs="Times New Roman"/>
          <w:szCs w:val="16"/>
          <w:lang w:val="en-US"/>
        </w:rPr>
        <w:t xml:space="preserve">the </w:t>
      </w:r>
      <w:r w:rsidRPr="00EE7FBD">
        <w:rPr>
          <w:rFonts w:eastAsiaTheme="minorEastAsia" w:cs="Times New Roman"/>
          <w:szCs w:val="16"/>
          <w:lang w:val="en-US"/>
        </w:rPr>
        <w:t>swirl cup considered in the present study are listed below:</w:t>
      </w:r>
    </w:p>
    <w:p w14:paraId="229FBF47" w14:textId="77777777" w:rsidR="00D20270" w:rsidRPr="00EE7FBD" w:rsidRDefault="00D20270" w:rsidP="00D20270">
      <w:pPr>
        <w:pStyle w:val="ListParagraph"/>
        <w:numPr>
          <w:ilvl w:val="0"/>
          <w:numId w:val="3"/>
        </w:numPr>
        <w:jc w:val="both"/>
        <w:rPr>
          <w:rFonts w:eastAsiaTheme="minorEastAsia" w:cs="Times New Roman"/>
          <w:szCs w:val="16"/>
          <w:lang w:val="en-US"/>
        </w:rPr>
      </w:pPr>
      <w:r w:rsidRPr="00EE7FBD">
        <w:rPr>
          <w:rFonts w:eastAsiaTheme="minorEastAsia" w:cs="Times New Roman"/>
          <w:szCs w:val="16"/>
          <w:lang w:val="en-US"/>
        </w:rPr>
        <w:t>Split ratio (</w:t>
      </w:r>
      <m:oMath>
        <m:r>
          <w:rPr>
            <w:rFonts w:ascii="Cambria Math" w:eastAsiaTheme="minorEastAsia" w:hAnsi="Cambria Math" w:cs="Times New Roman"/>
            <w:szCs w:val="16"/>
            <w:lang w:val="en-US"/>
          </w:rPr>
          <m:t>γ</m:t>
        </m:r>
      </m:oMath>
      <w:r w:rsidRPr="00EE7FBD">
        <w:rPr>
          <w:rFonts w:eastAsiaTheme="minorEastAsia" w:cs="Times New Roman"/>
          <w:szCs w:val="16"/>
          <w:lang w:val="en-US"/>
        </w:rPr>
        <w:t xml:space="preserve">) </w:t>
      </w:r>
    </w:p>
    <w:p w14:paraId="6579C103" w14:textId="77777777" w:rsidR="00D20270" w:rsidRPr="00EE7FBD" w:rsidRDefault="00D20270" w:rsidP="00D20270">
      <w:pPr>
        <w:pStyle w:val="ListParagraph"/>
        <w:numPr>
          <w:ilvl w:val="0"/>
          <w:numId w:val="3"/>
        </w:numPr>
        <w:jc w:val="both"/>
        <w:rPr>
          <w:rFonts w:eastAsiaTheme="minorEastAsia" w:cs="Times New Roman"/>
          <w:szCs w:val="16"/>
          <w:lang w:val="en-US"/>
        </w:rPr>
      </w:pPr>
      <w:r w:rsidRPr="00EE7FBD">
        <w:rPr>
          <w:rFonts w:eastAsiaTheme="minorEastAsia" w:cs="Times New Roman"/>
          <w:szCs w:val="16"/>
          <w:lang w:val="en-US"/>
        </w:rPr>
        <w:t>Mixing length (</w:t>
      </w:r>
      <m:oMath>
        <m:r>
          <w:rPr>
            <w:rFonts w:ascii="Cambria Math" w:eastAsiaTheme="minorEastAsia" w:hAnsi="Cambria Math" w:cs="Times New Roman"/>
            <w:szCs w:val="16"/>
            <w:lang w:val="en-US"/>
          </w:rPr>
          <m:t>η</m:t>
        </m:r>
      </m:oMath>
      <w:r w:rsidRPr="00EE7FBD">
        <w:rPr>
          <w:rFonts w:eastAsiaTheme="minorEastAsia" w:cs="Times New Roman"/>
          <w:szCs w:val="16"/>
          <w:lang w:val="en-US"/>
        </w:rPr>
        <w:t>)</w:t>
      </w:r>
    </w:p>
    <w:p w14:paraId="0AEE6F1A" w14:textId="77777777" w:rsidR="00D20270" w:rsidRPr="00EE7FBD" w:rsidRDefault="00D20270" w:rsidP="00D20270">
      <w:pPr>
        <w:pStyle w:val="ListParagraph"/>
        <w:numPr>
          <w:ilvl w:val="0"/>
          <w:numId w:val="3"/>
        </w:numPr>
        <w:jc w:val="both"/>
        <w:rPr>
          <w:rFonts w:eastAsiaTheme="minorEastAsia" w:cs="Times New Roman"/>
          <w:szCs w:val="16"/>
          <w:lang w:val="en-US"/>
        </w:rPr>
      </w:pPr>
      <w:r w:rsidRPr="00EE7FBD">
        <w:rPr>
          <w:rFonts w:eastAsiaTheme="minorEastAsia" w:cs="Times New Roman"/>
          <w:szCs w:val="16"/>
          <w:lang w:val="en-US"/>
        </w:rPr>
        <w:t>Flare exit angle (</w:t>
      </w:r>
      <m:oMath>
        <m:r>
          <w:rPr>
            <w:rFonts w:ascii="Cambria Math" w:eastAsiaTheme="minorEastAsia" w:hAnsi="Cambria Math" w:cs="Times New Roman"/>
            <w:szCs w:val="16"/>
            <w:lang w:val="en-US"/>
          </w:rPr>
          <m:t>θ</m:t>
        </m:r>
      </m:oMath>
      <w:r w:rsidRPr="00EE7FBD">
        <w:rPr>
          <w:rFonts w:eastAsiaTheme="minorEastAsia" w:cs="Times New Roman"/>
          <w:szCs w:val="16"/>
          <w:lang w:val="en-US"/>
        </w:rPr>
        <w:t>)</w:t>
      </w:r>
    </w:p>
    <w:p w14:paraId="7828F835" w14:textId="77777777" w:rsidR="00D20270" w:rsidRPr="00EE7FBD" w:rsidRDefault="00D20270" w:rsidP="00D20270">
      <w:pPr>
        <w:pStyle w:val="ListParagraph"/>
        <w:numPr>
          <w:ilvl w:val="0"/>
          <w:numId w:val="3"/>
        </w:numPr>
        <w:jc w:val="both"/>
        <w:rPr>
          <w:rFonts w:eastAsiaTheme="minorEastAsia" w:cs="Times New Roman"/>
          <w:szCs w:val="16"/>
          <w:lang w:val="en-US"/>
        </w:rPr>
      </w:pPr>
      <w:r w:rsidRPr="00EE7FBD">
        <w:rPr>
          <w:rFonts w:eastAsiaTheme="minorEastAsia" w:cs="Times New Roman"/>
          <w:szCs w:val="16"/>
          <w:lang w:val="en-US"/>
        </w:rPr>
        <w:t>Swirler configuration: Co- Rotation (COR) &amp; Counter-Rotation (CR).</w:t>
      </w:r>
    </w:p>
    <w:p w14:paraId="5E233C5D" w14:textId="6876B37B" w:rsidR="00D20270" w:rsidRPr="00D20270" w:rsidRDefault="00D20270" w:rsidP="00D20270">
      <w:pPr>
        <w:jc w:val="both"/>
        <w:rPr>
          <w:rFonts w:eastAsiaTheme="minorEastAsia" w:cs="Times New Roman"/>
          <w:szCs w:val="16"/>
          <w:lang w:val="en-US"/>
        </w:rPr>
      </w:pPr>
      <w:r w:rsidRPr="00EE7FBD">
        <w:rPr>
          <w:rFonts w:eastAsiaTheme="minorEastAsia" w:cs="Times New Roman"/>
          <w:szCs w:val="16"/>
          <w:lang w:val="en-US"/>
        </w:rPr>
        <w:lastRenderedPageBreak/>
        <w:t xml:space="preserve">   The first parameter, </w:t>
      </w:r>
      <w:proofErr w:type="gramStart"/>
      <w:r w:rsidRPr="00EE7FBD">
        <w:rPr>
          <w:rFonts w:eastAsiaTheme="minorEastAsia" w:cs="Times New Roman"/>
          <w:szCs w:val="16"/>
          <w:lang w:val="en-US"/>
        </w:rPr>
        <w:t>split</w:t>
      </w:r>
      <w:r>
        <w:rPr>
          <w:rFonts w:eastAsiaTheme="minorEastAsia" w:cs="Times New Roman"/>
          <w:szCs w:val="16"/>
          <w:lang w:val="en-US"/>
        </w:rPr>
        <w:t>-</w:t>
      </w:r>
      <w:r w:rsidRPr="00EE7FBD">
        <w:rPr>
          <w:rFonts w:eastAsiaTheme="minorEastAsia" w:cs="Times New Roman"/>
          <w:szCs w:val="16"/>
          <w:lang w:val="en-US"/>
        </w:rPr>
        <w:t>ratio</w:t>
      </w:r>
      <w:proofErr w:type="gramEnd"/>
      <w:r>
        <w:rPr>
          <w:rFonts w:eastAsiaTheme="minorEastAsia" w:cs="Times New Roman"/>
          <w:szCs w:val="16"/>
          <w:lang w:val="en-US"/>
        </w:rPr>
        <w:t>,</w:t>
      </w:r>
      <w:r w:rsidRPr="00EE7FBD">
        <w:rPr>
          <w:rFonts w:eastAsiaTheme="minorEastAsia" w:cs="Times New Roman"/>
          <w:szCs w:val="16"/>
          <w:lang w:val="en-US"/>
        </w:rPr>
        <w:t xml:space="preserve"> is defined as </w:t>
      </w:r>
      <w:r>
        <w:rPr>
          <w:rFonts w:eastAsiaTheme="minorEastAsia" w:cs="Times New Roman"/>
          <w:szCs w:val="16"/>
          <w:lang w:val="en-US"/>
        </w:rPr>
        <w:t xml:space="preserve">the </w:t>
      </w:r>
      <w:r w:rsidRPr="00EE7FBD">
        <w:rPr>
          <w:rFonts w:eastAsiaTheme="minorEastAsia" w:cs="Times New Roman"/>
          <w:szCs w:val="16"/>
          <w:lang w:val="en-US"/>
        </w:rPr>
        <w:t xml:space="preserve">ratio of the primary swirler inlet area to that of </w:t>
      </w:r>
      <w:r>
        <w:rPr>
          <w:rFonts w:eastAsiaTheme="minorEastAsia" w:cs="Times New Roman"/>
          <w:szCs w:val="16"/>
          <w:lang w:val="en-US"/>
        </w:rPr>
        <w:t xml:space="preserve">the </w:t>
      </w:r>
      <w:r w:rsidRPr="00EE7FBD">
        <w:rPr>
          <w:rFonts w:eastAsiaTheme="minorEastAsia" w:cs="Times New Roman"/>
          <w:szCs w:val="16"/>
          <w:lang w:val="en-US"/>
        </w:rPr>
        <w:t xml:space="preserve">secondary swirler inlet area. </w:t>
      </w:r>
      <w:r>
        <w:rPr>
          <w:rFonts w:eastAsiaTheme="minorEastAsia" w:cs="Times New Roman"/>
          <w:szCs w:val="16"/>
          <w:lang w:val="en-US"/>
        </w:rPr>
        <w:t>The s</w:t>
      </w:r>
      <w:r w:rsidRPr="00EE7FBD">
        <w:rPr>
          <w:rFonts w:eastAsiaTheme="minorEastAsia" w:cs="Times New Roman"/>
          <w:szCs w:val="16"/>
          <w:lang w:val="en-US"/>
        </w:rPr>
        <w:t xml:space="preserve">plit ratio determines </w:t>
      </w:r>
      <w:r>
        <w:rPr>
          <w:rFonts w:eastAsiaTheme="minorEastAsia" w:cs="Times New Roman"/>
          <w:szCs w:val="16"/>
          <w:lang w:val="en-US"/>
        </w:rPr>
        <w:t xml:space="preserve">the </w:t>
      </w:r>
      <w:r w:rsidRPr="00EE7FBD">
        <w:rPr>
          <w:rFonts w:eastAsiaTheme="minorEastAsia" w:cs="Times New Roman"/>
          <w:szCs w:val="16"/>
          <w:lang w:val="en-US"/>
        </w:rPr>
        <w:t xml:space="preserve">flow rate of the air passing through both primary and secondary swirlers. </w:t>
      </w:r>
      <w:r>
        <w:rPr>
          <w:rFonts w:eastAsiaTheme="minorEastAsia" w:cs="Times New Roman"/>
          <w:szCs w:val="16"/>
          <w:lang w:val="en-US"/>
        </w:rPr>
        <w:t>The s</w:t>
      </w:r>
      <w:r w:rsidRPr="00EE7FBD">
        <w:rPr>
          <w:rFonts w:eastAsiaTheme="minorEastAsia" w:cs="Times New Roman"/>
          <w:szCs w:val="16"/>
          <w:lang w:val="en-US"/>
        </w:rPr>
        <w:t xml:space="preserve">econd and third parameters belong to the flare. Mixing length is a linear section over which the primary air and secondary air initially get merged before </w:t>
      </w:r>
      <w:r>
        <w:rPr>
          <w:rFonts w:eastAsiaTheme="minorEastAsia" w:cs="Times New Roman"/>
          <w:szCs w:val="16"/>
          <w:lang w:val="en-US"/>
        </w:rPr>
        <w:t>expanding by the flare's diverging section</w:t>
      </w:r>
      <w:r w:rsidRPr="00EE7FBD">
        <w:rPr>
          <w:rFonts w:eastAsiaTheme="minorEastAsia" w:cs="Times New Roman"/>
          <w:szCs w:val="16"/>
          <w:lang w:val="en-US"/>
        </w:rPr>
        <w:t xml:space="preserve">. </w:t>
      </w:r>
      <w:r>
        <w:rPr>
          <w:rFonts w:eastAsiaTheme="minorEastAsia" w:cs="Times New Roman"/>
          <w:szCs w:val="16"/>
          <w:lang w:val="en-US"/>
        </w:rPr>
        <w:t xml:space="preserve">The </w:t>
      </w:r>
      <w:r w:rsidRPr="00EE7FBD">
        <w:rPr>
          <w:rFonts w:eastAsiaTheme="minorEastAsia" w:cs="Times New Roman"/>
          <w:szCs w:val="16"/>
          <w:lang w:val="en-US"/>
        </w:rPr>
        <w:t xml:space="preserve">Flare exit angle is angle of </w:t>
      </w:r>
      <w:r>
        <w:rPr>
          <w:rFonts w:eastAsiaTheme="minorEastAsia" w:cs="Times New Roman"/>
          <w:szCs w:val="16"/>
          <w:lang w:val="en-US"/>
        </w:rPr>
        <w:t xml:space="preserve">the </w:t>
      </w:r>
      <w:r w:rsidRPr="00EE7FBD">
        <w:rPr>
          <w:rFonts w:eastAsiaTheme="minorEastAsia" w:cs="Times New Roman"/>
          <w:szCs w:val="16"/>
          <w:lang w:val="en-US"/>
        </w:rPr>
        <w:t xml:space="preserve">diverging section of </w:t>
      </w:r>
      <w:r>
        <w:rPr>
          <w:rFonts w:eastAsiaTheme="minorEastAsia" w:cs="Times New Roman"/>
          <w:szCs w:val="16"/>
          <w:lang w:val="en-US"/>
        </w:rPr>
        <w:t xml:space="preserve">the </w:t>
      </w:r>
      <w:r w:rsidRPr="00EE7FBD">
        <w:rPr>
          <w:rFonts w:eastAsiaTheme="minorEastAsia" w:cs="Times New Roman"/>
          <w:szCs w:val="16"/>
          <w:lang w:val="en-US"/>
        </w:rPr>
        <w:t xml:space="preserve">flare. Swirl configuration represents the relative swirl direction or vane orientation of the primary and secondary swirlers. </w:t>
      </w:r>
      <w:r>
        <w:rPr>
          <w:rFonts w:eastAsiaTheme="minorEastAsia" w:cs="Times New Roman"/>
          <w:szCs w:val="16"/>
          <w:lang w:val="en-US"/>
        </w:rPr>
        <w:t>The o</w:t>
      </w:r>
      <w:r w:rsidRPr="00EE7FBD">
        <w:rPr>
          <w:rFonts w:eastAsiaTheme="minorEastAsia" w:cs="Times New Roman"/>
          <w:szCs w:val="16"/>
          <w:lang w:val="en-US"/>
        </w:rPr>
        <w:t>pposite sense of rotation is called counter-rotation</w:t>
      </w:r>
      <w:r>
        <w:rPr>
          <w:rFonts w:eastAsiaTheme="minorEastAsia" w:cs="Times New Roman"/>
          <w:szCs w:val="16"/>
          <w:lang w:val="en-US"/>
        </w:rPr>
        <w:t>,</w:t>
      </w:r>
      <w:r w:rsidRPr="00EE7FBD">
        <w:rPr>
          <w:rFonts w:eastAsiaTheme="minorEastAsia" w:cs="Times New Roman"/>
          <w:szCs w:val="16"/>
          <w:lang w:val="en-US"/>
        </w:rPr>
        <w:t xml:space="preserve"> while the same sense of rotation is called co-rotation swirl configuration. It should be noted here that the fuel nozzle is kept unchanged across the test cases.</w:t>
      </w:r>
    </w:p>
    <w:p w14:paraId="10B42D09" w14:textId="305D859B" w:rsidR="00E92C3B" w:rsidRPr="005A5A14" w:rsidRDefault="005A5A14" w:rsidP="008A0073">
      <w:pPr>
        <w:pStyle w:val="Heading2"/>
        <w:jc w:val="both"/>
        <w:rPr>
          <w:rFonts w:ascii="Times New Roman" w:eastAsiaTheme="minorHAnsi" w:hAnsi="Times New Roman" w:cs="Times New Roman"/>
          <w:b/>
          <w:bCs/>
          <w:color w:val="auto"/>
          <w:sz w:val="24"/>
          <w:szCs w:val="24"/>
          <w:lang w:val="en-US"/>
        </w:rPr>
      </w:pPr>
      <w:r w:rsidRPr="005A5A14">
        <w:rPr>
          <w:rFonts w:ascii="Times New Roman" w:eastAsiaTheme="minorHAnsi" w:hAnsi="Times New Roman" w:cs="Times New Roman"/>
          <w:color w:val="auto"/>
          <w:sz w:val="24"/>
          <w:szCs w:val="24"/>
          <w:lang w:val="en-US"/>
        </w:rPr>
        <w:t>S</w:t>
      </w:r>
      <w:r>
        <w:rPr>
          <w:rFonts w:ascii="Times New Roman" w:eastAsiaTheme="minorHAnsi" w:hAnsi="Times New Roman" w:cs="Times New Roman"/>
          <w:color w:val="auto"/>
          <w:sz w:val="24"/>
          <w:szCs w:val="24"/>
          <w:lang w:val="en-US"/>
        </w:rPr>
        <w:t xml:space="preserve"> </w:t>
      </w:r>
      <w:r w:rsidR="00826243" w:rsidRPr="005A5A14">
        <w:rPr>
          <w:rFonts w:ascii="Times New Roman" w:eastAsiaTheme="minorHAnsi" w:hAnsi="Times New Roman" w:cs="Times New Roman"/>
          <w:i/>
          <w:iCs/>
          <w:color w:val="auto"/>
          <w:sz w:val="24"/>
          <w:szCs w:val="24"/>
          <w:lang w:val="en-US"/>
        </w:rPr>
        <w:t>2.2</w:t>
      </w:r>
      <w:r w:rsidR="00D8044D" w:rsidRPr="005A5A14">
        <w:rPr>
          <w:rFonts w:ascii="Times New Roman" w:eastAsiaTheme="minorHAnsi" w:hAnsi="Times New Roman" w:cs="Times New Roman"/>
          <w:i/>
          <w:iCs/>
          <w:color w:val="auto"/>
          <w:sz w:val="24"/>
          <w:szCs w:val="24"/>
          <w:lang w:val="en-US"/>
        </w:rPr>
        <w:t>.</w:t>
      </w:r>
      <w:r w:rsidR="00D8044D" w:rsidRPr="005A5A14">
        <w:rPr>
          <w:rFonts w:ascii="Times New Roman" w:eastAsiaTheme="minorHAnsi" w:hAnsi="Times New Roman" w:cs="Times New Roman"/>
          <w:color w:val="auto"/>
          <w:sz w:val="24"/>
          <w:szCs w:val="24"/>
          <w:lang w:val="en-US"/>
        </w:rPr>
        <w:t xml:space="preserve"> </w:t>
      </w:r>
      <w:bookmarkStart w:id="2" w:name="_Hlk107320513"/>
      <w:r w:rsidR="00E92C3B" w:rsidRPr="005A5A14">
        <w:rPr>
          <w:rFonts w:ascii="Times New Roman" w:eastAsiaTheme="minorHAnsi" w:hAnsi="Times New Roman" w:cs="Times New Roman"/>
          <w:i/>
          <w:iCs/>
          <w:color w:val="auto"/>
          <w:sz w:val="24"/>
          <w:szCs w:val="24"/>
          <w:lang w:val="en-US"/>
        </w:rPr>
        <w:t>Experimental set</w:t>
      </w:r>
      <w:r w:rsidR="00E03A81">
        <w:rPr>
          <w:rFonts w:ascii="Times New Roman" w:eastAsiaTheme="minorHAnsi" w:hAnsi="Times New Roman" w:cs="Times New Roman"/>
          <w:i/>
          <w:iCs/>
          <w:color w:val="auto"/>
          <w:sz w:val="24"/>
          <w:szCs w:val="24"/>
          <w:lang w:val="en-US"/>
        </w:rPr>
        <w:t>-</w:t>
      </w:r>
      <w:r w:rsidR="00E92C3B" w:rsidRPr="005A5A14">
        <w:rPr>
          <w:rFonts w:ascii="Times New Roman" w:eastAsiaTheme="minorHAnsi" w:hAnsi="Times New Roman" w:cs="Times New Roman"/>
          <w:i/>
          <w:iCs/>
          <w:color w:val="auto"/>
          <w:sz w:val="24"/>
          <w:szCs w:val="24"/>
          <w:lang w:val="en-US"/>
        </w:rPr>
        <w:t>up</w:t>
      </w:r>
    </w:p>
    <w:p w14:paraId="603B39DE" w14:textId="71434D24" w:rsidR="00E92C3B" w:rsidRPr="00E92C3B" w:rsidRDefault="00E92C3B" w:rsidP="00E92C3B">
      <w:pPr>
        <w:jc w:val="both"/>
        <w:rPr>
          <w:rFonts w:cs="Times New Roman"/>
          <w:szCs w:val="24"/>
          <w:lang w:val="en-US"/>
        </w:rPr>
      </w:pPr>
      <w:r w:rsidRPr="00E92C3B">
        <w:rPr>
          <w:rFonts w:cs="Times New Roman"/>
          <w:szCs w:val="24"/>
          <w:lang w:val="en-US"/>
        </w:rPr>
        <w:t xml:space="preserve">      </w:t>
      </w:r>
      <w:bookmarkStart w:id="3" w:name="_Hlk107468059"/>
      <w:r w:rsidRPr="00E92C3B">
        <w:rPr>
          <w:rFonts w:cs="Times New Roman"/>
          <w:szCs w:val="24"/>
          <w:lang w:val="en-US"/>
        </w:rPr>
        <w:t xml:space="preserve">The experiments </w:t>
      </w:r>
      <w:r w:rsidR="00E03A81">
        <w:rPr>
          <w:rFonts w:cs="Times New Roman"/>
          <w:szCs w:val="24"/>
          <w:lang w:val="en-US"/>
        </w:rPr>
        <w:t>were</w:t>
      </w:r>
      <w:r w:rsidRPr="00E92C3B">
        <w:rPr>
          <w:rFonts w:cs="Times New Roman"/>
          <w:szCs w:val="24"/>
          <w:lang w:val="en-US"/>
        </w:rPr>
        <w:t xml:space="preserve"> conducted in an open chamber at ambient temperature and pressure conditions. The experimental set</w:t>
      </w:r>
      <w:r w:rsidR="00E03A81">
        <w:rPr>
          <w:rFonts w:cs="Times New Roman"/>
          <w:szCs w:val="24"/>
          <w:lang w:val="en-US"/>
        </w:rPr>
        <w:t>-</w:t>
      </w:r>
      <w:r w:rsidRPr="00E92C3B">
        <w:rPr>
          <w:rFonts w:cs="Times New Roman"/>
          <w:szCs w:val="24"/>
          <w:lang w:val="en-US"/>
        </w:rPr>
        <w:t xml:space="preserve">up utilized to conduct experiments is shown in </w:t>
      </w:r>
      <w:r w:rsidR="00DE12E4" w:rsidRPr="00DE12E4">
        <w:rPr>
          <w:rFonts w:cs="Times New Roman"/>
          <w:b/>
          <w:bCs/>
          <w:szCs w:val="24"/>
          <w:lang w:val="en-US"/>
        </w:rPr>
        <w:t xml:space="preserve">Figure </w:t>
      </w:r>
      <w:r w:rsidR="00470045" w:rsidRPr="00DE12E4">
        <w:rPr>
          <w:rFonts w:cs="Times New Roman"/>
          <w:b/>
          <w:bCs/>
          <w:szCs w:val="24"/>
          <w:lang w:val="en-US"/>
        </w:rPr>
        <w:t>S</w:t>
      </w:r>
      <w:r w:rsidR="00A76A75">
        <w:rPr>
          <w:rFonts w:cs="Times New Roman"/>
          <w:b/>
          <w:bCs/>
          <w:szCs w:val="24"/>
          <w:lang w:val="en-US"/>
        </w:rPr>
        <w:t>2</w:t>
      </w:r>
      <w:r w:rsidRPr="00E92C3B">
        <w:rPr>
          <w:rFonts w:cs="Times New Roman"/>
          <w:szCs w:val="24"/>
          <w:lang w:val="en-US"/>
        </w:rPr>
        <w:t xml:space="preserve">. The </w:t>
      </w:r>
      <w:r w:rsidR="00E03A81" w:rsidRPr="00E92C3B">
        <w:rPr>
          <w:rFonts w:cs="Times New Roman"/>
          <w:szCs w:val="24"/>
          <w:lang w:val="en-US"/>
        </w:rPr>
        <w:t>set</w:t>
      </w:r>
      <w:r w:rsidR="00E03A81">
        <w:rPr>
          <w:rFonts w:cs="Times New Roman"/>
          <w:szCs w:val="24"/>
          <w:lang w:val="en-US"/>
        </w:rPr>
        <w:t>-</w:t>
      </w:r>
      <w:r w:rsidRPr="00E92C3B">
        <w:rPr>
          <w:rFonts w:cs="Times New Roman"/>
          <w:szCs w:val="24"/>
          <w:lang w:val="en-US"/>
        </w:rPr>
        <w:t xml:space="preserve">up consists of an air plenum and </w:t>
      </w:r>
      <w:r w:rsidR="00E03A81">
        <w:rPr>
          <w:rFonts w:cs="Times New Roman"/>
          <w:szCs w:val="24"/>
          <w:lang w:val="en-US"/>
        </w:rPr>
        <w:t xml:space="preserve">a </w:t>
      </w:r>
      <w:r w:rsidRPr="00E92C3B">
        <w:rPr>
          <w:rFonts w:cs="Times New Roman"/>
          <w:szCs w:val="24"/>
          <w:lang w:val="en-US"/>
        </w:rPr>
        <w:t xml:space="preserve">liquid pipeline at the center of the plenum. The high shear atomizer was connected at one end of the air plenum. The plenum </w:t>
      </w:r>
      <w:proofErr w:type="gramStart"/>
      <w:r w:rsidRPr="00E92C3B">
        <w:rPr>
          <w:rFonts w:cs="Times New Roman"/>
          <w:szCs w:val="24"/>
          <w:lang w:val="en-US"/>
        </w:rPr>
        <w:t>was connected with</w:t>
      </w:r>
      <w:proofErr w:type="gramEnd"/>
      <w:r w:rsidRPr="00E92C3B">
        <w:rPr>
          <w:rFonts w:cs="Times New Roman"/>
          <w:szCs w:val="24"/>
          <w:lang w:val="en-US"/>
        </w:rPr>
        <w:t xml:space="preserve"> a </w:t>
      </w:r>
      <w:r w:rsidR="00E03A81" w:rsidRPr="00E92C3B">
        <w:rPr>
          <w:rFonts w:cs="Times New Roman"/>
          <w:szCs w:val="24"/>
          <w:lang w:val="en-US"/>
        </w:rPr>
        <w:t>high</w:t>
      </w:r>
      <w:r w:rsidR="00E03A81">
        <w:rPr>
          <w:rFonts w:cs="Times New Roman"/>
          <w:szCs w:val="24"/>
          <w:lang w:val="en-US"/>
        </w:rPr>
        <w:t>-</w:t>
      </w:r>
      <w:r w:rsidRPr="00E92C3B">
        <w:rPr>
          <w:rFonts w:cs="Times New Roman"/>
          <w:szCs w:val="24"/>
          <w:lang w:val="en-US"/>
        </w:rPr>
        <w:t>pressure compressed air line to deliver the air through atomizers. A mass flow controller (</w:t>
      </w:r>
      <w:proofErr w:type="spellStart"/>
      <w:r w:rsidRPr="00E92C3B">
        <w:rPr>
          <w:rFonts w:cs="Times New Roman"/>
          <w:szCs w:val="24"/>
          <w:lang w:val="en-US"/>
        </w:rPr>
        <w:t>Alicat</w:t>
      </w:r>
      <w:proofErr w:type="spellEnd"/>
      <w:r w:rsidRPr="00E92C3B">
        <w:rPr>
          <w:rFonts w:cs="Times New Roman"/>
          <w:szCs w:val="24"/>
          <w:lang w:val="en-US"/>
        </w:rPr>
        <w:t xml:space="preserve"> made MCR series with accuracy ±0.8% of displayed reading + 0.2%</w:t>
      </w:r>
      <w:r w:rsidR="003336FF">
        <w:rPr>
          <w:rFonts w:cs="Times New Roman"/>
          <w:szCs w:val="24"/>
          <w:lang w:val="en-US"/>
        </w:rPr>
        <w:t xml:space="preserve"> of full scale</w:t>
      </w:r>
      <w:r w:rsidRPr="00E92C3B">
        <w:rPr>
          <w:rFonts w:cs="Times New Roman"/>
          <w:szCs w:val="24"/>
          <w:lang w:val="en-US"/>
        </w:rPr>
        <w:t>) was employed to control the air</w:t>
      </w:r>
      <w:r w:rsidR="00E03A81">
        <w:rPr>
          <w:rFonts w:cs="Times New Roman"/>
          <w:szCs w:val="24"/>
          <w:lang w:val="en-US"/>
        </w:rPr>
        <w:t xml:space="preserve"> </w:t>
      </w:r>
      <w:r w:rsidRPr="00E92C3B">
        <w:rPr>
          <w:rFonts w:cs="Times New Roman"/>
          <w:szCs w:val="24"/>
          <w:lang w:val="en-US"/>
        </w:rPr>
        <w:t xml:space="preserve">flow rate through </w:t>
      </w:r>
      <w:r w:rsidR="00E03A81">
        <w:rPr>
          <w:rFonts w:cs="Times New Roman"/>
          <w:szCs w:val="24"/>
          <w:lang w:val="en-US"/>
        </w:rPr>
        <w:t xml:space="preserve">the </w:t>
      </w:r>
      <w:r w:rsidRPr="00E92C3B">
        <w:rPr>
          <w:rFonts w:cs="Times New Roman"/>
          <w:szCs w:val="24"/>
          <w:lang w:val="en-US"/>
        </w:rPr>
        <w:t xml:space="preserve">atomizer. A liquid supply pipeline attached with fuel nozzle was housed concentrically to the atomizer. Water was utilized as a substitute </w:t>
      </w:r>
      <w:r w:rsidR="00E03A81">
        <w:rPr>
          <w:rFonts w:cs="Times New Roman"/>
          <w:szCs w:val="24"/>
          <w:lang w:val="en-US"/>
        </w:rPr>
        <w:t>for</w:t>
      </w:r>
      <w:r w:rsidR="00E03A81" w:rsidRPr="00E92C3B">
        <w:rPr>
          <w:rFonts w:cs="Times New Roman"/>
          <w:szCs w:val="24"/>
          <w:lang w:val="en-US"/>
        </w:rPr>
        <w:t xml:space="preserve"> </w:t>
      </w:r>
      <w:r w:rsidRPr="00E92C3B">
        <w:rPr>
          <w:rFonts w:cs="Times New Roman"/>
          <w:szCs w:val="24"/>
          <w:lang w:val="en-US"/>
        </w:rPr>
        <w:t xml:space="preserve">hydrocarbon fuel. The water delivery unit contains a water tank connected with a centrifugal pump, inline </w:t>
      </w:r>
      <w:r w:rsidRPr="00D2507F">
        <w:rPr>
          <w:rFonts w:cs="Times New Roman"/>
          <w:szCs w:val="24"/>
          <w:lang w:val="en-US"/>
        </w:rPr>
        <w:t>rotameter</w:t>
      </w:r>
      <w:r w:rsidR="00384775" w:rsidRPr="00D2507F">
        <w:rPr>
          <w:rFonts w:cs="Times New Roman"/>
          <w:szCs w:val="24"/>
          <w:lang w:val="en-US"/>
        </w:rPr>
        <w:t xml:space="preserve"> (</w:t>
      </w:r>
      <w:proofErr w:type="spellStart"/>
      <w:r w:rsidR="00384775" w:rsidRPr="00D2507F">
        <w:rPr>
          <w:rFonts w:cs="Times New Roman"/>
          <w:szCs w:val="24"/>
          <w:lang w:val="en-US"/>
        </w:rPr>
        <w:t>Telelin</w:t>
      </w:r>
      <w:proofErr w:type="spellEnd"/>
      <w:r w:rsidR="00384775" w:rsidRPr="00D2507F">
        <w:rPr>
          <w:rFonts w:cs="Times New Roman"/>
          <w:szCs w:val="24"/>
          <w:lang w:val="en-US"/>
        </w:rPr>
        <w:t>-made)</w:t>
      </w:r>
      <w:r w:rsidRPr="00D2507F">
        <w:rPr>
          <w:rFonts w:cs="Times New Roman"/>
          <w:szCs w:val="24"/>
          <w:lang w:val="en-US"/>
        </w:rPr>
        <w:t xml:space="preserve"> and inline filter. The rotameter had </w:t>
      </w:r>
      <w:r w:rsidR="00E03A81" w:rsidRPr="00D2507F">
        <w:rPr>
          <w:rFonts w:cs="Times New Roman"/>
          <w:szCs w:val="24"/>
          <w:lang w:val="en-US"/>
        </w:rPr>
        <w:t xml:space="preserve">a </w:t>
      </w:r>
      <w:r w:rsidRPr="00D2507F">
        <w:rPr>
          <w:rFonts w:cs="Times New Roman"/>
          <w:szCs w:val="24"/>
          <w:lang w:val="en-US"/>
        </w:rPr>
        <w:t>measuring range of 0-0.5 lp</w:t>
      </w:r>
      <w:r w:rsidR="000066D7" w:rsidRPr="00D2507F">
        <w:rPr>
          <w:rFonts w:cs="Times New Roman"/>
          <w:szCs w:val="24"/>
          <w:lang w:val="en-US"/>
        </w:rPr>
        <w:t>m</w:t>
      </w:r>
      <w:r w:rsidRPr="00D2507F">
        <w:rPr>
          <w:rFonts w:cs="Times New Roman"/>
          <w:szCs w:val="24"/>
          <w:lang w:val="en-US"/>
        </w:rPr>
        <w:t>.</w:t>
      </w:r>
      <w:r w:rsidR="000066D7" w:rsidRPr="00D2507F">
        <w:rPr>
          <w:rFonts w:cs="Times New Roman"/>
          <w:szCs w:val="24"/>
          <w:lang w:val="en-US"/>
        </w:rPr>
        <w:t xml:space="preserve"> The flow rate of water was calibrated up to ~ ±1 </w:t>
      </w:r>
      <w:proofErr w:type="spellStart"/>
      <w:r w:rsidR="000066D7" w:rsidRPr="00D2507F">
        <w:rPr>
          <w:rFonts w:cs="Times New Roman"/>
          <w:szCs w:val="24"/>
          <w:lang w:val="en-US"/>
        </w:rPr>
        <w:t>mlpm</w:t>
      </w:r>
      <w:proofErr w:type="spellEnd"/>
      <w:r w:rsidR="000066D7" w:rsidRPr="00D2507F">
        <w:rPr>
          <w:rFonts w:cs="Times New Roman"/>
          <w:szCs w:val="24"/>
          <w:lang w:val="en-US"/>
        </w:rPr>
        <w:t xml:space="preserve"> through </w:t>
      </w:r>
      <w:r w:rsidR="00E03A81" w:rsidRPr="00D2507F">
        <w:rPr>
          <w:rFonts w:cs="Times New Roman"/>
          <w:szCs w:val="24"/>
          <w:lang w:val="en-US"/>
        </w:rPr>
        <w:t xml:space="preserve">the </w:t>
      </w:r>
      <w:r w:rsidR="000066D7" w:rsidRPr="00D2507F">
        <w:rPr>
          <w:rFonts w:cs="Times New Roman"/>
          <w:szCs w:val="24"/>
          <w:lang w:val="en-US"/>
        </w:rPr>
        <w:t>collection method.</w:t>
      </w:r>
      <w:r w:rsidRPr="00E92C3B">
        <w:rPr>
          <w:rFonts w:cs="Times New Roman"/>
          <w:szCs w:val="24"/>
          <w:lang w:val="en-US"/>
        </w:rPr>
        <w:t xml:space="preserve"> The set</w:t>
      </w:r>
      <w:r w:rsidR="00E03A81">
        <w:rPr>
          <w:rFonts w:cs="Times New Roman"/>
          <w:szCs w:val="24"/>
          <w:lang w:val="en-US"/>
        </w:rPr>
        <w:t>-</w:t>
      </w:r>
      <w:r w:rsidRPr="00E92C3B">
        <w:rPr>
          <w:rFonts w:cs="Times New Roman"/>
          <w:szCs w:val="24"/>
          <w:lang w:val="en-US"/>
        </w:rPr>
        <w:t xml:space="preserve">up had </w:t>
      </w:r>
      <w:r w:rsidR="00E03A81">
        <w:rPr>
          <w:rFonts w:cs="Times New Roman"/>
          <w:szCs w:val="24"/>
          <w:lang w:val="en-US"/>
        </w:rPr>
        <w:t xml:space="preserve">a </w:t>
      </w:r>
      <w:r w:rsidRPr="00E92C3B">
        <w:rPr>
          <w:rFonts w:cs="Times New Roman"/>
          <w:szCs w:val="24"/>
          <w:lang w:val="en-US"/>
        </w:rPr>
        <w:t>provision to interchange the atomizer</w:t>
      </w:r>
      <w:r w:rsidR="003336FF">
        <w:rPr>
          <w:rFonts w:cs="Times New Roman"/>
          <w:szCs w:val="24"/>
          <w:lang w:val="en-US"/>
        </w:rPr>
        <w:t xml:space="preserve">. </w:t>
      </w:r>
      <w:r w:rsidRPr="00E92C3B">
        <w:rPr>
          <w:rFonts w:cs="Times New Roman"/>
          <w:szCs w:val="24"/>
          <w:lang w:val="en-US"/>
        </w:rPr>
        <w:t xml:space="preserve">Furthermore, the relative position of the fuel nozzle with respect to </w:t>
      </w:r>
      <w:r w:rsidR="00E03A81">
        <w:rPr>
          <w:rFonts w:cs="Times New Roman"/>
          <w:szCs w:val="24"/>
          <w:lang w:val="en-US"/>
        </w:rPr>
        <w:t xml:space="preserve">the </w:t>
      </w:r>
      <w:r w:rsidRPr="00E92C3B">
        <w:rPr>
          <w:rFonts w:cs="Times New Roman"/>
          <w:szCs w:val="24"/>
          <w:lang w:val="en-US"/>
        </w:rPr>
        <w:t xml:space="preserve">venturi exit was kept unchanged. The fuel nozzle had six holes at a certain angle to </w:t>
      </w:r>
      <w:r w:rsidR="00E03A81">
        <w:rPr>
          <w:rFonts w:cs="Times New Roman"/>
          <w:szCs w:val="24"/>
          <w:lang w:val="en-US"/>
        </w:rPr>
        <w:t xml:space="preserve">the </w:t>
      </w:r>
      <w:r w:rsidRPr="00E92C3B">
        <w:rPr>
          <w:rFonts w:cs="Times New Roman"/>
          <w:szCs w:val="24"/>
          <w:lang w:val="en-US"/>
        </w:rPr>
        <w:t xml:space="preserve">nozzle axis. The flow rates of air and water were 3000 slpm and 250 </w:t>
      </w:r>
      <w:proofErr w:type="spellStart"/>
      <w:r w:rsidRPr="00E92C3B">
        <w:rPr>
          <w:rFonts w:cs="Times New Roman"/>
          <w:szCs w:val="24"/>
          <w:lang w:val="en-US"/>
        </w:rPr>
        <w:t>mlpm</w:t>
      </w:r>
      <w:proofErr w:type="spellEnd"/>
      <w:r w:rsidR="00E03A81">
        <w:rPr>
          <w:rFonts w:cs="Times New Roman"/>
          <w:szCs w:val="24"/>
          <w:lang w:val="en-US"/>
        </w:rPr>
        <w:t>,</w:t>
      </w:r>
      <w:r w:rsidRPr="00E92C3B">
        <w:rPr>
          <w:rFonts w:cs="Times New Roman"/>
          <w:szCs w:val="24"/>
          <w:lang w:val="en-US"/>
        </w:rPr>
        <w:t xml:space="preserve"> respectively for all the cases. The experiments were performed with spray for all the cases and </w:t>
      </w:r>
      <w:r w:rsidR="00E03A81">
        <w:rPr>
          <w:rFonts w:cs="Times New Roman"/>
          <w:szCs w:val="24"/>
          <w:lang w:val="en-US"/>
        </w:rPr>
        <w:t xml:space="preserve">for a </w:t>
      </w:r>
      <w:r w:rsidRPr="00E92C3B">
        <w:rPr>
          <w:rFonts w:cs="Times New Roman"/>
          <w:szCs w:val="24"/>
          <w:lang w:val="en-US"/>
        </w:rPr>
        <w:t>few cases with seeded air only. The seeding unit w</w:t>
      </w:r>
      <w:r w:rsidR="00E03A81">
        <w:rPr>
          <w:rFonts w:cs="Times New Roman"/>
          <w:szCs w:val="24"/>
          <w:lang w:val="en-US"/>
        </w:rPr>
        <w:t>as disconnected from the main unit while experimenting</w:t>
      </w:r>
      <w:r w:rsidRPr="00E92C3B">
        <w:rPr>
          <w:rFonts w:cs="Times New Roman"/>
          <w:szCs w:val="24"/>
          <w:lang w:val="en-US"/>
        </w:rPr>
        <w:t xml:space="preserve"> with spray. Diagnostic techniques such as high-speed PIV, phase doppler interferometry (PDI), and mechanical patternator were employed to capture the relevant information.</w:t>
      </w:r>
    </w:p>
    <w:p w14:paraId="5B27F4AE" w14:textId="0D511800" w:rsidR="00E92C3B" w:rsidRPr="005A5A14" w:rsidRDefault="007A57CC" w:rsidP="00E92C3B">
      <w:pPr>
        <w:pStyle w:val="Heading2"/>
        <w:jc w:val="both"/>
        <w:rPr>
          <w:rFonts w:ascii="Times New Roman" w:eastAsiaTheme="minorHAnsi" w:hAnsi="Times New Roman" w:cs="Times New Roman"/>
          <w:i/>
          <w:iCs/>
          <w:color w:val="auto"/>
          <w:sz w:val="24"/>
          <w:szCs w:val="24"/>
          <w:lang w:val="en-US"/>
        </w:rPr>
      </w:pPr>
      <w:r w:rsidRPr="005A5A14">
        <w:rPr>
          <w:rFonts w:ascii="Times New Roman" w:eastAsiaTheme="minorHAnsi" w:hAnsi="Times New Roman" w:cs="Times New Roman"/>
          <w:i/>
          <w:iCs/>
          <w:color w:val="auto"/>
          <w:sz w:val="24"/>
          <w:szCs w:val="24"/>
          <w:lang w:val="en-US"/>
        </w:rPr>
        <w:t xml:space="preserve">2.3 </w:t>
      </w:r>
      <w:r w:rsidR="00E03A81" w:rsidRPr="005A5A14">
        <w:rPr>
          <w:rFonts w:ascii="Times New Roman" w:eastAsiaTheme="minorHAnsi" w:hAnsi="Times New Roman" w:cs="Times New Roman"/>
          <w:i/>
          <w:iCs/>
          <w:color w:val="auto"/>
          <w:sz w:val="24"/>
          <w:szCs w:val="24"/>
          <w:lang w:val="en-US"/>
        </w:rPr>
        <w:t>High</w:t>
      </w:r>
      <w:r w:rsidR="00E03A81">
        <w:rPr>
          <w:rFonts w:ascii="Times New Roman" w:eastAsiaTheme="minorHAnsi" w:hAnsi="Times New Roman" w:cs="Times New Roman"/>
          <w:i/>
          <w:iCs/>
          <w:color w:val="auto"/>
          <w:sz w:val="24"/>
          <w:szCs w:val="24"/>
          <w:lang w:val="en-US"/>
        </w:rPr>
        <w:t>-</w:t>
      </w:r>
      <w:r w:rsidR="00E92C3B" w:rsidRPr="005A5A14">
        <w:rPr>
          <w:rFonts w:ascii="Times New Roman" w:eastAsiaTheme="minorHAnsi" w:hAnsi="Times New Roman" w:cs="Times New Roman"/>
          <w:i/>
          <w:iCs/>
          <w:color w:val="auto"/>
          <w:sz w:val="24"/>
          <w:szCs w:val="24"/>
          <w:lang w:val="en-US"/>
        </w:rPr>
        <w:t xml:space="preserve">Speed PIV  </w:t>
      </w:r>
    </w:p>
    <w:p w14:paraId="26E29ACB" w14:textId="3A9768D6" w:rsidR="00E92C3B" w:rsidRPr="00E92C3B" w:rsidRDefault="00E92C3B" w:rsidP="00E92C3B">
      <w:pPr>
        <w:jc w:val="both"/>
        <w:rPr>
          <w:rFonts w:cs="Times New Roman"/>
          <w:szCs w:val="24"/>
          <w:lang w:val="en-US"/>
        </w:rPr>
      </w:pPr>
      <w:r w:rsidRPr="00E92C3B">
        <w:rPr>
          <w:rFonts w:cs="Times New Roman"/>
          <w:szCs w:val="24"/>
          <w:lang w:val="en-US"/>
        </w:rPr>
        <w:t xml:space="preserve">        The instantaneous flow field of the spray were captured by employing nonintrusive measuring techniques known as particle image velocimetry (PIV). The PIV system consist</w:t>
      </w:r>
      <w:r w:rsidR="00E03A81">
        <w:rPr>
          <w:rFonts w:cs="Times New Roman"/>
          <w:szCs w:val="24"/>
          <w:lang w:val="en-US"/>
        </w:rPr>
        <w:t>s</w:t>
      </w:r>
      <w:r w:rsidRPr="00E92C3B">
        <w:rPr>
          <w:rFonts w:cs="Times New Roman"/>
          <w:szCs w:val="24"/>
          <w:lang w:val="en-US"/>
        </w:rPr>
        <w:t xml:space="preserve"> of a Photonics Ind. made dual-pulsed high-speed laser (ND: YAG, 532nm, 30mJ) having </w:t>
      </w:r>
      <w:r w:rsidR="00E03A81">
        <w:rPr>
          <w:rFonts w:cs="Times New Roman"/>
          <w:szCs w:val="24"/>
          <w:lang w:val="en-US"/>
        </w:rPr>
        <w:t xml:space="preserve">an </w:t>
      </w:r>
      <w:r w:rsidRPr="00E92C3B">
        <w:rPr>
          <w:rFonts w:cs="Times New Roman"/>
          <w:szCs w:val="24"/>
          <w:lang w:val="en-US"/>
        </w:rPr>
        <w:t xml:space="preserve">acquisition frequency of 10kHZ in single pulse mode and a </w:t>
      </w:r>
      <w:r w:rsidR="00E03A81" w:rsidRPr="00E92C3B">
        <w:rPr>
          <w:rFonts w:cs="Times New Roman"/>
          <w:szCs w:val="24"/>
          <w:lang w:val="en-US"/>
        </w:rPr>
        <w:t>Photron</w:t>
      </w:r>
      <w:r w:rsidR="00E03A81">
        <w:rPr>
          <w:rFonts w:cs="Times New Roman"/>
          <w:szCs w:val="24"/>
          <w:lang w:val="en-US"/>
        </w:rPr>
        <w:t>-</w:t>
      </w:r>
      <w:r w:rsidRPr="00E92C3B">
        <w:rPr>
          <w:rFonts w:cs="Times New Roman"/>
          <w:szCs w:val="24"/>
          <w:lang w:val="en-US"/>
        </w:rPr>
        <w:t xml:space="preserve">made SA-5 </w:t>
      </w:r>
      <w:r w:rsidR="00E03A81" w:rsidRPr="00E92C3B">
        <w:rPr>
          <w:rFonts w:cs="Times New Roman"/>
          <w:szCs w:val="24"/>
          <w:lang w:val="en-US"/>
        </w:rPr>
        <w:t>high</w:t>
      </w:r>
      <w:r w:rsidR="00E03A81">
        <w:rPr>
          <w:rFonts w:cs="Times New Roman"/>
          <w:szCs w:val="24"/>
          <w:lang w:val="en-US"/>
        </w:rPr>
        <w:t>-</w:t>
      </w:r>
      <w:r w:rsidRPr="00E92C3B">
        <w:rPr>
          <w:rFonts w:cs="Times New Roman"/>
          <w:szCs w:val="24"/>
          <w:lang w:val="en-US"/>
        </w:rPr>
        <w:t xml:space="preserve">speed camera. A combination of optics was used to convert the cylindrical laser beam into a thin sheet (~1mm) to illuminate </w:t>
      </w:r>
      <w:r w:rsidR="00E03A81">
        <w:rPr>
          <w:rFonts w:cs="Times New Roman"/>
          <w:szCs w:val="24"/>
          <w:lang w:val="en-US"/>
        </w:rPr>
        <w:t xml:space="preserve">the </w:t>
      </w:r>
      <w:r w:rsidRPr="00E92C3B">
        <w:rPr>
          <w:rFonts w:cs="Times New Roman"/>
          <w:szCs w:val="24"/>
          <w:lang w:val="en-US"/>
        </w:rPr>
        <w:t xml:space="preserve">field of interest. The camera was positioned in such a way that the optical axis of the camera lens (Tokino lens f = -100mm) lies orthogonal to </w:t>
      </w:r>
      <w:r w:rsidR="00E03A81">
        <w:rPr>
          <w:rFonts w:cs="Times New Roman"/>
          <w:szCs w:val="24"/>
          <w:lang w:val="en-US"/>
        </w:rPr>
        <w:t xml:space="preserve">the </w:t>
      </w:r>
      <w:r w:rsidRPr="00E92C3B">
        <w:rPr>
          <w:rFonts w:cs="Times New Roman"/>
          <w:szCs w:val="24"/>
          <w:lang w:val="en-US"/>
        </w:rPr>
        <w:t xml:space="preserve">laser sheet. A programmable tuning unit was used to synchronize the laser and camera. The raw Mie-scattered instantaneous images were captured in </w:t>
      </w:r>
      <w:r w:rsidR="00E03A81" w:rsidRPr="00E92C3B">
        <w:rPr>
          <w:rFonts w:cs="Times New Roman"/>
          <w:szCs w:val="24"/>
          <w:lang w:val="en-US"/>
        </w:rPr>
        <w:t>d</w:t>
      </w:r>
      <w:r w:rsidR="00E03A81">
        <w:rPr>
          <w:rFonts w:cs="Times New Roman"/>
          <w:szCs w:val="24"/>
          <w:lang w:val="en-US"/>
        </w:rPr>
        <w:t>ual</w:t>
      </w:r>
      <w:r w:rsidR="00E03A81" w:rsidRPr="00E92C3B">
        <w:rPr>
          <w:rFonts w:cs="Times New Roman"/>
          <w:szCs w:val="24"/>
          <w:lang w:val="en-US"/>
        </w:rPr>
        <w:t xml:space="preserve"> </w:t>
      </w:r>
      <w:r w:rsidRPr="00E92C3B">
        <w:rPr>
          <w:rFonts w:cs="Times New Roman"/>
          <w:szCs w:val="24"/>
          <w:lang w:val="en-US"/>
        </w:rPr>
        <w:t xml:space="preserve">frame mode at </w:t>
      </w:r>
      <w:r w:rsidR="00E03A81">
        <w:rPr>
          <w:rFonts w:cs="Times New Roman"/>
          <w:szCs w:val="24"/>
          <w:lang w:val="en-US"/>
        </w:rPr>
        <w:t xml:space="preserve">an </w:t>
      </w:r>
      <w:r w:rsidRPr="00E92C3B">
        <w:rPr>
          <w:rFonts w:cs="Times New Roman"/>
          <w:szCs w:val="24"/>
          <w:lang w:val="en-US"/>
        </w:rPr>
        <w:t xml:space="preserve">acquisition rate of 3.5 </w:t>
      </w:r>
      <w:r w:rsidR="00E03A81" w:rsidRPr="00E92C3B">
        <w:rPr>
          <w:rFonts w:cs="Times New Roman"/>
          <w:szCs w:val="24"/>
          <w:lang w:val="en-US"/>
        </w:rPr>
        <w:t>kH</w:t>
      </w:r>
      <w:r w:rsidR="00E03A81">
        <w:rPr>
          <w:rFonts w:cs="Times New Roman"/>
          <w:szCs w:val="24"/>
          <w:lang w:val="en-US"/>
        </w:rPr>
        <w:t>z, corresponding</w:t>
      </w:r>
      <w:r w:rsidRPr="00E92C3B">
        <w:rPr>
          <w:rFonts w:cs="Times New Roman"/>
          <w:szCs w:val="24"/>
          <w:lang w:val="en-US"/>
        </w:rPr>
        <w:t xml:space="preserve"> to 2000 raw images for approximately 0.57 sec. A field of view of 110mm x 110mm with </w:t>
      </w:r>
      <w:r w:rsidR="00E03A81">
        <w:rPr>
          <w:rFonts w:cs="Times New Roman"/>
          <w:szCs w:val="24"/>
          <w:lang w:val="en-US"/>
        </w:rPr>
        <w:t xml:space="preserve">a </w:t>
      </w:r>
      <w:r w:rsidRPr="00E92C3B">
        <w:rPr>
          <w:rFonts w:cs="Times New Roman"/>
          <w:szCs w:val="24"/>
          <w:lang w:val="en-US"/>
        </w:rPr>
        <w:t xml:space="preserve">camera sensor resolution of 1024 X 1024 pixels provided a spatial resolution of ~9 px/mm. The raw instantaneous images were processed using LaVision </w:t>
      </w:r>
      <w:proofErr w:type="spellStart"/>
      <w:r w:rsidRPr="00E92C3B">
        <w:rPr>
          <w:rFonts w:cs="Times New Roman"/>
          <w:szCs w:val="24"/>
          <w:lang w:val="en-US"/>
        </w:rPr>
        <w:t>DaVis</w:t>
      </w:r>
      <w:proofErr w:type="spellEnd"/>
      <w:r w:rsidRPr="00E92C3B">
        <w:rPr>
          <w:rFonts w:cs="Times New Roman"/>
          <w:szCs w:val="24"/>
          <w:lang w:val="en-US"/>
        </w:rPr>
        <w:t xml:space="preserve"> software version 8.4. The post-process steps to construct vector field were cross-correlation technique and multi-pass decreasing window size. Initial interrogation window </w:t>
      </w:r>
      <w:r w:rsidRPr="00E92C3B">
        <w:rPr>
          <w:rFonts w:cs="Times New Roman"/>
          <w:szCs w:val="24"/>
          <w:lang w:val="en-US"/>
        </w:rPr>
        <w:lastRenderedPageBreak/>
        <w:t xml:space="preserve">(IW) size of 64 x 64 pixels and final IW size of 48 x 48 pixels with 50 % overlap in each pass. An adaptive PIV cross-correlation method was used to improve the spatial resolutions of vectors. The uncertainties in the velocity values were calculated using </w:t>
      </w:r>
      <w:r w:rsidR="00E03A81">
        <w:rPr>
          <w:rFonts w:cs="Times New Roman"/>
          <w:szCs w:val="24"/>
          <w:lang w:val="en-US"/>
        </w:rPr>
        <w:t xml:space="preserve">the </w:t>
      </w:r>
      <w:r w:rsidRPr="00E92C3B">
        <w:rPr>
          <w:rFonts w:cs="Times New Roman"/>
          <w:szCs w:val="24"/>
          <w:lang w:val="en-US"/>
        </w:rPr>
        <w:t xml:space="preserve">correlation statistics method </w:t>
      </w:r>
      <w:sdt>
        <w:sdtPr>
          <w:rPr>
            <w:rFonts w:cs="Times New Roman"/>
            <w:color w:val="000000"/>
            <w:szCs w:val="24"/>
            <w:lang w:val="en-US"/>
          </w:rPr>
          <w:tag w:val="MENDELEY_CITATION_v3_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"/>
          <w:id w:val="1201124037"/>
          <w:placeholder>
            <w:docPart w:val="D8B7D824DB5F47798BC4918B5A7CF304"/>
          </w:placeholder>
        </w:sdtPr>
        <w:sdtEndPr/>
        <w:sdtContent>
          <w:r w:rsidR="002A34E4" w:rsidRPr="002A34E4">
            <w:rPr>
              <w:rFonts w:cs="Times New Roman"/>
              <w:color w:val="000000"/>
              <w:szCs w:val="24"/>
              <w:lang w:val="en-US"/>
            </w:rPr>
            <w:t>(</w:t>
          </w:r>
          <w:proofErr w:type="spellStart"/>
          <w:r w:rsidR="002A34E4" w:rsidRPr="002A34E4">
            <w:rPr>
              <w:rFonts w:cs="Times New Roman"/>
              <w:color w:val="000000"/>
              <w:szCs w:val="24"/>
              <w:lang w:val="en-US"/>
            </w:rPr>
            <w:t>Wieneke</w:t>
          </w:r>
          <w:proofErr w:type="spellEnd"/>
          <w:r w:rsidR="002A34E4" w:rsidRPr="002A34E4">
            <w:rPr>
              <w:rFonts w:cs="Times New Roman"/>
              <w:color w:val="000000"/>
              <w:szCs w:val="24"/>
              <w:lang w:val="en-US"/>
            </w:rPr>
            <w:t>, 2015),</w:t>
          </w:r>
        </w:sdtContent>
      </w:sdt>
      <w:r w:rsidRPr="008A0073">
        <w:rPr>
          <w:rFonts w:cs="Times New Roman"/>
          <w:szCs w:val="24"/>
          <w:lang w:val="en-US"/>
        </w:rPr>
        <w:t xml:space="preserve"> </w:t>
      </w:r>
      <w:r w:rsidRPr="00E92C3B">
        <w:rPr>
          <w:rFonts w:cs="Times New Roman"/>
          <w:szCs w:val="24"/>
          <w:lang w:val="en-US"/>
        </w:rPr>
        <w:t>and in the present study</w:t>
      </w:r>
      <w:r w:rsidR="00E03A81">
        <w:rPr>
          <w:rFonts w:cs="Times New Roman"/>
          <w:szCs w:val="24"/>
          <w:lang w:val="en-US"/>
        </w:rPr>
        <w:t>,</w:t>
      </w:r>
      <w:r w:rsidRPr="00E92C3B">
        <w:rPr>
          <w:rFonts w:cs="Times New Roman"/>
          <w:szCs w:val="24"/>
          <w:lang w:val="en-US"/>
        </w:rPr>
        <w:t xml:space="preserve"> it is found to be ±1-2 % of the local velocity value. Further, the spurious vectors present in the data were removed by using a median filter.</w:t>
      </w:r>
    </w:p>
    <w:p w14:paraId="175E7520" w14:textId="2A152D63" w:rsidR="00452A3F" w:rsidRDefault="00E92C3B" w:rsidP="009A4985">
      <w:pPr>
        <w:keepNext/>
        <w:jc w:val="center"/>
        <w:rPr>
          <w:lang w:val="en-US"/>
        </w:rPr>
      </w:pPr>
      <w:r w:rsidRPr="00E92C3B">
        <w:rPr>
          <w:rFonts w:cs="Times New Roman"/>
          <w:noProof/>
          <w:szCs w:val="24"/>
          <w:lang w:val="en-US"/>
        </w:rPr>
        <w:drawing>
          <wp:inline distT="0" distB="0" distL="0" distR="0" wp14:anchorId="753185BD" wp14:editId="0FB06BDD">
            <wp:extent cx="4277016" cy="455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317570" cy="4596120"/>
                    </a:xfrm>
                    <a:prstGeom prst="rect">
                      <a:avLst/>
                    </a:prstGeom>
                    <a:noFill/>
                  </pic:spPr>
                </pic:pic>
              </a:graphicData>
            </a:graphic>
          </wp:inline>
        </w:drawing>
      </w:r>
      <w:bookmarkStart w:id="4" w:name="_Ref48035763"/>
    </w:p>
    <w:p w14:paraId="37CF5433" w14:textId="32E5FCA4" w:rsidR="00452A3F" w:rsidRDefault="00A76A75" w:rsidP="008A0073">
      <w:pPr>
        <w:pStyle w:val="Caption"/>
        <w:jc w:val="center"/>
        <w:rPr>
          <w:rFonts w:cs="Times New Roman"/>
          <w:b/>
          <w:bCs/>
          <w:i w:val="0"/>
          <w:iCs w:val="0"/>
          <w:color w:val="auto"/>
          <w:sz w:val="24"/>
          <w:szCs w:val="24"/>
          <w:lang w:val="en-US"/>
        </w:rPr>
      </w:pPr>
      <w:r>
        <w:rPr>
          <w:rFonts w:cs="Times New Roman"/>
          <w:b/>
          <w:bCs/>
          <w:i w:val="0"/>
          <w:iCs w:val="0"/>
          <w:color w:val="auto"/>
          <w:sz w:val="24"/>
          <w:szCs w:val="24"/>
          <w:lang w:val="en-US"/>
        </w:rPr>
        <w:t xml:space="preserve">Figure S2: </w:t>
      </w:r>
      <w:r>
        <w:rPr>
          <w:rFonts w:cs="Times New Roman"/>
          <w:i w:val="0"/>
          <w:iCs w:val="0"/>
          <w:color w:val="auto"/>
          <w:sz w:val="24"/>
          <w:szCs w:val="24"/>
          <w:lang w:val="en-US"/>
        </w:rPr>
        <w:t xml:space="preserve">Illustration of </w:t>
      </w:r>
      <w:r w:rsidRPr="008A0073">
        <w:rPr>
          <w:rFonts w:cs="Times New Roman"/>
          <w:i w:val="0"/>
          <w:iCs w:val="0"/>
          <w:color w:val="auto"/>
          <w:sz w:val="24"/>
          <w:szCs w:val="24"/>
          <w:lang w:val="en-US"/>
        </w:rPr>
        <w:t>experimental set</w:t>
      </w:r>
      <w:r>
        <w:rPr>
          <w:rFonts w:cs="Times New Roman"/>
          <w:i w:val="0"/>
          <w:iCs w:val="0"/>
          <w:color w:val="auto"/>
          <w:sz w:val="24"/>
          <w:szCs w:val="24"/>
          <w:lang w:val="en-US"/>
        </w:rPr>
        <w:t>-</w:t>
      </w:r>
      <w:r w:rsidRPr="008A0073">
        <w:rPr>
          <w:rFonts w:cs="Times New Roman"/>
          <w:i w:val="0"/>
          <w:iCs w:val="0"/>
          <w:color w:val="auto"/>
          <w:sz w:val="24"/>
          <w:szCs w:val="24"/>
          <w:lang w:val="en-US"/>
        </w:rPr>
        <w:t>up</w:t>
      </w:r>
    </w:p>
    <w:p w14:paraId="56B5D964" w14:textId="5ED861D4" w:rsidR="00452A3F" w:rsidRDefault="00823B81" w:rsidP="008A0073">
      <w:pPr>
        <w:pStyle w:val="Caption"/>
        <w:jc w:val="center"/>
        <w:rPr>
          <w:rFonts w:cs="Times New Roman"/>
          <w:b/>
          <w:bCs/>
          <w:i w:val="0"/>
          <w:iCs w:val="0"/>
          <w:color w:val="auto"/>
          <w:sz w:val="24"/>
          <w:szCs w:val="24"/>
          <w:lang w:val="en-US"/>
        </w:rPr>
      </w:pPr>
      <w:r>
        <w:rPr>
          <w:rFonts w:cs="Times New Roman"/>
          <w:b/>
          <w:bCs/>
          <w:i w:val="0"/>
          <w:iCs w:val="0"/>
          <w:noProof/>
          <w:color w:val="auto"/>
          <w:sz w:val="24"/>
          <w:szCs w:val="24"/>
          <w:lang w:val="en-US"/>
        </w:rPr>
        <w:drawing>
          <wp:inline distT="0" distB="0" distL="0" distR="0" wp14:anchorId="530218F3" wp14:editId="05E28A18">
            <wp:extent cx="4773295" cy="2042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3295" cy="2042160"/>
                    </a:xfrm>
                    <a:prstGeom prst="rect">
                      <a:avLst/>
                    </a:prstGeom>
                    <a:noFill/>
                  </pic:spPr>
                </pic:pic>
              </a:graphicData>
            </a:graphic>
          </wp:inline>
        </w:drawing>
      </w:r>
    </w:p>
    <w:p w14:paraId="7063F336" w14:textId="3C19ECE8" w:rsidR="00E92C3B" w:rsidRDefault="00E92C3B" w:rsidP="009A4985">
      <w:pPr>
        <w:pStyle w:val="Caption"/>
        <w:jc w:val="both"/>
        <w:rPr>
          <w:rFonts w:cs="Times New Roman"/>
          <w:i w:val="0"/>
          <w:iCs w:val="0"/>
          <w:color w:val="auto"/>
          <w:sz w:val="24"/>
          <w:szCs w:val="24"/>
          <w:lang w:val="en-US"/>
        </w:rPr>
      </w:pPr>
      <w:r w:rsidRPr="00261477">
        <w:rPr>
          <w:rFonts w:cs="Times New Roman"/>
          <w:b/>
          <w:bCs/>
          <w:i w:val="0"/>
          <w:iCs w:val="0"/>
          <w:color w:val="auto"/>
          <w:sz w:val="24"/>
          <w:szCs w:val="24"/>
          <w:lang w:val="en-US"/>
        </w:rPr>
        <w:t xml:space="preserve">Figure </w:t>
      </w:r>
      <w:bookmarkEnd w:id="4"/>
      <w:r w:rsidR="00470045" w:rsidRPr="00261477">
        <w:rPr>
          <w:rFonts w:cs="Times New Roman"/>
          <w:b/>
          <w:bCs/>
          <w:i w:val="0"/>
          <w:iCs w:val="0"/>
          <w:color w:val="auto"/>
          <w:sz w:val="24"/>
          <w:szCs w:val="24"/>
          <w:lang w:val="en-US"/>
        </w:rPr>
        <w:t>S</w:t>
      </w:r>
      <w:r w:rsidR="00470045">
        <w:rPr>
          <w:rFonts w:cs="Times New Roman"/>
          <w:b/>
          <w:bCs/>
          <w:i w:val="0"/>
          <w:iCs w:val="0"/>
          <w:color w:val="auto"/>
          <w:sz w:val="24"/>
          <w:szCs w:val="24"/>
          <w:lang w:val="en-US"/>
        </w:rPr>
        <w:t>3</w:t>
      </w:r>
      <w:r w:rsidRPr="00261477">
        <w:rPr>
          <w:rFonts w:cs="Times New Roman"/>
          <w:b/>
          <w:bCs/>
          <w:i w:val="0"/>
          <w:iCs w:val="0"/>
          <w:color w:val="auto"/>
          <w:sz w:val="24"/>
          <w:szCs w:val="24"/>
          <w:lang w:val="en-US"/>
        </w:rPr>
        <w:t>:</w:t>
      </w:r>
      <w:r w:rsidRPr="008A0073">
        <w:rPr>
          <w:rFonts w:cs="Times New Roman"/>
          <w:i w:val="0"/>
          <w:iCs w:val="0"/>
          <w:color w:val="auto"/>
          <w:sz w:val="24"/>
          <w:szCs w:val="24"/>
          <w:lang w:val="en-US"/>
        </w:rPr>
        <w:t xml:space="preserve"> </w:t>
      </w:r>
      <w:r w:rsidR="00452A3F">
        <w:rPr>
          <w:rFonts w:cs="Times New Roman"/>
          <w:i w:val="0"/>
          <w:iCs w:val="0"/>
          <w:color w:val="auto"/>
          <w:sz w:val="24"/>
          <w:szCs w:val="24"/>
          <w:lang w:val="en-US"/>
        </w:rPr>
        <w:t xml:space="preserve">Illustration of high shear injector characteristics length and origin. </w:t>
      </w:r>
      <w:r w:rsidR="00823B81" w:rsidRPr="003515CE">
        <w:rPr>
          <w:rFonts w:cs="Times New Roman"/>
          <w:i w:val="0"/>
          <w:iCs w:val="0"/>
          <w:color w:val="auto"/>
          <w:sz w:val="24"/>
          <w:szCs w:val="24"/>
          <w:lang w:val="en-US"/>
        </w:rPr>
        <w:t xml:space="preserve">Note: </w:t>
      </w:r>
      <w:r w:rsidR="00452A3F" w:rsidRPr="003515CE">
        <w:rPr>
          <w:rFonts w:cs="Times New Roman"/>
          <w:i w:val="0"/>
          <w:iCs w:val="0"/>
          <w:color w:val="auto"/>
          <w:sz w:val="24"/>
          <w:szCs w:val="24"/>
          <w:lang w:val="en-US"/>
        </w:rPr>
        <w:t>Origin is taken at 2 mm down from the flare exit</w:t>
      </w:r>
      <w:r w:rsidR="00D614D4" w:rsidRPr="003515CE">
        <w:rPr>
          <w:rFonts w:cs="Times New Roman"/>
          <w:i w:val="0"/>
          <w:iCs w:val="0"/>
          <w:color w:val="auto"/>
          <w:sz w:val="24"/>
          <w:szCs w:val="24"/>
          <w:lang w:val="en-US"/>
        </w:rPr>
        <w:t>.</w:t>
      </w:r>
    </w:p>
    <w:p w14:paraId="63F560AE" w14:textId="029839BB" w:rsidR="00470045" w:rsidRPr="003515CE" w:rsidRDefault="00E92C3B">
      <w:pPr>
        <w:pStyle w:val="Caption"/>
        <w:jc w:val="both"/>
        <w:rPr>
          <w:rFonts w:eastAsia="Times New Roman" w:cs="Times New Roman"/>
          <w:i w:val="0"/>
          <w:iCs w:val="0"/>
          <w:color w:val="auto"/>
          <w:sz w:val="24"/>
          <w:szCs w:val="24"/>
          <w:lang w:eastAsia="en-IN"/>
        </w:rPr>
      </w:pPr>
      <w:r w:rsidRPr="008A0073">
        <w:rPr>
          <w:rFonts w:cs="Times New Roman"/>
          <w:sz w:val="24"/>
          <w:szCs w:val="24"/>
          <w:lang w:val="en-US"/>
        </w:rPr>
        <w:lastRenderedPageBreak/>
        <w:t xml:space="preserve">       </w:t>
      </w:r>
      <w:bookmarkStart w:id="5" w:name="_Hlk106310900"/>
      <w:r w:rsidRPr="009A4985">
        <w:rPr>
          <w:rFonts w:cs="Times New Roman"/>
          <w:i w:val="0"/>
          <w:iCs w:val="0"/>
          <w:color w:val="auto"/>
          <w:sz w:val="24"/>
          <w:szCs w:val="24"/>
          <w:lang w:val="en-US"/>
        </w:rPr>
        <w:t>In the present experiment</w:t>
      </w:r>
      <w:r w:rsidR="00E03A81">
        <w:rPr>
          <w:rFonts w:cs="Times New Roman"/>
          <w:i w:val="0"/>
          <w:iCs w:val="0"/>
          <w:color w:val="auto"/>
          <w:sz w:val="24"/>
          <w:szCs w:val="24"/>
          <w:lang w:val="en-US"/>
        </w:rPr>
        <w:t>,</w:t>
      </w:r>
      <w:r w:rsidRPr="009A4985">
        <w:rPr>
          <w:rFonts w:cs="Times New Roman"/>
          <w:i w:val="0"/>
          <w:iCs w:val="0"/>
          <w:color w:val="auto"/>
          <w:sz w:val="24"/>
          <w:szCs w:val="24"/>
          <w:lang w:val="en-US"/>
        </w:rPr>
        <w:t xml:space="preserve"> while doing spray PIV, droplets generated in the spray were used as a scattering medium in </w:t>
      </w:r>
      <w:r w:rsidR="00E03A81">
        <w:rPr>
          <w:rFonts w:cs="Times New Roman"/>
          <w:i w:val="0"/>
          <w:iCs w:val="0"/>
          <w:color w:val="auto"/>
          <w:sz w:val="24"/>
          <w:szCs w:val="24"/>
          <w:lang w:val="en-US"/>
        </w:rPr>
        <w:t xml:space="preserve">a </w:t>
      </w:r>
      <w:r w:rsidRPr="009A4985">
        <w:rPr>
          <w:rFonts w:cs="Times New Roman"/>
          <w:i w:val="0"/>
          <w:iCs w:val="0"/>
          <w:color w:val="auto"/>
          <w:sz w:val="24"/>
          <w:szCs w:val="24"/>
          <w:lang w:val="en-US"/>
        </w:rPr>
        <w:t>longitudinal plane</w:t>
      </w:r>
      <w:r w:rsidR="00E03A81">
        <w:rPr>
          <w:rFonts w:cs="Times New Roman"/>
          <w:i w:val="0"/>
          <w:iCs w:val="0"/>
          <w:color w:val="auto"/>
          <w:sz w:val="24"/>
          <w:szCs w:val="24"/>
          <w:lang w:val="en-US"/>
        </w:rPr>
        <w:t>,</w:t>
      </w:r>
      <w:r w:rsidRPr="009A4985">
        <w:rPr>
          <w:rFonts w:cs="Times New Roman"/>
          <w:i w:val="0"/>
          <w:iCs w:val="0"/>
          <w:color w:val="auto"/>
          <w:sz w:val="24"/>
          <w:szCs w:val="24"/>
          <w:lang w:val="en-US"/>
        </w:rPr>
        <w:t xml:space="preserve"> and no seeding particles were introduced in</w:t>
      </w:r>
      <w:r w:rsidR="00E03A81">
        <w:rPr>
          <w:rFonts w:cs="Times New Roman"/>
          <w:i w:val="0"/>
          <w:iCs w:val="0"/>
          <w:color w:val="auto"/>
          <w:sz w:val="24"/>
          <w:szCs w:val="24"/>
          <w:lang w:val="en-US"/>
        </w:rPr>
        <w:t>to</w:t>
      </w:r>
      <w:r w:rsidRPr="009A4985">
        <w:rPr>
          <w:rFonts w:cs="Times New Roman"/>
          <w:i w:val="0"/>
          <w:iCs w:val="0"/>
          <w:color w:val="auto"/>
          <w:sz w:val="24"/>
          <w:szCs w:val="24"/>
          <w:lang w:val="en-US"/>
        </w:rPr>
        <w:t xml:space="preserve"> the air. </w:t>
      </w:r>
      <w:r w:rsidR="007A57CC" w:rsidRPr="009A4985">
        <w:rPr>
          <w:rFonts w:cs="Times New Roman"/>
          <w:b/>
          <w:bCs/>
          <w:i w:val="0"/>
          <w:iCs w:val="0"/>
          <w:color w:val="auto"/>
          <w:sz w:val="24"/>
          <w:szCs w:val="24"/>
          <w:lang w:val="en-US"/>
        </w:rPr>
        <w:t xml:space="preserve">Figure </w:t>
      </w:r>
      <w:r w:rsidR="00470045" w:rsidRPr="009A4985">
        <w:rPr>
          <w:rFonts w:cs="Times New Roman"/>
          <w:b/>
          <w:bCs/>
          <w:i w:val="0"/>
          <w:iCs w:val="0"/>
          <w:color w:val="auto"/>
          <w:sz w:val="24"/>
          <w:szCs w:val="24"/>
          <w:lang w:val="en-US"/>
        </w:rPr>
        <w:t>S</w:t>
      </w:r>
      <w:r w:rsidR="00470045">
        <w:rPr>
          <w:rFonts w:cs="Times New Roman"/>
          <w:b/>
          <w:bCs/>
          <w:i w:val="0"/>
          <w:iCs w:val="0"/>
          <w:color w:val="auto"/>
          <w:sz w:val="24"/>
          <w:szCs w:val="24"/>
          <w:lang w:val="en-US"/>
        </w:rPr>
        <w:t xml:space="preserve">5 </w:t>
      </w:r>
      <w:r w:rsidRPr="009A4985">
        <w:rPr>
          <w:rFonts w:cs="Times New Roman"/>
          <w:i w:val="0"/>
          <w:iCs w:val="0"/>
          <w:color w:val="auto"/>
          <w:sz w:val="24"/>
          <w:szCs w:val="24"/>
          <w:lang w:val="en-US"/>
        </w:rPr>
        <w:t xml:space="preserve">shows </w:t>
      </w:r>
      <w:r w:rsidR="001631C3" w:rsidRPr="001631C3">
        <w:rPr>
          <w:rFonts w:cs="Times New Roman"/>
          <w:i w:val="0"/>
          <w:iCs w:val="0"/>
          <w:color w:val="auto"/>
          <w:sz w:val="24"/>
          <w:szCs w:val="24"/>
          <w:lang w:val="en-US"/>
        </w:rPr>
        <w:t>PDF and cumulative sum of the droplets size distribution of the spray at the center and edge for one case, respectively</w:t>
      </w:r>
      <w:r w:rsidR="001631C3">
        <w:rPr>
          <w:rFonts w:cs="Times New Roman"/>
          <w:i w:val="0"/>
          <w:iCs w:val="0"/>
          <w:color w:val="auto"/>
          <w:sz w:val="24"/>
          <w:szCs w:val="24"/>
          <w:lang w:val="en-US"/>
        </w:rPr>
        <w:t>.</w:t>
      </w:r>
      <w:r w:rsidRPr="009A4985">
        <w:rPr>
          <w:rFonts w:cs="Times New Roman"/>
          <w:i w:val="0"/>
          <w:iCs w:val="0"/>
          <w:color w:val="auto"/>
          <w:sz w:val="24"/>
          <w:szCs w:val="24"/>
          <w:lang w:val="en-US"/>
        </w:rPr>
        <w:t xml:space="preserve"> </w:t>
      </w:r>
      <w:r w:rsidR="001631C3" w:rsidRPr="001631C3">
        <w:rPr>
          <w:rFonts w:cs="Times New Roman"/>
          <w:i w:val="0"/>
          <w:iCs w:val="0"/>
          <w:color w:val="auto"/>
          <w:sz w:val="24"/>
          <w:szCs w:val="24"/>
          <w:lang w:val="en-US"/>
        </w:rPr>
        <w:t>The peak of the droplet size count is around 7micronmeter at the centre and 9-micron meters at the spray edge. The cumulative sum plot (green line) shows that majority of droplet (~80%) have sizes less than 13 µm.</w:t>
      </w:r>
      <w:r w:rsidRPr="009A4985">
        <w:rPr>
          <w:rFonts w:cs="Times New Roman"/>
          <w:i w:val="0"/>
          <w:iCs w:val="0"/>
          <w:color w:val="auto"/>
          <w:sz w:val="24"/>
          <w:szCs w:val="24"/>
          <w:lang w:val="en-US"/>
        </w:rPr>
        <w:t xml:space="preserve"> Consequently, </w:t>
      </w:r>
      <w:r w:rsidRPr="00175C62">
        <w:rPr>
          <w:rFonts w:cs="Times New Roman"/>
          <w:i w:val="0"/>
          <w:iCs w:val="0"/>
          <w:color w:val="000000" w:themeColor="text1"/>
          <w:sz w:val="24"/>
          <w:szCs w:val="24"/>
          <w:lang w:val="en-US"/>
        </w:rPr>
        <w:t xml:space="preserve">the calculated </w:t>
      </w:r>
      <w:r w:rsidR="00713B48" w:rsidRPr="00175C62">
        <w:rPr>
          <w:rFonts w:cs="Times New Roman"/>
          <w:i w:val="0"/>
          <w:iCs w:val="0"/>
          <w:color w:val="000000" w:themeColor="text1"/>
          <w:sz w:val="24"/>
          <w:szCs w:val="24"/>
          <w:lang w:val="en-US"/>
        </w:rPr>
        <w:t>maximum value of</w:t>
      </w:r>
      <w:r w:rsidRPr="00175C62">
        <w:rPr>
          <w:rFonts w:cs="Times New Roman"/>
          <w:i w:val="0"/>
          <w:iCs w:val="0"/>
          <w:color w:val="000000" w:themeColor="text1"/>
          <w:sz w:val="24"/>
          <w:szCs w:val="24"/>
          <w:lang w:val="en-US"/>
        </w:rPr>
        <w:t xml:space="preserve"> stokes number is found to be within 0.8 for </w:t>
      </w:r>
      <w:r w:rsidR="00E03A81" w:rsidRPr="00175C62">
        <w:rPr>
          <w:rFonts w:cs="Times New Roman"/>
          <w:i w:val="0"/>
          <w:iCs w:val="0"/>
          <w:color w:val="000000" w:themeColor="text1"/>
          <w:sz w:val="24"/>
          <w:szCs w:val="24"/>
          <w:lang w:val="en-US"/>
        </w:rPr>
        <w:t xml:space="preserve">a </w:t>
      </w:r>
      <w:r w:rsidRPr="00175C62">
        <w:rPr>
          <w:rFonts w:cs="Times New Roman"/>
          <w:i w:val="0"/>
          <w:iCs w:val="0"/>
          <w:color w:val="000000" w:themeColor="text1"/>
          <w:sz w:val="24"/>
          <w:szCs w:val="24"/>
          <w:lang w:val="en-US"/>
        </w:rPr>
        <w:t xml:space="preserve">major </w:t>
      </w:r>
      <w:r w:rsidR="00E03A81" w:rsidRPr="00175C62">
        <w:rPr>
          <w:rFonts w:cs="Times New Roman"/>
          <w:i w:val="0"/>
          <w:iCs w:val="0"/>
          <w:color w:val="000000" w:themeColor="text1"/>
          <w:sz w:val="24"/>
          <w:szCs w:val="24"/>
          <w:lang w:val="en-US"/>
        </w:rPr>
        <w:t xml:space="preserve">spray </w:t>
      </w:r>
      <w:r w:rsidR="00713B48" w:rsidRPr="00175C62">
        <w:rPr>
          <w:rFonts w:cs="Times New Roman"/>
          <w:i w:val="0"/>
          <w:iCs w:val="0"/>
          <w:color w:val="000000" w:themeColor="text1"/>
          <w:sz w:val="24"/>
          <w:szCs w:val="24"/>
          <w:lang w:val="en-US"/>
        </w:rPr>
        <w:t xml:space="preserve">droplet </w:t>
      </w:r>
      <w:r w:rsidR="00E03A81" w:rsidRPr="00175C62">
        <w:rPr>
          <w:rFonts w:cs="Times New Roman"/>
          <w:i w:val="0"/>
          <w:iCs w:val="0"/>
          <w:color w:val="000000" w:themeColor="text1"/>
          <w:sz w:val="24"/>
          <w:szCs w:val="24"/>
          <w:lang w:val="en-US"/>
        </w:rPr>
        <w:t>population</w:t>
      </w:r>
      <w:r w:rsidRPr="00175C62">
        <w:rPr>
          <w:rFonts w:cs="Times New Roman"/>
          <w:i w:val="0"/>
          <w:iCs w:val="0"/>
          <w:color w:val="000000" w:themeColor="text1"/>
          <w:sz w:val="24"/>
          <w:szCs w:val="24"/>
          <w:lang w:val="en-US"/>
        </w:rPr>
        <w:t>.</w:t>
      </w:r>
      <w:r w:rsidRPr="008A0073">
        <w:rPr>
          <w:rFonts w:cs="Times New Roman"/>
          <w:sz w:val="24"/>
          <w:szCs w:val="24"/>
          <w:lang w:val="en-US"/>
        </w:rPr>
        <w:t xml:space="preserve"> </w:t>
      </w:r>
      <w:r w:rsidR="00441815" w:rsidRPr="003515CE">
        <w:rPr>
          <w:rFonts w:cs="Times New Roman"/>
          <w:i w:val="0"/>
          <w:iCs w:val="0"/>
          <w:color w:val="auto"/>
          <w:sz w:val="24"/>
          <w:szCs w:val="24"/>
          <w:lang w:val="en-US"/>
        </w:rPr>
        <w:t xml:space="preserve">Further, </w:t>
      </w:r>
      <w:r w:rsidR="00441815" w:rsidRPr="003515CE">
        <w:rPr>
          <w:rFonts w:eastAsia="Times New Roman" w:cs="Times New Roman"/>
          <w:i w:val="0"/>
          <w:iCs w:val="0"/>
          <w:color w:val="auto"/>
          <w:sz w:val="24"/>
          <w:szCs w:val="24"/>
          <w:lang w:eastAsia="en-IN"/>
        </w:rPr>
        <w:t xml:space="preserve">the flow fields obtained with the alumina particles with a diameter of approximately ~2-3 µm seeded as tracers in air and with  the droplets exhibit similar flow topology, (see </w:t>
      </w:r>
      <w:r w:rsidR="00441815" w:rsidRPr="003515CE">
        <w:rPr>
          <w:rFonts w:eastAsia="Times New Roman" w:cs="Times New Roman"/>
          <w:b/>
          <w:bCs/>
          <w:i w:val="0"/>
          <w:iCs w:val="0"/>
          <w:color w:val="auto"/>
          <w:sz w:val="24"/>
          <w:szCs w:val="24"/>
          <w:lang w:eastAsia="en-IN"/>
        </w:rPr>
        <w:t xml:space="preserve">Figure </w:t>
      </w:r>
      <w:r w:rsidR="008659DD" w:rsidRPr="003515CE">
        <w:rPr>
          <w:rFonts w:eastAsia="Times New Roman" w:cs="Times New Roman"/>
          <w:b/>
          <w:bCs/>
          <w:i w:val="0"/>
          <w:iCs w:val="0"/>
          <w:color w:val="auto"/>
          <w:sz w:val="24"/>
          <w:szCs w:val="24"/>
          <w:lang w:eastAsia="en-IN"/>
        </w:rPr>
        <w:t>S</w:t>
      </w:r>
      <w:r w:rsidR="00470045" w:rsidRPr="003515CE">
        <w:rPr>
          <w:rFonts w:eastAsia="Times New Roman" w:cs="Times New Roman"/>
          <w:b/>
          <w:bCs/>
          <w:i w:val="0"/>
          <w:iCs w:val="0"/>
          <w:color w:val="auto"/>
          <w:sz w:val="24"/>
          <w:szCs w:val="24"/>
          <w:lang w:eastAsia="en-IN"/>
        </w:rPr>
        <w:t>4</w:t>
      </w:r>
      <w:r w:rsidR="00441815" w:rsidRPr="003515CE">
        <w:rPr>
          <w:rFonts w:eastAsia="Times New Roman" w:cs="Times New Roman"/>
          <w:i w:val="0"/>
          <w:iCs w:val="0"/>
          <w:color w:val="auto"/>
          <w:sz w:val="24"/>
          <w:szCs w:val="24"/>
          <w:lang w:eastAsia="en-IN"/>
        </w:rPr>
        <w:t xml:space="preserve"> </w:t>
      </w:r>
      <w:r w:rsidR="00441815" w:rsidRPr="003515CE">
        <w:rPr>
          <w:rFonts w:eastAsia="Times New Roman" w:cs="Times New Roman"/>
          <w:i w:val="0"/>
          <w:iCs w:val="0"/>
          <w:color w:val="auto"/>
          <w:sz w:val="24"/>
          <w:szCs w:val="24"/>
          <w:lang w:eastAsia="en-IN"/>
        </w:rPr>
        <w:fldChar w:fldCharType="begin"/>
      </w:r>
      <w:r w:rsidR="00441815" w:rsidRPr="003515CE">
        <w:rPr>
          <w:rFonts w:eastAsia="Times New Roman" w:cs="Times New Roman"/>
          <w:i w:val="0"/>
          <w:iCs w:val="0"/>
          <w:color w:val="auto"/>
          <w:sz w:val="24"/>
          <w:szCs w:val="24"/>
          <w:lang w:eastAsia="en-IN"/>
        </w:rPr>
        <w:instrText xml:space="preserve"> REF _Ref34742465 \h  \* MERGEFORMAT </w:instrText>
      </w:r>
      <w:r w:rsidR="00441815" w:rsidRPr="003515CE">
        <w:rPr>
          <w:rFonts w:eastAsia="Times New Roman" w:cs="Times New Roman"/>
          <w:i w:val="0"/>
          <w:iCs w:val="0"/>
          <w:color w:val="auto"/>
          <w:sz w:val="24"/>
          <w:szCs w:val="24"/>
          <w:lang w:eastAsia="en-IN"/>
        </w:rPr>
      </w:r>
      <w:r w:rsidR="00944CDB">
        <w:rPr>
          <w:rFonts w:eastAsia="Times New Roman" w:cs="Times New Roman"/>
          <w:i w:val="0"/>
          <w:iCs w:val="0"/>
          <w:color w:val="auto"/>
          <w:sz w:val="24"/>
          <w:szCs w:val="24"/>
          <w:lang w:eastAsia="en-IN"/>
        </w:rPr>
        <w:fldChar w:fldCharType="separate"/>
      </w:r>
      <w:r w:rsidR="00441815" w:rsidRPr="003515CE">
        <w:rPr>
          <w:rFonts w:eastAsia="Times New Roman" w:cs="Times New Roman"/>
          <w:i w:val="0"/>
          <w:iCs w:val="0"/>
          <w:color w:val="auto"/>
          <w:sz w:val="24"/>
          <w:szCs w:val="24"/>
          <w:lang w:eastAsia="en-IN"/>
        </w:rPr>
        <w:fldChar w:fldCharType="end"/>
      </w:r>
      <w:r w:rsidR="00441815" w:rsidRPr="003515CE">
        <w:rPr>
          <w:rFonts w:eastAsia="Times New Roman" w:cs="Times New Roman"/>
          <w:i w:val="0"/>
          <w:iCs w:val="0"/>
          <w:color w:val="auto"/>
          <w:sz w:val="24"/>
          <w:szCs w:val="24"/>
          <w:lang w:eastAsia="en-IN"/>
        </w:rPr>
        <w:t>), indicate that the tracing accuracy of spray droplets is comparable in comparison to the seeding particles and the spray flow field closely follow the true air flow field. This is due to the extremely small size of m</w:t>
      </w:r>
      <w:r w:rsidR="00E03A81" w:rsidRPr="003515CE">
        <w:rPr>
          <w:rFonts w:eastAsia="Times New Roman" w:cs="Times New Roman"/>
          <w:i w:val="0"/>
          <w:iCs w:val="0"/>
          <w:color w:val="auto"/>
          <w:sz w:val="24"/>
          <w:szCs w:val="24"/>
          <w:lang w:eastAsia="en-IN"/>
        </w:rPr>
        <w:t>ost</w:t>
      </w:r>
      <w:r w:rsidR="00441815" w:rsidRPr="003515CE">
        <w:rPr>
          <w:rFonts w:eastAsia="Times New Roman" w:cs="Times New Roman"/>
          <w:i w:val="0"/>
          <w:iCs w:val="0"/>
          <w:color w:val="auto"/>
          <w:sz w:val="24"/>
          <w:szCs w:val="24"/>
          <w:lang w:eastAsia="en-IN"/>
        </w:rPr>
        <w:t xml:space="preserve"> droplets (~5-12</w:t>
      </w:r>
      <w:r w:rsidR="00470045" w:rsidRPr="003515CE">
        <w:rPr>
          <w:rFonts w:eastAsia="Times New Roman" w:cs="Times New Roman"/>
          <w:i w:val="0"/>
          <w:iCs w:val="0"/>
          <w:color w:val="auto"/>
          <w:sz w:val="24"/>
          <w:szCs w:val="24"/>
          <w:lang w:eastAsia="en-IN"/>
        </w:rPr>
        <w:t>µm) generated</w:t>
      </w:r>
      <w:r w:rsidR="00441815" w:rsidRPr="003515CE">
        <w:rPr>
          <w:rFonts w:eastAsia="Times New Roman" w:cs="Times New Roman"/>
          <w:i w:val="0"/>
          <w:iCs w:val="0"/>
          <w:color w:val="auto"/>
          <w:sz w:val="24"/>
          <w:szCs w:val="24"/>
          <w:lang w:eastAsia="en-IN"/>
        </w:rPr>
        <w:t xml:space="preserve"> by the high shear injectors.</w:t>
      </w:r>
      <w:r w:rsidR="00441815" w:rsidRPr="003515CE">
        <w:rPr>
          <w:rFonts w:eastAsia="Times New Roman" w:cs="Times New Roman"/>
          <w:color w:val="auto"/>
          <w:sz w:val="24"/>
          <w:szCs w:val="24"/>
          <w:lang w:eastAsia="en-IN"/>
        </w:rPr>
        <w:t xml:space="preserve"> </w:t>
      </w:r>
    </w:p>
    <w:bookmarkEnd w:id="5"/>
    <w:p w14:paraId="73C50A6B" w14:textId="4F32EB11" w:rsidR="00470045" w:rsidRDefault="00CF1D39">
      <w:pPr>
        <w:pStyle w:val="Caption"/>
        <w:jc w:val="center"/>
        <w:rPr>
          <w:rFonts w:cs="Times New Roman"/>
          <w:sz w:val="24"/>
          <w:szCs w:val="24"/>
          <w:lang w:val="en-US"/>
        </w:rPr>
      </w:pPr>
      <w:r>
        <w:rPr>
          <w:rFonts w:cs="Times New Roman"/>
          <w:noProof/>
          <w:sz w:val="24"/>
          <w:szCs w:val="24"/>
          <w:lang w:val="en-US"/>
        </w:rPr>
        <w:drawing>
          <wp:inline distT="0" distB="0" distL="0" distR="0" wp14:anchorId="50330E87" wp14:editId="17B481F6">
            <wp:extent cx="5163820" cy="2542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3820" cy="2542540"/>
                    </a:xfrm>
                    <a:prstGeom prst="rect">
                      <a:avLst/>
                    </a:prstGeom>
                    <a:noFill/>
                  </pic:spPr>
                </pic:pic>
              </a:graphicData>
            </a:graphic>
          </wp:inline>
        </w:drawing>
      </w:r>
    </w:p>
    <w:p w14:paraId="329CCF1E" w14:textId="0EF0F197" w:rsidR="00470045" w:rsidRPr="00E92C3B" w:rsidRDefault="00470045">
      <w:pPr>
        <w:jc w:val="both"/>
        <w:rPr>
          <w:rFonts w:cs="Times New Roman"/>
          <w:szCs w:val="24"/>
          <w:lang w:val="en-US"/>
        </w:rPr>
      </w:pPr>
      <w:r w:rsidRPr="0020551D">
        <w:rPr>
          <w:rFonts w:cs="Times New Roman"/>
          <w:b/>
          <w:bCs/>
          <w:szCs w:val="24"/>
          <w:lang w:val="en-US"/>
        </w:rPr>
        <w:t>Figure S</w:t>
      </w:r>
      <w:r>
        <w:rPr>
          <w:rFonts w:cs="Times New Roman"/>
          <w:b/>
          <w:bCs/>
          <w:szCs w:val="24"/>
          <w:lang w:val="en-US"/>
        </w:rPr>
        <w:t>4</w:t>
      </w:r>
      <w:r w:rsidRPr="0020551D">
        <w:rPr>
          <w:rFonts w:cs="Times New Roman"/>
          <w:b/>
          <w:bCs/>
          <w:szCs w:val="24"/>
          <w:lang w:val="en-US"/>
        </w:rPr>
        <w:t>:</w:t>
      </w:r>
      <w:r>
        <w:rPr>
          <w:rFonts w:cs="Times New Roman"/>
          <w:szCs w:val="24"/>
          <w:lang w:val="en-US"/>
        </w:rPr>
        <w:t xml:space="preserve"> </w:t>
      </w:r>
      <w:bookmarkStart w:id="6" w:name="_Hlk107321433"/>
      <w:r w:rsidR="003802DC">
        <w:rPr>
          <w:rFonts w:cs="Times New Roman"/>
          <w:szCs w:val="24"/>
          <w:lang w:val="en-US"/>
        </w:rPr>
        <w:t xml:space="preserve">Illustration of </w:t>
      </w:r>
      <w:r w:rsidR="003802DC" w:rsidRPr="0020551D">
        <w:rPr>
          <w:rFonts w:cs="Times New Roman"/>
          <w:color w:val="000000" w:themeColor="text1"/>
          <w:szCs w:val="24"/>
        </w:rPr>
        <w:t>streamlin</w:t>
      </w:r>
      <w:r w:rsidR="003802DC">
        <w:rPr>
          <w:rFonts w:cs="Times New Roman"/>
          <w:color w:val="000000" w:themeColor="text1"/>
          <w:szCs w:val="24"/>
        </w:rPr>
        <w:t>es of the flow field with</w:t>
      </w:r>
      <w:r w:rsidRPr="0020551D">
        <w:rPr>
          <w:rFonts w:cs="Times New Roman"/>
          <w:color w:val="000000" w:themeColor="text1"/>
          <w:szCs w:val="24"/>
        </w:rPr>
        <w:t xml:space="preserve"> a) with spray, b) with alumina seeded air</w:t>
      </w:r>
      <w:r>
        <w:rPr>
          <w:rFonts w:cs="Times New Roman"/>
          <w:color w:val="000000" w:themeColor="text1"/>
          <w:szCs w:val="24"/>
        </w:rPr>
        <w:t>.</w:t>
      </w:r>
    </w:p>
    <w:bookmarkEnd w:id="6"/>
    <w:p w14:paraId="2CC655D0" w14:textId="77777777" w:rsidR="00470045" w:rsidRPr="009A4985" w:rsidRDefault="00470045" w:rsidP="009A4985">
      <w:pPr>
        <w:rPr>
          <w:lang w:val="en-US"/>
        </w:rPr>
      </w:pPr>
    </w:p>
    <w:p w14:paraId="223A6CB4" w14:textId="77777777" w:rsidR="00823B81" w:rsidRPr="008A0073" w:rsidRDefault="00823B81" w:rsidP="009A4985">
      <w:pPr>
        <w:pStyle w:val="Caption"/>
        <w:jc w:val="center"/>
        <w:rPr>
          <w:rFonts w:cs="Times New Roman"/>
          <w:i w:val="0"/>
          <w:iCs w:val="0"/>
          <w:color w:val="auto"/>
          <w:sz w:val="24"/>
          <w:szCs w:val="24"/>
          <w:lang w:val="en-US"/>
        </w:rPr>
      </w:pPr>
    </w:p>
    <w:p w14:paraId="461B3677" w14:textId="4432048C" w:rsidR="00E92C3B" w:rsidRPr="006E06AA" w:rsidRDefault="00744BBB">
      <w:pPr>
        <w:jc w:val="center"/>
        <w:rPr>
          <w:rFonts w:cs="Times New Roman"/>
          <w:szCs w:val="24"/>
          <w:lang w:val="en-US"/>
        </w:rPr>
      </w:pPr>
      <w:r>
        <w:rPr>
          <w:rFonts w:cs="Times New Roman"/>
          <w:noProof/>
          <w:szCs w:val="24"/>
          <w:lang w:val="en-US"/>
        </w:rPr>
        <w:lastRenderedPageBreak/>
        <w:drawing>
          <wp:inline distT="0" distB="0" distL="0" distR="0" wp14:anchorId="5EF00820" wp14:editId="4BFD0191">
            <wp:extent cx="4206875" cy="4846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6875" cy="4846955"/>
                    </a:xfrm>
                    <a:prstGeom prst="rect">
                      <a:avLst/>
                    </a:prstGeom>
                    <a:noFill/>
                  </pic:spPr>
                </pic:pic>
              </a:graphicData>
            </a:graphic>
          </wp:inline>
        </w:drawing>
      </w:r>
    </w:p>
    <w:p w14:paraId="1D05505E" w14:textId="7F691E89" w:rsidR="00E92C3B" w:rsidRDefault="00E92C3B" w:rsidP="00EB696F">
      <w:pPr>
        <w:jc w:val="center"/>
        <w:rPr>
          <w:rFonts w:cs="Times New Roman"/>
          <w:color w:val="000000" w:themeColor="text1"/>
          <w:szCs w:val="24"/>
        </w:rPr>
      </w:pPr>
      <w:bookmarkStart w:id="7" w:name="_Ref48035820"/>
      <w:r w:rsidRPr="00E92C3B">
        <w:rPr>
          <w:rFonts w:cs="Times New Roman"/>
          <w:b/>
          <w:bCs/>
          <w:szCs w:val="24"/>
        </w:rPr>
        <w:t xml:space="preserve">Figure </w:t>
      </w:r>
      <w:bookmarkEnd w:id="7"/>
      <w:r w:rsidR="00470045">
        <w:rPr>
          <w:rFonts w:cs="Times New Roman"/>
          <w:b/>
          <w:bCs/>
          <w:szCs w:val="24"/>
        </w:rPr>
        <w:t>S5</w:t>
      </w:r>
      <w:r w:rsidRPr="00E92C3B">
        <w:rPr>
          <w:rFonts w:cs="Times New Roman"/>
          <w:b/>
          <w:bCs/>
          <w:szCs w:val="24"/>
          <w:lang w:val="en-US"/>
        </w:rPr>
        <w:t xml:space="preserve">: </w:t>
      </w:r>
      <w:r w:rsidRPr="00E92C3B">
        <w:rPr>
          <w:rFonts w:cs="Times New Roman"/>
          <w:color w:val="000000" w:themeColor="text1"/>
          <w:szCs w:val="24"/>
        </w:rPr>
        <w:t>Droplet size distribution at; a) centre, b) edge of the spray.</w:t>
      </w:r>
    </w:p>
    <w:bookmarkEnd w:id="2"/>
    <w:bookmarkEnd w:id="3"/>
    <w:p w14:paraId="2438C4CD" w14:textId="4B609C2C" w:rsidR="00D35BA2" w:rsidRPr="00E92C3B" w:rsidRDefault="00D35BA2" w:rsidP="00EB696F">
      <w:pPr>
        <w:jc w:val="center"/>
        <w:rPr>
          <w:rFonts w:cs="Times New Roman"/>
          <w:szCs w:val="24"/>
          <w:lang w:val="en-US"/>
        </w:rPr>
      </w:pPr>
    </w:p>
    <w:p w14:paraId="576C8D32" w14:textId="5484F85F" w:rsidR="00E92C3B" w:rsidRPr="006E06AA" w:rsidRDefault="007A57CC" w:rsidP="00E92C3B">
      <w:pPr>
        <w:pStyle w:val="Heading2"/>
        <w:jc w:val="both"/>
        <w:rPr>
          <w:rFonts w:ascii="Times New Roman" w:hAnsi="Times New Roman" w:cs="Times New Roman"/>
          <w:i/>
          <w:iCs/>
          <w:color w:val="000000" w:themeColor="text1"/>
          <w:sz w:val="24"/>
          <w:szCs w:val="24"/>
          <w:lang w:val="en-US"/>
        </w:rPr>
      </w:pPr>
      <w:r w:rsidRPr="006E06AA">
        <w:rPr>
          <w:rFonts w:ascii="Times New Roman" w:hAnsi="Times New Roman" w:cs="Times New Roman"/>
          <w:i/>
          <w:iCs/>
          <w:color w:val="000000" w:themeColor="text1"/>
          <w:sz w:val="24"/>
          <w:szCs w:val="24"/>
          <w:lang w:val="en-US"/>
        </w:rPr>
        <w:t xml:space="preserve">2.4 </w:t>
      </w:r>
      <w:r w:rsidR="00E92C3B" w:rsidRPr="006E06AA">
        <w:rPr>
          <w:rFonts w:ascii="Times New Roman" w:hAnsi="Times New Roman" w:cs="Times New Roman"/>
          <w:i/>
          <w:iCs/>
          <w:color w:val="000000" w:themeColor="text1"/>
          <w:sz w:val="24"/>
          <w:szCs w:val="24"/>
          <w:lang w:val="en-US"/>
        </w:rPr>
        <w:t xml:space="preserve">Phase Doppler Interferometry </w:t>
      </w:r>
    </w:p>
    <w:p w14:paraId="7A7195F2" w14:textId="7C3B5306" w:rsidR="00E92C3B" w:rsidRPr="003515CE" w:rsidRDefault="00E92C3B" w:rsidP="00E92C3B">
      <w:pPr>
        <w:jc w:val="both"/>
        <w:rPr>
          <w:rFonts w:cs="Times New Roman"/>
          <w:szCs w:val="24"/>
          <w:lang w:val="en-US"/>
        </w:rPr>
      </w:pPr>
      <w:bookmarkStart w:id="8" w:name="_Hlk106313922"/>
      <w:r w:rsidRPr="00E92C3B">
        <w:rPr>
          <w:rFonts w:cs="Times New Roman"/>
          <w:szCs w:val="24"/>
          <w:lang w:val="en-US"/>
        </w:rPr>
        <w:t>The droplet size distribution and its three components of velocity were measured by utilizing a 3D PDI (</w:t>
      </w:r>
      <w:r w:rsidR="00E03A81" w:rsidRPr="00E92C3B">
        <w:rPr>
          <w:rFonts w:cs="Times New Roman"/>
          <w:szCs w:val="24"/>
          <w:lang w:val="en-US"/>
        </w:rPr>
        <w:t>Artium</w:t>
      </w:r>
      <w:r w:rsidR="00E03A81">
        <w:rPr>
          <w:rFonts w:cs="Times New Roman"/>
          <w:szCs w:val="24"/>
          <w:lang w:val="en-US"/>
        </w:rPr>
        <w:t>-</w:t>
      </w:r>
      <w:r w:rsidRPr="00E92C3B">
        <w:rPr>
          <w:rFonts w:cs="Times New Roman"/>
          <w:szCs w:val="24"/>
          <w:lang w:val="en-US"/>
        </w:rPr>
        <w:t xml:space="preserve">made) system. </w:t>
      </w:r>
      <w:bookmarkEnd w:id="8"/>
      <w:r w:rsidRPr="00E92C3B">
        <w:rPr>
          <w:rFonts w:cs="Times New Roman"/>
          <w:szCs w:val="24"/>
          <w:lang w:val="en-US"/>
        </w:rPr>
        <w:t>The two transmitters and a receiver were mounted on an automated computer-controlled traverse system with three</w:t>
      </w:r>
      <w:r w:rsidR="00E03A81">
        <w:rPr>
          <w:rFonts w:cs="Times New Roman"/>
          <w:szCs w:val="24"/>
          <w:lang w:val="en-US"/>
        </w:rPr>
        <w:t>-</w:t>
      </w:r>
      <w:r w:rsidRPr="00E92C3B">
        <w:rPr>
          <w:rFonts w:cs="Times New Roman"/>
          <w:szCs w:val="24"/>
          <w:lang w:val="en-US"/>
        </w:rPr>
        <w:t>axis movement. One transmitter was equipped with two laser beam pair</w:t>
      </w:r>
      <w:r w:rsidR="00E03A81">
        <w:rPr>
          <w:rFonts w:cs="Times New Roman"/>
          <w:szCs w:val="24"/>
          <w:lang w:val="en-US"/>
        </w:rPr>
        <w:t>s</w:t>
      </w:r>
      <w:r w:rsidRPr="00E92C3B">
        <w:rPr>
          <w:rFonts w:cs="Times New Roman"/>
          <w:szCs w:val="24"/>
          <w:lang w:val="en-US"/>
        </w:rPr>
        <w:t xml:space="preserve"> with wavelengths of 532 nm and 473 nm. The other transmitter was equipped with </w:t>
      </w:r>
      <w:r w:rsidR="00E03A81">
        <w:rPr>
          <w:rFonts w:cs="Times New Roman"/>
          <w:szCs w:val="24"/>
          <w:lang w:val="en-US"/>
        </w:rPr>
        <w:t xml:space="preserve">a </w:t>
      </w:r>
      <w:r w:rsidRPr="00E92C3B">
        <w:rPr>
          <w:rFonts w:cs="Times New Roman"/>
          <w:szCs w:val="24"/>
          <w:lang w:val="en-US"/>
        </w:rPr>
        <w:t xml:space="preserve">561nm wavelength laser beam. Optics </w:t>
      </w:r>
      <w:r w:rsidR="00E03A81">
        <w:rPr>
          <w:rFonts w:cs="Times New Roman"/>
          <w:szCs w:val="24"/>
          <w:lang w:val="en-US"/>
        </w:rPr>
        <w:t xml:space="preserve">with a </w:t>
      </w:r>
      <w:r w:rsidRPr="00E92C3B">
        <w:rPr>
          <w:rFonts w:cs="Times New Roman"/>
          <w:szCs w:val="24"/>
          <w:lang w:val="en-US"/>
        </w:rPr>
        <w:t xml:space="preserve">focal length of 750mm were mounted on both transmitters and a receiver. The forward off scattering mode of </w:t>
      </w:r>
      <w:r w:rsidR="00E03A81">
        <w:rPr>
          <w:rFonts w:cs="Times New Roman"/>
          <w:szCs w:val="24"/>
          <w:lang w:val="en-US"/>
        </w:rPr>
        <w:t xml:space="preserve">the </w:t>
      </w:r>
      <w:r w:rsidRPr="00E92C3B">
        <w:rPr>
          <w:rFonts w:cs="Times New Roman"/>
          <w:szCs w:val="24"/>
          <w:lang w:val="en-US"/>
        </w:rPr>
        <w:t>PDI technique was employed to record the information. Both the transmitters were aligned at 30 degrees to the central axis of the intersection of the laser beams to capture the maximum Mie-scattered light as shown in</w:t>
      </w:r>
      <w:r w:rsidR="007A57CC">
        <w:rPr>
          <w:rFonts w:cs="Times New Roman"/>
          <w:b/>
          <w:bCs/>
          <w:szCs w:val="24"/>
          <w:lang w:val="en-US"/>
        </w:rPr>
        <w:t xml:space="preserve"> Figure </w:t>
      </w:r>
      <w:r w:rsidR="005A75F2">
        <w:rPr>
          <w:rFonts w:cs="Times New Roman"/>
          <w:b/>
          <w:bCs/>
          <w:szCs w:val="24"/>
          <w:lang w:val="en-US"/>
        </w:rPr>
        <w:t>S</w:t>
      </w:r>
      <w:r w:rsidR="00470045">
        <w:rPr>
          <w:rFonts w:cs="Times New Roman"/>
          <w:b/>
          <w:bCs/>
          <w:szCs w:val="24"/>
          <w:lang w:val="en-US"/>
        </w:rPr>
        <w:t>6</w:t>
      </w:r>
      <w:r w:rsidR="005A75F2">
        <w:rPr>
          <w:rFonts w:cs="Times New Roman"/>
          <w:b/>
          <w:bCs/>
          <w:szCs w:val="24"/>
          <w:lang w:val="en-US"/>
        </w:rPr>
        <w:t xml:space="preserve"> </w:t>
      </w:r>
      <w:r w:rsidR="006379D6" w:rsidRPr="006379D6">
        <w:rPr>
          <w:rFonts w:cs="Times New Roman"/>
          <w:szCs w:val="24"/>
          <w:lang w:val="en-US"/>
        </w:rPr>
        <w:t>a</w:t>
      </w:r>
      <w:r w:rsidRPr="00E92C3B">
        <w:rPr>
          <w:rFonts w:cs="Times New Roman"/>
          <w:szCs w:val="24"/>
          <w:lang w:val="en-US"/>
        </w:rPr>
        <w:t xml:space="preserve">. </w:t>
      </w:r>
      <w:r w:rsidRPr="003515CE">
        <w:rPr>
          <w:rFonts w:cs="Times New Roman"/>
          <w:szCs w:val="24"/>
          <w:lang w:val="en-US"/>
        </w:rPr>
        <w:t xml:space="preserve">The intersection point of the laser beam was considered as </w:t>
      </w:r>
      <w:r w:rsidR="00E03A81" w:rsidRPr="003515CE">
        <w:rPr>
          <w:rFonts w:cs="Times New Roman"/>
          <w:szCs w:val="24"/>
          <w:lang w:val="en-US"/>
        </w:rPr>
        <w:t xml:space="preserve">the </w:t>
      </w:r>
      <w:r w:rsidRPr="003515CE">
        <w:rPr>
          <w:rFonts w:cs="Times New Roman"/>
          <w:szCs w:val="24"/>
          <w:lang w:val="en-US"/>
        </w:rPr>
        <w:t xml:space="preserve">probe location. </w:t>
      </w:r>
      <w:bookmarkStart w:id="9" w:name="_Hlk106313973"/>
      <w:r w:rsidRPr="003515CE">
        <w:rPr>
          <w:rFonts w:cs="Times New Roman"/>
          <w:szCs w:val="24"/>
          <w:lang w:val="en-US"/>
        </w:rPr>
        <w:t>The signal</w:t>
      </w:r>
      <w:r w:rsidR="00E03A81" w:rsidRPr="003515CE">
        <w:rPr>
          <w:rFonts w:cs="Times New Roman"/>
          <w:szCs w:val="24"/>
          <w:lang w:val="en-US"/>
        </w:rPr>
        <w:t>-to-</w:t>
      </w:r>
      <w:r w:rsidRPr="003515CE">
        <w:rPr>
          <w:rFonts w:cs="Times New Roman"/>
          <w:szCs w:val="24"/>
          <w:lang w:val="en-US"/>
        </w:rPr>
        <w:t xml:space="preserve">noise ratio (SNR) of the sample data was monitored using an oscilloscope connected with </w:t>
      </w:r>
      <w:r w:rsidR="00E03A81" w:rsidRPr="003515CE">
        <w:rPr>
          <w:rFonts w:cs="Times New Roman"/>
          <w:szCs w:val="24"/>
          <w:lang w:val="en-US"/>
        </w:rPr>
        <w:t xml:space="preserve">the </w:t>
      </w:r>
      <w:r w:rsidRPr="003515CE">
        <w:rPr>
          <w:rFonts w:cs="Times New Roman"/>
          <w:szCs w:val="24"/>
          <w:lang w:val="en-US"/>
        </w:rPr>
        <w:t xml:space="preserve">PDI acquisition unit. The measured SNR was maintained above </w:t>
      </w:r>
      <w:r w:rsidR="00980103" w:rsidRPr="003515CE">
        <w:rPr>
          <w:rFonts w:cs="Times New Roman"/>
          <w:szCs w:val="24"/>
          <w:lang w:val="en-US"/>
        </w:rPr>
        <w:t>85</w:t>
      </w:r>
      <w:r w:rsidRPr="003515CE">
        <w:rPr>
          <w:rFonts w:cs="Times New Roman"/>
          <w:szCs w:val="24"/>
          <w:lang w:val="en-US"/>
        </w:rPr>
        <w:t xml:space="preserve">% at all </w:t>
      </w:r>
      <w:r w:rsidR="001631C3" w:rsidRPr="003515CE">
        <w:rPr>
          <w:rFonts w:cs="Times New Roman"/>
          <w:szCs w:val="24"/>
          <w:lang w:val="en-US"/>
        </w:rPr>
        <w:t>l</w:t>
      </w:r>
      <w:r w:rsidRPr="003515CE">
        <w:rPr>
          <w:rFonts w:cs="Times New Roman"/>
          <w:szCs w:val="24"/>
          <w:lang w:val="en-US"/>
        </w:rPr>
        <w:t>ocation</w:t>
      </w:r>
      <w:r w:rsidR="00E03A81" w:rsidRPr="003515CE">
        <w:rPr>
          <w:rFonts w:cs="Times New Roman"/>
          <w:szCs w:val="24"/>
          <w:lang w:val="en-US"/>
        </w:rPr>
        <w:t>s</w:t>
      </w:r>
      <w:r w:rsidR="00980103" w:rsidRPr="003515CE">
        <w:rPr>
          <w:rFonts w:cs="Times New Roman"/>
          <w:szCs w:val="24"/>
          <w:lang w:val="en-US"/>
        </w:rPr>
        <w:t xml:space="preserve">. </w:t>
      </w:r>
      <w:r w:rsidR="00980103" w:rsidRPr="003515CE">
        <w:rPr>
          <w:rFonts w:eastAsia="Times New Roman" w:cs="Times New Roman"/>
          <w:szCs w:val="24"/>
          <w:lang w:eastAsia="en-IN"/>
        </w:rPr>
        <w:t>Further the phase validation rate was above 89 percent.</w:t>
      </w:r>
      <w:r w:rsidRPr="003515CE">
        <w:rPr>
          <w:rFonts w:cs="Times New Roman"/>
          <w:szCs w:val="24"/>
          <w:lang w:val="en-US"/>
        </w:rPr>
        <w:t xml:space="preserve"> The data were recorded for 30 seconds providing sufficient data points (&gt;90000, in general) for meaningful statistical calculation of droplet size. The uncertainty in droplet diameter size measurement is 0.5µm. </w:t>
      </w:r>
      <w:r w:rsidR="00980103" w:rsidRPr="003515CE">
        <w:rPr>
          <w:rFonts w:cs="Times New Roman"/>
          <w:szCs w:val="24"/>
          <w:lang w:val="en-US"/>
        </w:rPr>
        <w:t>Further care has taken that base plate which was</w:t>
      </w:r>
      <w:r w:rsidR="00980103" w:rsidRPr="00980103">
        <w:rPr>
          <w:rFonts w:cs="Times New Roman"/>
          <w:color w:val="FF0000"/>
          <w:szCs w:val="24"/>
          <w:lang w:val="en-US"/>
        </w:rPr>
        <w:t xml:space="preserve"> </w:t>
      </w:r>
      <w:r w:rsidR="00980103" w:rsidRPr="003515CE">
        <w:rPr>
          <w:rFonts w:cs="Times New Roman"/>
          <w:szCs w:val="24"/>
          <w:lang w:val="en-US"/>
        </w:rPr>
        <w:lastRenderedPageBreak/>
        <w:t xml:space="preserve">30 mm upstream from the </w:t>
      </w:r>
      <w:r w:rsidR="00483DA1" w:rsidRPr="003515CE">
        <w:rPr>
          <w:rFonts w:cs="Times New Roman"/>
          <w:szCs w:val="24"/>
          <w:lang w:val="en-US"/>
        </w:rPr>
        <w:t xml:space="preserve">flare </w:t>
      </w:r>
      <w:r w:rsidR="00980103" w:rsidRPr="003515CE">
        <w:rPr>
          <w:rFonts w:cs="Times New Roman"/>
          <w:szCs w:val="24"/>
          <w:lang w:val="en-US"/>
        </w:rPr>
        <w:t>exit remain clean to avoid crossing of any large drop from the surface to probe region.</w:t>
      </w:r>
    </w:p>
    <w:bookmarkEnd w:id="9"/>
    <w:p w14:paraId="07734283" w14:textId="14C0BC73" w:rsidR="005E405B" w:rsidRPr="005E405B" w:rsidRDefault="00E92C3B" w:rsidP="002C6574">
      <w:pPr>
        <w:jc w:val="both"/>
        <w:rPr>
          <w:rFonts w:cs="Times New Roman"/>
          <w:szCs w:val="24"/>
          <w:lang w:val="en-US"/>
        </w:rPr>
      </w:pPr>
      <w:r w:rsidRPr="00E92C3B">
        <w:rPr>
          <w:rFonts w:cs="Times New Roman"/>
          <w:szCs w:val="24"/>
          <w:lang w:val="en-US"/>
        </w:rPr>
        <w:t>The longitudinal mid-plane passing through the center of the atomizer was divided into grids that acted as sampling locations of the spray to measure the droplet size and their velocity components. The sampling location started at 5 mm (</w:t>
      </w:r>
      <w:r w:rsidRPr="000A09CF">
        <w:rPr>
          <w:rFonts w:cs="Times New Roman"/>
          <w:i/>
          <w:iCs/>
          <w:szCs w:val="24"/>
          <w:lang w:val="en-US"/>
        </w:rPr>
        <w:t>y/R</w:t>
      </w:r>
      <w:r w:rsidRPr="000A09CF">
        <w:rPr>
          <w:rFonts w:cs="Times New Roman"/>
          <w:i/>
          <w:iCs/>
          <w:szCs w:val="24"/>
          <w:vertAlign w:val="subscript"/>
          <w:lang w:val="en-US"/>
        </w:rPr>
        <w:t>f</w:t>
      </w:r>
      <w:r w:rsidRPr="00E92C3B">
        <w:rPr>
          <w:rFonts w:cs="Times New Roman"/>
          <w:szCs w:val="24"/>
          <w:lang w:val="en-US"/>
        </w:rPr>
        <w:t xml:space="preserve"> =0.25) downstream of the flare exit and extended up to 50 mm (</w:t>
      </w:r>
      <w:r w:rsidRPr="00323915">
        <w:rPr>
          <w:rFonts w:cs="Times New Roman"/>
          <w:i/>
          <w:iCs/>
          <w:szCs w:val="24"/>
          <w:lang w:val="en-US"/>
        </w:rPr>
        <w:t>y/R</w:t>
      </w:r>
      <w:r w:rsidRPr="00323915">
        <w:rPr>
          <w:rFonts w:cs="Times New Roman"/>
          <w:i/>
          <w:iCs/>
          <w:szCs w:val="24"/>
          <w:vertAlign w:val="subscript"/>
          <w:lang w:val="en-US"/>
        </w:rPr>
        <w:t>f</w:t>
      </w:r>
      <w:r w:rsidRPr="00E92C3B">
        <w:rPr>
          <w:rFonts w:cs="Times New Roman"/>
          <w:szCs w:val="24"/>
          <w:lang w:val="en-US"/>
        </w:rPr>
        <w:t xml:space="preserve"> = 2.5) along the axis of the atomizer. The interval between the second row onward is 10mm (</w:t>
      </w:r>
      <w:r w:rsidRPr="00323915">
        <w:rPr>
          <w:rFonts w:cs="Times New Roman"/>
          <w:i/>
          <w:iCs/>
          <w:szCs w:val="24"/>
          <w:lang w:val="en-US"/>
        </w:rPr>
        <w:t>y/R</w:t>
      </w:r>
      <w:r w:rsidRPr="00323915">
        <w:rPr>
          <w:rFonts w:cs="Times New Roman"/>
          <w:i/>
          <w:iCs/>
          <w:szCs w:val="24"/>
          <w:vertAlign w:val="subscript"/>
          <w:lang w:val="en-US"/>
        </w:rPr>
        <w:t>f</w:t>
      </w:r>
      <w:r w:rsidRPr="00E92C3B">
        <w:rPr>
          <w:rFonts w:cs="Times New Roman"/>
          <w:szCs w:val="24"/>
          <w:lang w:val="en-US"/>
        </w:rPr>
        <w:t xml:space="preserve"> =0.5) in </w:t>
      </w:r>
      <w:r w:rsidR="00E03A81">
        <w:rPr>
          <w:rFonts w:cs="Times New Roman"/>
          <w:szCs w:val="24"/>
          <w:lang w:val="en-US"/>
        </w:rPr>
        <w:t xml:space="preserve">the </w:t>
      </w:r>
      <w:r w:rsidRPr="00E92C3B">
        <w:rPr>
          <w:rFonts w:cs="Times New Roman"/>
          <w:szCs w:val="24"/>
          <w:lang w:val="en-US"/>
        </w:rPr>
        <w:t xml:space="preserve">axial direction. Sampling in </w:t>
      </w:r>
      <w:r w:rsidR="00E03A81">
        <w:rPr>
          <w:rFonts w:cs="Times New Roman"/>
          <w:szCs w:val="24"/>
          <w:lang w:val="en-US"/>
        </w:rPr>
        <w:t xml:space="preserve">the </w:t>
      </w:r>
      <w:r w:rsidRPr="00E92C3B">
        <w:rPr>
          <w:rFonts w:cs="Times New Roman"/>
          <w:szCs w:val="24"/>
          <w:lang w:val="en-US"/>
        </w:rPr>
        <w:t>radial direction starts from the central axis (</w:t>
      </w:r>
      <w:r w:rsidRPr="00323915">
        <w:rPr>
          <w:rFonts w:cs="Times New Roman"/>
          <w:i/>
          <w:iCs/>
          <w:szCs w:val="24"/>
          <w:lang w:val="en-US"/>
        </w:rPr>
        <w:t>r/R</w:t>
      </w:r>
      <w:r w:rsidRPr="00323915">
        <w:rPr>
          <w:rFonts w:cs="Times New Roman"/>
          <w:i/>
          <w:iCs/>
          <w:szCs w:val="24"/>
          <w:vertAlign w:val="subscript"/>
          <w:lang w:val="en-US"/>
        </w:rPr>
        <w:t>f</w:t>
      </w:r>
      <w:r w:rsidRPr="00E92C3B">
        <w:rPr>
          <w:rFonts w:cs="Times New Roman"/>
          <w:szCs w:val="24"/>
          <w:lang w:val="en-US"/>
        </w:rPr>
        <w:t xml:space="preserve"> =0) and goes </w:t>
      </w:r>
      <w:r w:rsidR="00E03A81" w:rsidRPr="00E92C3B">
        <w:rPr>
          <w:rFonts w:cs="Times New Roman"/>
          <w:szCs w:val="24"/>
          <w:lang w:val="en-US"/>
        </w:rPr>
        <w:t>t</w:t>
      </w:r>
      <w:r w:rsidR="00E03A81">
        <w:rPr>
          <w:rFonts w:cs="Times New Roman"/>
          <w:szCs w:val="24"/>
          <w:lang w:val="en-US"/>
        </w:rPr>
        <w:t>o</w:t>
      </w:r>
      <w:r w:rsidR="00E03A81" w:rsidRPr="00E92C3B">
        <w:rPr>
          <w:rFonts w:cs="Times New Roman"/>
          <w:szCs w:val="24"/>
          <w:lang w:val="en-US"/>
        </w:rPr>
        <w:t xml:space="preserve"> </w:t>
      </w:r>
      <w:r w:rsidRPr="00E92C3B">
        <w:rPr>
          <w:rFonts w:cs="Times New Roman"/>
          <w:szCs w:val="24"/>
          <w:lang w:val="en-US"/>
        </w:rPr>
        <w:t xml:space="preserve">the </w:t>
      </w:r>
      <w:r w:rsidR="00E03A81">
        <w:rPr>
          <w:rFonts w:cs="Times New Roman"/>
          <w:szCs w:val="24"/>
          <w:lang w:val="en-US"/>
        </w:rPr>
        <w:t>spray's edge</w:t>
      </w:r>
      <w:r w:rsidRPr="00E92C3B">
        <w:rPr>
          <w:rFonts w:cs="Times New Roman"/>
          <w:szCs w:val="24"/>
          <w:lang w:val="en-US"/>
        </w:rPr>
        <w:t xml:space="preserve"> at intervals of 10mm (</w:t>
      </w:r>
      <w:r w:rsidRPr="00323915">
        <w:rPr>
          <w:rFonts w:cs="Times New Roman"/>
          <w:i/>
          <w:iCs/>
          <w:szCs w:val="24"/>
          <w:lang w:val="en-US"/>
        </w:rPr>
        <w:t>r/R</w:t>
      </w:r>
      <w:r w:rsidRPr="00323915">
        <w:rPr>
          <w:rFonts w:cs="Times New Roman"/>
          <w:i/>
          <w:iCs/>
          <w:szCs w:val="24"/>
          <w:vertAlign w:val="subscript"/>
          <w:lang w:val="en-US"/>
        </w:rPr>
        <w:t>f</w:t>
      </w:r>
      <w:r w:rsidRPr="00E92C3B">
        <w:rPr>
          <w:rFonts w:cs="Times New Roman"/>
          <w:szCs w:val="24"/>
          <w:lang w:val="en-US"/>
        </w:rPr>
        <w:t xml:space="preserve"> =0.5)</w:t>
      </w:r>
      <w:r w:rsidR="006379D6">
        <w:rPr>
          <w:rFonts w:cs="Times New Roman"/>
          <w:szCs w:val="24"/>
          <w:lang w:val="en-US"/>
        </w:rPr>
        <w:t xml:space="preserve"> see </w:t>
      </w:r>
      <w:r w:rsidR="006379D6" w:rsidRPr="006379D6">
        <w:rPr>
          <w:rFonts w:cs="Times New Roman"/>
          <w:b/>
          <w:bCs/>
          <w:szCs w:val="24"/>
          <w:lang w:val="en-US"/>
        </w:rPr>
        <w:t xml:space="preserve">Figure </w:t>
      </w:r>
      <w:r w:rsidR="005A75F2" w:rsidRPr="006379D6">
        <w:rPr>
          <w:rFonts w:cs="Times New Roman"/>
          <w:b/>
          <w:bCs/>
          <w:szCs w:val="24"/>
          <w:lang w:val="en-US"/>
        </w:rPr>
        <w:t>S</w:t>
      </w:r>
      <w:r w:rsidR="00470045">
        <w:rPr>
          <w:rFonts w:cs="Times New Roman"/>
          <w:b/>
          <w:bCs/>
          <w:szCs w:val="24"/>
          <w:lang w:val="en-US"/>
        </w:rPr>
        <w:t>6</w:t>
      </w:r>
      <w:r w:rsidR="005A75F2">
        <w:rPr>
          <w:rFonts w:cs="Times New Roman"/>
          <w:b/>
          <w:bCs/>
          <w:szCs w:val="24"/>
          <w:lang w:val="en-US"/>
        </w:rPr>
        <w:t xml:space="preserve"> </w:t>
      </w:r>
      <w:r w:rsidR="006379D6" w:rsidRPr="006379D6">
        <w:rPr>
          <w:rFonts w:cs="Times New Roman"/>
          <w:szCs w:val="24"/>
          <w:lang w:val="en-US"/>
        </w:rPr>
        <w:t>b</w:t>
      </w:r>
      <w:r w:rsidR="002C6574" w:rsidRPr="006379D6">
        <w:rPr>
          <w:rFonts w:cs="Times New Roman"/>
          <w:szCs w:val="24"/>
          <w:lang w:val="en-US"/>
        </w:rPr>
        <w:t>.</w:t>
      </w:r>
      <w:r w:rsidR="002C6574">
        <w:rPr>
          <w:rFonts w:cs="Times New Roman"/>
          <w:szCs w:val="24"/>
          <w:lang w:val="en-US"/>
        </w:rPr>
        <w:t xml:space="preserve"> </w:t>
      </w:r>
      <w:r w:rsidR="005E405B" w:rsidRPr="005E405B">
        <w:rPr>
          <w:rFonts w:cs="Times New Roman"/>
          <w:szCs w:val="24"/>
          <w:lang w:val="en-US"/>
        </w:rPr>
        <w:t>The PDI set</w:t>
      </w:r>
      <w:r w:rsidR="00E03A81">
        <w:rPr>
          <w:rFonts w:cs="Times New Roman"/>
          <w:szCs w:val="24"/>
          <w:lang w:val="en-US"/>
        </w:rPr>
        <w:t>-</w:t>
      </w:r>
      <w:r w:rsidR="005E405B" w:rsidRPr="005E405B">
        <w:rPr>
          <w:rFonts w:cs="Times New Roman"/>
          <w:szCs w:val="24"/>
          <w:lang w:val="en-US"/>
        </w:rPr>
        <w:t xml:space="preserve">up was mounted on a </w:t>
      </w:r>
      <w:r w:rsidR="00E03A81" w:rsidRPr="005E405B">
        <w:rPr>
          <w:rFonts w:cs="Times New Roman"/>
          <w:szCs w:val="24"/>
          <w:lang w:val="en-US"/>
        </w:rPr>
        <w:t>computer</w:t>
      </w:r>
      <w:r w:rsidR="00E03A81">
        <w:rPr>
          <w:rFonts w:cs="Times New Roman"/>
          <w:szCs w:val="24"/>
          <w:lang w:val="en-US"/>
        </w:rPr>
        <w:t>-</w:t>
      </w:r>
      <w:r w:rsidR="005E405B" w:rsidRPr="005E405B">
        <w:rPr>
          <w:rFonts w:cs="Times New Roman"/>
          <w:szCs w:val="24"/>
          <w:lang w:val="en-US"/>
        </w:rPr>
        <w:t xml:space="preserve">controlled 3-axis movement traverse unit such that </w:t>
      </w:r>
      <w:r w:rsidR="00E03A81">
        <w:rPr>
          <w:rFonts w:cs="Times New Roman"/>
          <w:szCs w:val="24"/>
          <w:lang w:val="en-US"/>
        </w:rPr>
        <w:t xml:space="preserve">the </w:t>
      </w:r>
      <w:r w:rsidR="005E405B" w:rsidRPr="005E405B">
        <w:rPr>
          <w:rFonts w:cs="Times New Roman"/>
          <w:szCs w:val="24"/>
          <w:lang w:val="en-US"/>
        </w:rPr>
        <w:t xml:space="preserve">probe location </w:t>
      </w:r>
      <w:r w:rsidR="00E03A81" w:rsidRPr="005E405B">
        <w:rPr>
          <w:rFonts w:cs="Times New Roman"/>
          <w:szCs w:val="24"/>
          <w:lang w:val="en-US"/>
        </w:rPr>
        <w:t>c</w:t>
      </w:r>
      <w:r w:rsidR="00E03A81">
        <w:rPr>
          <w:rFonts w:cs="Times New Roman"/>
          <w:szCs w:val="24"/>
          <w:lang w:val="en-US"/>
        </w:rPr>
        <w:t>ould</w:t>
      </w:r>
      <w:r w:rsidR="00E03A81" w:rsidRPr="005E405B">
        <w:rPr>
          <w:rFonts w:cs="Times New Roman"/>
          <w:szCs w:val="24"/>
          <w:lang w:val="en-US"/>
        </w:rPr>
        <w:t xml:space="preserve"> </w:t>
      </w:r>
      <w:r w:rsidR="005E405B" w:rsidRPr="005E405B">
        <w:rPr>
          <w:rFonts w:cs="Times New Roman"/>
          <w:szCs w:val="24"/>
          <w:lang w:val="en-US"/>
        </w:rPr>
        <w:t xml:space="preserve">be moved precisely. For a given axial position, the measurements in </w:t>
      </w:r>
      <w:r w:rsidR="00E03A81">
        <w:rPr>
          <w:rFonts w:cs="Times New Roman"/>
          <w:szCs w:val="24"/>
          <w:lang w:val="en-US"/>
        </w:rPr>
        <w:t xml:space="preserve">the </w:t>
      </w:r>
      <w:r w:rsidR="005E405B" w:rsidRPr="005E405B">
        <w:rPr>
          <w:rFonts w:cs="Times New Roman"/>
          <w:szCs w:val="24"/>
          <w:lang w:val="en-US"/>
        </w:rPr>
        <w:t xml:space="preserve">radial direction are carried out till </w:t>
      </w:r>
      <w:r w:rsidR="00E03A81">
        <w:rPr>
          <w:rFonts w:cs="Times New Roman"/>
          <w:szCs w:val="24"/>
          <w:lang w:val="en-US"/>
        </w:rPr>
        <w:t xml:space="preserve">a </w:t>
      </w:r>
      <w:r w:rsidR="005E405B" w:rsidRPr="005E405B">
        <w:rPr>
          <w:rFonts w:cs="Times New Roman"/>
          <w:szCs w:val="24"/>
          <w:lang w:val="en-US"/>
        </w:rPr>
        <w:t xml:space="preserve">significant decrease in data rate </w:t>
      </w:r>
      <w:r w:rsidR="00E03A81">
        <w:rPr>
          <w:rFonts w:cs="Times New Roman"/>
          <w:szCs w:val="24"/>
          <w:lang w:val="en-US"/>
        </w:rPr>
        <w:t>i</w:t>
      </w:r>
      <w:r w:rsidR="00E03A81" w:rsidRPr="005E405B">
        <w:rPr>
          <w:rFonts w:cs="Times New Roman"/>
          <w:szCs w:val="24"/>
          <w:lang w:val="en-US"/>
        </w:rPr>
        <w:t xml:space="preserve">s </w:t>
      </w:r>
      <w:r w:rsidR="005E405B" w:rsidRPr="005E405B">
        <w:rPr>
          <w:rFonts w:cs="Times New Roman"/>
          <w:szCs w:val="24"/>
          <w:lang w:val="en-US"/>
        </w:rPr>
        <w:t>observed (edge or boundary of the spray). This radial position of the edge of the spray varies from case to case depending upon the size of CTRZ.</w:t>
      </w:r>
    </w:p>
    <w:p w14:paraId="6BCB421A" w14:textId="77777777" w:rsidR="005E405B" w:rsidRPr="005E405B" w:rsidRDefault="005E405B" w:rsidP="005E405B">
      <w:pPr>
        <w:jc w:val="both"/>
        <w:rPr>
          <w:rFonts w:cs="Times New Roman"/>
          <w:szCs w:val="24"/>
          <w:lang w:val="en-US"/>
        </w:rPr>
      </w:pPr>
    </w:p>
    <w:p w14:paraId="5D2D8613" w14:textId="77777777" w:rsidR="00E92C3B" w:rsidRPr="00E92C3B" w:rsidRDefault="00E92C3B" w:rsidP="00EB696F">
      <w:pPr>
        <w:keepNext/>
        <w:jc w:val="center"/>
        <w:rPr>
          <w:rFonts w:cs="Times New Roman"/>
          <w:szCs w:val="24"/>
        </w:rPr>
      </w:pPr>
      <w:r w:rsidRPr="00E92C3B">
        <w:rPr>
          <w:rFonts w:cs="Times New Roman"/>
          <w:noProof/>
          <w:szCs w:val="24"/>
          <w:lang w:val="en-US"/>
        </w:rPr>
        <w:drawing>
          <wp:inline distT="0" distB="0" distL="0" distR="0" wp14:anchorId="09A45CEF" wp14:editId="5C43B7ED">
            <wp:extent cx="5645318" cy="24240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5657455" cy="2429234"/>
                    </a:xfrm>
                    <a:prstGeom prst="rect">
                      <a:avLst/>
                    </a:prstGeom>
                  </pic:spPr>
                </pic:pic>
              </a:graphicData>
            </a:graphic>
          </wp:inline>
        </w:drawing>
      </w:r>
    </w:p>
    <w:p w14:paraId="50D81E4D" w14:textId="410A4BAA" w:rsidR="00C15720" w:rsidRPr="00DB3EEF" w:rsidRDefault="00E92C3B" w:rsidP="00DB3EEF">
      <w:pPr>
        <w:pStyle w:val="Caption"/>
        <w:jc w:val="center"/>
        <w:rPr>
          <w:rFonts w:cs="Times New Roman"/>
          <w:i w:val="0"/>
          <w:iCs w:val="0"/>
          <w:noProof/>
          <w:color w:val="000000" w:themeColor="text1"/>
          <w:sz w:val="24"/>
          <w:szCs w:val="24"/>
        </w:rPr>
      </w:pPr>
      <w:bookmarkStart w:id="10" w:name="_Ref48035870"/>
      <w:r w:rsidRPr="00E92C3B">
        <w:rPr>
          <w:rFonts w:cs="Times New Roman"/>
          <w:b/>
          <w:i w:val="0"/>
          <w:color w:val="000000" w:themeColor="text1"/>
          <w:sz w:val="24"/>
          <w:szCs w:val="24"/>
        </w:rPr>
        <w:t>Figure</w:t>
      </w:r>
      <w:bookmarkEnd w:id="10"/>
      <w:r w:rsidR="007A57CC">
        <w:rPr>
          <w:rFonts w:cs="Times New Roman"/>
          <w:b/>
          <w:i w:val="0"/>
          <w:color w:val="000000" w:themeColor="text1"/>
          <w:sz w:val="24"/>
          <w:szCs w:val="24"/>
        </w:rPr>
        <w:t xml:space="preserve"> S</w:t>
      </w:r>
      <w:r w:rsidR="00470045">
        <w:rPr>
          <w:rFonts w:cs="Times New Roman"/>
          <w:b/>
          <w:i w:val="0"/>
          <w:color w:val="000000" w:themeColor="text1"/>
          <w:sz w:val="24"/>
          <w:szCs w:val="24"/>
        </w:rPr>
        <w:t>6</w:t>
      </w:r>
      <w:r w:rsidRPr="00E92C3B">
        <w:rPr>
          <w:rFonts w:cs="Times New Roman"/>
          <w:b/>
          <w:i w:val="0"/>
          <w:noProof/>
          <w:color w:val="000000" w:themeColor="text1"/>
          <w:sz w:val="24"/>
          <w:szCs w:val="24"/>
        </w:rPr>
        <w:t>:</w:t>
      </w:r>
      <w:r w:rsidR="006150E9">
        <w:rPr>
          <w:rFonts w:cs="Times New Roman"/>
          <w:b/>
          <w:i w:val="0"/>
          <w:noProof/>
          <w:color w:val="000000" w:themeColor="text1"/>
          <w:sz w:val="24"/>
          <w:szCs w:val="24"/>
        </w:rPr>
        <w:t xml:space="preserve"> </w:t>
      </w:r>
      <w:r w:rsidR="006150E9" w:rsidRPr="006150E9">
        <w:rPr>
          <w:rFonts w:cs="Times New Roman"/>
          <w:bCs/>
          <w:i w:val="0"/>
          <w:noProof/>
          <w:color w:val="000000" w:themeColor="text1"/>
          <w:sz w:val="24"/>
          <w:szCs w:val="24"/>
        </w:rPr>
        <w:t>a)</w:t>
      </w:r>
      <w:r w:rsidRPr="00E92C3B">
        <w:rPr>
          <w:rFonts w:cs="Times New Roman"/>
          <w:b/>
          <w:bCs/>
          <w:i w:val="0"/>
          <w:iCs w:val="0"/>
          <w:noProof/>
          <w:color w:val="000000" w:themeColor="text1"/>
          <w:sz w:val="24"/>
          <w:szCs w:val="24"/>
        </w:rPr>
        <w:t xml:space="preserve"> </w:t>
      </w:r>
      <w:r w:rsidRPr="00E92C3B">
        <w:rPr>
          <w:rFonts w:cs="Times New Roman"/>
          <w:i w:val="0"/>
          <w:iCs w:val="0"/>
          <w:noProof/>
          <w:color w:val="000000" w:themeColor="text1"/>
          <w:sz w:val="24"/>
          <w:szCs w:val="24"/>
        </w:rPr>
        <w:t>Representation of PDI set up</w:t>
      </w:r>
      <w:r w:rsidR="00DB3EEF">
        <w:rPr>
          <w:rFonts w:cs="Times New Roman"/>
          <w:i w:val="0"/>
          <w:iCs w:val="0"/>
          <w:noProof/>
          <w:color w:val="000000" w:themeColor="text1"/>
          <w:sz w:val="24"/>
          <w:szCs w:val="24"/>
        </w:rPr>
        <w:t xml:space="preserve"> and </w:t>
      </w:r>
      <w:r w:rsidR="006150E9">
        <w:rPr>
          <w:rFonts w:cs="Times New Roman"/>
          <w:i w:val="0"/>
          <w:iCs w:val="0"/>
          <w:noProof/>
          <w:color w:val="000000" w:themeColor="text1"/>
          <w:sz w:val="24"/>
          <w:szCs w:val="24"/>
        </w:rPr>
        <w:t xml:space="preserve">b) drop measurement locations </w:t>
      </w:r>
      <w:r w:rsidRPr="00E92C3B">
        <w:rPr>
          <w:rFonts w:cs="Times New Roman"/>
          <w:i w:val="0"/>
          <w:iCs w:val="0"/>
          <w:noProof/>
          <w:color w:val="000000" w:themeColor="text1"/>
          <w:sz w:val="24"/>
          <w:szCs w:val="24"/>
        </w:rPr>
        <w:t>.</w:t>
      </w:r>
    </w:p>
    <w:p w14:paraId="07507885" w14:textId="0C7DC45B" w:rsidR="00E92C3B" w:rsidRPr="006E06AA" w:rsidRDefault="00EB696F" w:rsidP="00E92C3B">
      <w:pPr>
        <w:pStyle w:val="Heading2"/>
        <w:jc w:val="both"/>
        <w:rPr>
          <w:rFonts w:ascii="Times New Roman" w:hAnsi="Times New Roman" w:cs="Times New Roman"/>
          <w:i/>
          <w:iCs/>
          <w:color w:val="000000" w:themeColor="text1"/>
          <w:sz w:val="24"/>
          <w:szCs w:val="24"/>
          <w:lang w:val="en-US"/>
        </w:rPr>
      </w:pPr>
      <w:r w:rsidRPr="006E06AA">
        <w:rPr>
          <w:rFonts w:ascii="Times New Roman" w:hAnsi="Times New Roman" w:cs="Times New Roman"/>
          <w:i/>
          <w:iCs/>
          <w:color w:val="000000" w:themeColor="text1"/>
          <w:sz w:val="24"/>
          <w:szCs w:val="24"/>
          <w:lang w:val="en-US"/>
        </w:rPr>
        <w:t xml:space="preserve">S 2.5 </w:t>
      </w:r>
      <w:r w:rsidR="00E92C3B" w:rsidRPr="006E06AA">
        <w:rPr>
          <w:rFonts w:ascii="Times New Roman" w:hAnsi="Times New Roman" w:cs="Times New Roman"/>
          <w:i/>
          <w:iCs/>
          <w:color w:val="000000" w:themeColor="text1"/>
          <w:sz w:val="24"/>
          <w:szCs w:val="24"/>
          <w:lang w:val="en-US"/>
        </w:rPr>
        <w:t>Spray patternation</w:t>
      </w:r>
    </w:p>
    <w:p w14:paraId="352C45A2" w14:textId="4E86C846" w:rsidR="00E92C3B" w:rsidRPr="00E92C3B" w:rsidRDefault="00E92C3B" w:rsidP="00E92C3B">
      <w:pPr>
        <w:jc w:val="both"/>
        <w:rPr>
          <w:rFonts w:cs="Times New Roman"/>
          <w:szCs w:val="24"/>
          <w:lang w:val="en-US"/>
        </w:rPr>
      </w:pPr>
      <w:r w:rsidRPr="00E92C3B">
        <w:rPr>
          <w:rFonts w:cs="Times New Roman"/>
          <w:szCs w:val="24"/>
          <w:lang w:val="en-US"/>
        </w:rPr>
        <w:t xml:space="preserve"> The spray patternation to measure the azimuthal </w:t>
      </w:r>
      <w:r w:rsidR="00E03A81">
        <w:rPr>
          <w:rFonts w:cs="Times New Roman"/>
          <w:szCs w:val="24"/>
          <w:lang w:val="en-US"/>
        </w:rPr>
        <w:t>volume distribution</w:t>
      </w:r>
      <w:r w:rsidRPr="00E92C3B">
        <w:rPr>
          <w:rFonts w:cs="Times New Roman"/>
          <w:szCs w:val="24"/>
          <w:lang w:val="en-US"/>
        </w:rPr>
        <w:t xml:space="preserve"> in spray was carried out using a mechanical patternator, see</w:t>
      </w:r>
      <w:r w:rsidR="007A57CC">
        <w:rPr>
          <w:rFonts w:cs="Times New Roman"/>
          <w:b/>
          <w:bCs/>
          <w:szCs w:val="24"/>
          <w:lang w:val="en-US"/>
        </w:rPr>
        <w:t xml:space="preserve"> Figure </w:t>
      </w:r>
      <w:r w:rsidR="005A75F2">
        <w:rPr>
          <w:rFonts w:cs="Times New Roman"/>
          <w:b/>
          <w:bCs/>
          <w:szCs w:val="24"/>
          <w:lang w:val="en-US"/>
        </w:rPr>
        <w:t>S</w:t>
      </w:r>
      <w:r w:rsidR="00470045">
        <w:rPr>
          <w:rFonts w:cs="Times New Roman"/>
          <w:b/>
          <w:bCs/>
          <w:szCs w:val="24"/>
          <w:lang w:val="en-US"/>
        </w:rPr>
        <w:t>7</w:t>
      </w:r>
      <w:r w:rsidRPr="00E92C3B">
        <w:rPr>
          <w:rFonts w:cs="Times New Roman"/>
          <w:szCs w:val="24"/>
          <w:lang w:val="en-US"/>
        </w:rPr>
        <w:t xml:space="preserve">. The patternator consisted of </w:t>
      </w:r>
      <w:r w:rsidR="00E03A81">
        <w:rPr>
          <w:rFonts w:cs="Times New Roman"/>
          <w:szCs w:val="24"/>
          <w:lang w:val="en-US"/>
        </w:rPr>
        <w:t xml:space="preserve">a </w:t>
      </w:r>
      <w:r w:rsidRPr="00E92C3B">
        <w:rPr>
          <w:rFonts w:cs="Times New Roman"/>
          <w:szCs w:val="24"/>
          <w:lang w:val="en-US"/>
        </w:rPr>
        <w:t xml:space="preserve">12 x 12 grid of cells with </w:t>
      </w:r>
      <w:r w:rsidR="00E03A81">
        <w:rPr>
          <w:rFonts w:cs="Times New Roman"/>
          <w:szCs w:val="24"/>
          <w:lang w:val="en-US"/>
        </w:rPr>
        <w:t xml:space="preserve">a </w:t>
      </w:r>
      <w:r w:rsidRPr="00E92C3B">
        <w:rPr>
          <w:rFonts w:cs="Times New Roman"/>
          <w:szCs w:val="24"/>
          <w:lang w:val="en-US"/>
        </w:rPr>
        <w:t xml:space="preserve">cell size of 20mm x 20mm x 50mm. A 45-degree chamfer was made on the edges of each cell to minimize the bouncing back of the droplet after impact. Each cell was connected to a measuring cylinder (with an accuracy of 0.2 ml) via </w:t>
      </w:r>
      <w:r w:rsidR="00E03A81">
        <w:rPr>
          <w:rFonts w:cs="Times New Roman"/>
          <w:szCs w:val="24"/>
          <w:lang w:val="en-US"/>
        </w:rPr>
        <w:t xml:space="preserve">a </w:t>
      </w:r>
      <w:r w:rsidRPr="00E92C3B">
        <w:rPr>
          <w:rFonts w:cs="Times New Roman"/>
          <w:szCs w:val="24"/>
          <w:lang w:val="en-US"/>
        </w:rPr>
        <w:t xml:space="preserve">silicon tube. The spray volume was collected for 10 minutes in each cylinder using </w:t>
      </w:r>
      <w:r w:rsidR="00E03A81">
        <w:rPr>
          <w:rFonts w:cs="Times New Roman"/>
          <w:szCs w:val="24"/>
          <w:lang w:val="en-US"/>
        </w:rPr>
        <w:t xml:space="preserve">a </w:t>
      </w:r>
      <w:r w:rsidRPr="00E92C3B">
        <w:rPr>
          <w:rFonts w:cs="Times New Roman"/>
          <w:szCs w:val="24"/>
          <w:lang w:val="en-US"/>
        </w:rPr>
        <w:t xml:space="preserve">stopwatch. The total volume collected in 10 minutes was divided by the total volume of sprayed liquid to calculate the collection efficiency (see equation 4). The total volume of liquid sprayed was </w:t>
      </w:r>
      <w:r w:rsidR="00E03A81" w:rsidRPr="00E92C3B">
        <w:rPr>
          <w:rFonts w:cs="Times New Roman"/>
          <w:szCs w:val="24"/>
          <w:lang w:val="en-US"/>
        </w:rPr>
        <w:t>c</w:t>
      </w:r>
      <w:r w:rsidR="00E03A81">
        <w:rPr>
          <w:rFonts w:cs="Times New Roman"/>
          <w:szCs w:val="24"/>
          <w:lang w:val="en-US"/>
        </w:rPr>
        <w:t>ompu</w:t>
      </w:r>
      <w:r w:rsidR="00E03A81" w:rsidRPr="00E92C3B">
        <w:rPr>
          <w:rFonts w:cs="Times New Roman"/>
          <w:szCs w:val="24"/>
          <w:lang w:val="en-US"/>
        </w:rPr>
        <w:t xml:space="preserve">ted </w:t>
      </w:r>
      <w:r w:rsidRPr="00E92C3B">
        <w:rPr>
          <w:rFonts w:cs="Times New Roman"/>
          <w:szCs w:val="24"/>
          <w:lang w:val="en-US"/>
        </w:rPr>
        <w:t xml:space="preserve">using the liquid flow rate (250 </w:t>
      </w:r>
      <w:proofErr w:type="spellStart"/>
      <w:r w:rsidRPr="00E92C3B">
        <w:rPr>
          <w:rFonts w:cs="Times New Roman"/>
          <w:szCs w:val="24"/>
          <w:lang w:val="en-US"/>
        </w:rPr>
        <w:t>mlpm</w:t>
      </w:r>
      <w:proofErr w:type="spellEnd"/>
      <w:r w:rsidRPr="00E92C3B">
        <w:rPr>
          <w:rFonts w:cs="Times New Roman"/>
          <w:szCs w:val="24"/>
          <w:lang w:val="en-US"/>
        </w:rPr>
        <w:t xml:space="preserve">).  </w:t>
      </w:r>
    </w:p>
    <w:p w14:paraId="7E781DFB" w14:textId="77777777" w:rsidR="00E92C3B" w:rsidRPr="00E92C3B" w:rsidRDefault="00944CDB" w:rsidP="00E92C3B">
      <w:pPr>
        <w:jc w:val="both"/>
        <w:rPr>
          <w:rFonts w:eastAsiaTheme="minorEastAsia" w:cs="Times New Roman"/>
          <w:szCs w:val="24"/>
        </w:rPr>
      </w:pPr>
      <m:oMathPara>
        <m:oMath>
          <m:eqArr>
            <m:eqArrPr>
              <m:maxDist m:val="1"/>
              <m:ctrlPr>
                <w:rPr>
                  <w:rFonts w:ascii="Cambria Math" w:eastAsiaTheme="minorEastAsia" w:hAnsi="Cambria Math" w:cs="Times New Roman"/>
                  <w:i/>
                  <w:szCs w:val="24"/>
                </w:rPr>
              </m:ctrlPr>
            </m:eqArrPr>
            <m:e>
              <m:r>
                <w:rPr>
                  <w:rFonts w:ascii="Cambria Math" w:eastAsiaTheme="minorEastAsia" w:hAnsi="Cambria Math" w:cs="Times New Roman"/>
                  <w:szCs w:val="24"/>
                </w:rPr>
                <m:t>Collection efficiency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 xml:space="preserve">actual volume collected </m:t>
                  </m:r>
                </m:num>
                <m:den>
                  <m:r>
                    <w:rPr>
                      <w:rFonts w:ascii="Cambria Math" w:eastAsiaTheme="minorEastAsia" w:hAnsi="Cambria Math" w:cs="Times New Roman"/>
                      <w:szCs w:val="24"/>
                    </w:rPr>
                    <m:t>total volume sprayed</m:t>
                  </m:r>
                </m:den>
              </m:f>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4</m:t>
                  </m:r>
                </m:e>
              </m:d>
            </m:e>
          </m:eqArr>
        </m:oMath>
      </m:oMathPara>
    </w:p>
    <w:p w14:paraId="612326FC" w14:textId="77777777" w:rsidR="00E92C3B" w:rsidRPr="00E92C3B" w:rsidRDefault="00E92C3B" w:rsidP="00E92C3B">
      <w:pPr>
        <w:jc w:val="both"/>
        <w:rPr>
          <w:rFonts w:eastAsiaTheme="minorEastAsia" w:cs="Times New Roman"/>
          <w:szCs w:val="24"/>
          <w:lang w:val="en-US"/>
        </w:rPr>
      </w:pPr>
      <w:r w:rsidRPr="00E92C3B">
        <w:rPr>
          <w:rFonts w:cs="Times New Roman"/>
          <w:szCs w:val="24"/>
          <w:lang w:val="en-US"/>
        </w:rPr>
        <w:t>The collection efficiency recorded lies in the range of ~ 60-70 percent.</w:t>
      </w:r>
    </w:p>
    <w:p w14:paraId="1C9B74AE" w14:textId="77777777" w:rsidR="00E92C3B" w:rsidRPr="00E92C3B" w:rsidRDefault="00E92C3B" w:rsidP="00E92C3B">
      <w:pPr>
        <w:jc w:val="both"/>
        <w:rPr>
          <w:rFonts w:eastAsiaTheme="minorEastAsia" w:cs="Times New Roman"/>
          <w:szCs w:val="24"/>
          <w:lang w:val="en-US"/>
        </w:rPr>
      </w:pPr>
    </w:p>
    <w:p w14:paraId="12D7F69A" w14:textId="77777777" w:rsidR="00E92C3B" w:rsidRPr="00E92C3B" w:rsidRDefault="00E92C3B" w:rsidP="00EB696F">
      <w:pPr>
        <w:keepNext/>
        <w:jc w:val="center"/>
        <w:rPr>
          <w:rFonts w:cs="Times New Roman"/>
          <w:szCs w:val="24"/>
        </w:rPr>
      </w:pPr>
      <w:r w:rsidRPr="00E92C3B">
        <w:rPr>
          <w:rFonts w:cs="Times New Roman"/>
          <w:noProof/>
          <w:szCs w:val="24"/>
        </w:rPr>
        <w:lastRenderedPageBreak/>
        <w:drawing>
          <wp:inline distT="0" distB="0" distL="0" distR="0" wp14:anchorId="3B3A8350" wp14:editId="4ECC6057">
            <wp:extent cx="4093535" cy="2095269"/>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02741" cy="2099981"/>
                    </a:xfrm>
                    <a:prstGeom prst="rect">
                      <a:avLst/>
                    </a:prstGeom>
                    <a:noFill/>
                  </pic:spPr>
                </pic:pic>
              </a:graphicData>
            </a:graphic>
          </wp:inline>
        </w:drawing>
      </w:r>
    </w:p>
    <w:p w14:paraId="021C3F0D" w14:textId="23BE1394" w:rsidR="00E92C3B" w:rsidRPr="009A4985" w:rsidRDefault="00E92C3B">
      <w:pPr>
        <w:pStyle w:val="Caption"/>
        <w:jc w:val="center"/>
        <w:rPr>
          <w:rFonts w:cs="Times New Roman"/>
          <w:b/>
          <w:bCs/>
          <w:i w:val="0"/>
          <w:iCs w:val="0"/>
          <w:color w:val="000000" w:themeColor="text1"/>
          <w:sz w:val="24"/>
          <w:szCs w:val="24"/>
        </w:rPr>
      </w:pPr>
      <w:bookmarkStart w:id="11" w:name="_Ref48036167"/>
      <w:r w:rsidRPr="00E92C3B">
        <w:rPr>
          <w:rFonts w:cs="Times New Roman"/>
          <w:b/>
          <w:bCs/>
          <w:i w:val="0"/>
          <w:iCs w:val="0"/>
          <w:color w:val="000000" w:themeColor="text1"/>
          <w:sz w:val="24"/>
          <w:szCs w:val="24"/>
        </w:rPr>
        <w:t>Figure</w:t>
      </w:r>
      <w:bookmarkEnd w:id="11"/>
      <w:r w:rsidR="007A57CC">
        <w:rPr>
          <w:rFonts w:cs="Times New Roman"/>
          <w:b/>
          <w:bCs/>
          <w:i w:val="0"/>
          <w:iCs w:val="0"/>
          <w:color w:val="000000" w:themeColor="text1"/>
          <w:sz w:val="24"/>
          <w:szCs w:val="24"/>
        </w:rPr>
        <w:t xml:space="preserve"> S</w:t>
      </w:r>
      <w:r w:rsidR="00470045">
        <w:rPr>
          <w:rFonts w:cs="Times New Roman"/>
          <w:b/>
          <w:bCs/>
          <w:i w:val="0"/>
          <w:iCs w:val="0"/>
          <w:color w:val="000000" w:themeColor="text1"/>
          <w:sz w:val="24"/>
          <w:szCs w:val="24"/>
        </w:rPr>
        <w:t>7</w:t>
      </w:r>
      <w:r w:rsidRPr="00E92C3B">
        <w:rPr>
          <w:rFonts w:cs="Times New Roman"/>
          <w:b/>
          <w:bCs/>
          <w:i w:val="0"/>
          <w:iCs w:val="0"/>
          <w:noProof/>
          <w:color w:val="000000" w:themeColor="text1"/>
          <w:sz w:val="24"/>
          <w:szCs w:val="24"/>
        </w:rPr>
        <w:t xml:space="preserve">: </w:t>
      </w:r>
      <w:r w:rsidRPr="00E92C3B">
        <w:rPr>
          <w:rFonts w:cs="Times New Roman"/>
          <w:i w:val="0"/>
          <w:iCs w:val="0"/>
          <w:noProof/>
          <w:color w:val="000000" w:themeColor="text1"/>
          <w:sz w:val="24"/>
          <w:szCs w:val="24"/>
        </w:rPr>
        <w:t>I</w:t>
      </w:r>
      <w:r w:rsidR="00E03A81">
        <w:rPr>
          <w:rFonts w:cs="Times New Roman"/>
          <w:i w:val="0"/>
          <w:iCs w:val="0"/>
          <w:noProof/>
          <w:color w:val="000000" w:themeColor="text1"/>
          <w:sz w:val="24"/>
          <w:szCs w:val="24"/>
        </w:rPr>
        <w:t>l</w:t>
      </w:r>
      <w:r w:rsidRPr="00E92C3B">
        <w:rPr>
          <w:rFonts w:cs="Times New Roman"/>
          <w:i w:val="0"/>
          <w:iCs w:val="0"/>
          <w:noProof/>
          <w:color w:val="000000" w:themeColor="text1"/>
          <w:sz w:val="24"/>
          <w:szCs w:val="24"/>
        </w:rPr>
        <w:t>lustration of mechanical patternator grid and methodology.</w:t>
      </w:r>
    </w:p>
    <w:p w14:paraId="10AB85AE" w14:textId="1C264E59" w:rsidR="00E92C3B" w:rsidRPr="006E06AA" w:rsidRDefault="00EB696F" w:rsidP="00E92C3B">
      <w:pPr>
        <w:pStyle w:val="Heading2"/>
        <w:jc w:val="both"/>
        <w:rPr>
          <w:rFonts w:ascii="Times New Roman" w:hAnsi="Times New Roman" w:cs="Times New Roman"/>
          <w:i/>
          <w:iCs/>
          <w:color w:val="000000" w:themeColor="text1"/>
          <w:sz w:val="24"/>
          <w:szCs w:val="24"/>
          <w:lang w:val="en-US"/>
        </w:rPr>
      </w:pPr>
      <w:r w:rsidRPr="006E06AA">
        <w:rPr>
          <w:rFonts w:ascii="Times New Roman" w:hAnsi="Times New Roman" w:cs="Times New Roman"/>
          <w:i/>
          <w:iCs/>
          <w:color w:val="000000" w:themeColor="text1"/>
          <w:sz w:val="24"/>
          <w:szCs w:val="24"/>
          <w:lang w:val="en-US"/>
        </w:rPr>
        <w:t xml:space="preserve">S 2.6 </w:t>
      </w:r>
      <w:r w:rsidR="00E92C3B" w:rsidRPr="006E06AA">
        <w:rPr>
          <w:rFonts w:ascii="Times New Roman" w:hAnsi="Times New Roman" w:cs="Times New Roman"/>
          <w:i/>
          <w:iCs/>
          <w:color w:val="000000" w:themeColor="text1"/>
          <w:sz w:val="24"/>
          <w:szCs w:val="24"/>
          <w:lang w:val="en-US"/>
        </w:rPr>
        <w:t>Flow parameters and test conditions</w:t>
      </w:r>
    </w:p>
    <w:p w14:paraId="52A56269" w14:textId="1E7F1787" w:rsidR="002E2883" w:rsidRPr="007F1FB6" w:rsidRDefault="00E92C3B" w:rsidP="009A4985">
      <w:pPr>
        <w:jc w:val="both"/>
        <w:rPr>
          <w:rFonts w:cs="Times New Roman"/>
          <w:szCs w:val="24"/>
        </w:rPr>
      </w:pPr>
      <w:r w:rsidRPr="00E92C3B">
        <w:rPr>
          <w:rFonts w:cs="Times New Roman"/>
          <w:szCs w:val="24"/>
        </w:rPr>
        <w:t xml:space="preserve">     In addition to the geometric swirl number of both swirlers, Reynolds number is also calculated as given in </w:t>
      </w:r>
      <w:r w:rsidRPr="00E92C3B">
        <w:rPr>
          <w:rFonts w:cs="Times New Roman"/>
          <w:szCs w:val="24"/>
        </w:rPr>
        <w:fldChar w:fldCharType="begin"/>
      </w:r>
      <w:r w:rsidRPr="00E92C3B">
        <w:rPr>
          <w:rFonts w:cs="Times New Roman"/>
          <w:szCs w:val="24"/>
        </w:rPr>
        <w:instrText xml:space="preserve"> REF _Ref48035980 \h  \* MERGEFORMAT </w:instrText>
      </w:r>
      <w:r w:rsidRPr="00E92C3B">
        <w:rPr>
          <w:rFonts w:cs="Times New Roman"/>
          <w:szCs w:val="24"/>
        </w:rPr>
      </w:r>
      <w:r w:rsidRPr="00E92C3B">
        <w:rPr>
          <w:rFonts w:cs="Times New Roman"/>
          <w:szCs w:val="24"/>
        </w:rPr>
        <w:fldChar w:fldCharType="separate"/>
      </w:r>
      <w:r w:rsidRPr="00E92C3B">
        <w:rPr>
          <w:rFonts w:cs="Times New Roman"/>
          <w:b/>
          <w:bCs/>
          <w:color w:val="000000" w:themeColor="text1"/>
          <w:szCs w:val="24"/>
        </w:rPr>
        <w:t xml:space="preserve">Table </w:t>
      </w:r>
      <w:r w:rsidR="002C6574">
        <w:rPr>
          <w:rFonts w:cs="Times New Roman"/>
          <w:b/>
          <w:bCs/>
          <w:color w:val="000000" w:themeColor="text1"/>
          <w:szCs w:val="24"/>
        </w:rPr>
        <w:t>S</w:t>
      </w:r>
      <w:r w:rsidRPr="00E92C3B">
        <w:rPr>
          <w:rFonts w:cs="Times New Roman"/>
          <w:b/>
          <w:bCs/>
          <w:noProof/>
          <w:color w:val="000000" w:themeColor="text1"/>
          <w:szCs w:val="24"/>
        </w:rPr>
        <w:t>3</w:t>
      </w:r>
      <w:r w:rsidRPr="00E92C3B">
        <w:rPr>
          <w:rFonts w:cs="Times New Roman"/>
          <w:szCs w:val="24"/>
        </w:rPr>
        <w:fldChar w:fldCharType="end"/>
      </w:r>
      <w:r w:rsidR="00883D61">
        <w:rPr>
          <w:rFonts w:cs="Times New Roman"/>
          <w:szCs w:val="24"/>
        </w:rPr>
        <w:t>.</w:t>
      </w:r>
      <w:r w:rsidRPr="00E92C3B">
        <w:rPr>
          <w:rFonts w:cs="Times New Roman"/>
          <w:szCs w:val="24"/>
        </w:rPr>
        <w:t xml:space="preserve"> Reynolds numbers </w:t>
      </w:r>
      <w:r w:rsidR="00255922">
        <w:rPr>
          <w:rFonts w:cs="Times New Roman"/>
          <w:szCs w:val="24"/>
        </w:rPr>
        <w:t xml:space="preserve">of </w:t>
      </w:r>
      <w:r w:rsidRPr="00E92C3B">
        <w:rPr>
          <w:rFonts w:cs="Times New Roman"/>
          <w:szCs w:val="24"/>
        </w:rPr>
        <w:t xml:space="preserve">primary and secondary swirler Reynolds number </w:t>
      </w:r>
      <m:oMath>
        <m:r>
          <w:rPr>
            <w:rFonts w:ascii="Cambria Math" w:hAnsi="Cambria Math" w:cs="Times New Roman"/>
            <w:szCs w:val="24"/>
          </w:rPr>
          <m:t>{</m:t>
        </m:r>
        <m:sSub>
          <m:sSubPr>
            <m:ctrlPr>
              <w:rPr>
                <w:rFonts w:ascii="Cambria Math" w:hAnsi="Cambria Math" w:cs="Times New Roman"/>
                <w:i/>
                <w:iCs/>
                <w:szCs w:val="24"/>
              </w:rPr>
            </m:ctrlPr>
          </m:sSubPr>
          <m:e>
            <m:d>
              <m:dPr>
                <m:ctrlPr>
                  <w:rPr>
                    <w:rFonts w:ascii="Cambria Math" w:hAnsi="Cambria Math" w:cs="Times New Roman"/>
                    <w:i/>
                    <w:iCs/>
                    <w:szCs w:val="24"/>
                  </w:rPr>
                </m:ctrlPr>
              </m:dPr>
              <m:e>
                <m:r>
                  <w:rPr>
                    <w:rFonts w:ascii="Cambria Math" w:hAnsi="Cambria Math" w:cs="Times New Roman"/>
                    <w:szCs w:val="24"/>
                  </w:rPr>
                  <m:t>Re</m:t>
                </m:r>
              </m:e>
            </m:d>
          </m:e>
          <m:sub>
            <m:r>
              <w:rPr>
                <w:rFonts w:ascii="Cambria Math" w:hAnsi="Cambria Math" w:cs="Times New Roman"/>
                <w:szCs w:val="24"/>
              </w:rPr>
              <m:t>P </m:t>
            </m:r>
          </m:sub>
        </m:sSub>
        <m:r>
          <w:rPr>
            <w:rFonts w:ascii="Cambria Math" w:hAnsi="Cambria Math" w:cs="Times New Roman"/>
            <w:szCs w:val="24"/>
          </w:rPr>
          <m:t>,</m:t>
        </m:r>
        <m:sSub>
          <m:sSubPr>
            <m:ctrlPr>
              <w:rPr>
                <w:rFonts w:ascii="Cambria Math" w:hAnsi="Cambria Math" w:cs="Times New Roman"/>
                <w:i/>
                <w:iCs/>
                <w:szCs w:val="24"/>
              </w:rPr>
            </m:ctrlPr>
          </m:sSubPr>
          <m:e>
            <m:d>
              <m:dPr>
                <m:ctrlPr>
                  <w:rPr>
                    <w:rFonts w:ascii="Cambria Math" w:hAnsi="Cambria Math" w:cs="Times New Roman"/>
                    <w:i/>
                    <w:iCs/>
                    <w:szCs w:val="24"/>
                  </w:rPr>
                </m:ctrlPr>
              </m:dPr>
              <m:e>
                <m:r>
                  <w:rPr>
                    <w:rFonts w:ascii="Cambria Math" w:hAnsi="Cambria Math" w:cs="Times New Roman"/>
                    <w:szCs w:val="24"/>
                  </w:rPr>
                  <m:t>Re</m:t>
                </m:r>
              </m:e>
            </m:d>
          </m:e>
          <m:sub>
            <m:r>
              <w:rPr>
                <w:rFonts w:ascii="Cambria Math" w:hAnsi="Cambria Math" w:cs="Times New Roman"/>
                <w:szCs w:val="24"/>
              </w:rPr>
              <m:t>S </m:t>
            </m:r>
          </m:sub>
        </m:sSub>
        <m:r>
          <w:rPr>
            <w:rFonts w:ascii="Cambria Math" w:hAnsi="Cambria Math" w:cs="Times New Roman"/>
            <w:szCs w:val="24"/>
          </w:rPr>
          <m:t>}</m:t>
        </m:r>
      </m:oMath>
      <w:r w:rsidRPr="00E92C3B">
        <w:rPr>
          <w:rFonts w:eastAsiaTheme="minorEastAsia" w:cs="Times New Roman"/>
          <w:iCs/>
          <w:szCs w:val="24"/>
        </w:rPr>
        <w:t xml:space="preserve"> </w:t>
      </w:r>
      <w:r w:rsidRPr="00E92C3B">
        <w:rPr>
          <w:rFonts w:cs="Times New Roman"/>
          <w:szCs w:val="24"/>
        </w:rPr>
        <w:t>are evaluated</w:t>
      </w:r>
      <w:r w:rsidR="00367B17">
        <w:rPr>
          <w:rFonts w:cs="Times New Roman"/>
          <w:szCs w:val="24"/>
        </w:rPr>
        <w:t xml:space="preserve"> </w:t>
      </w:r>
      <w:r w:rsidR="00883D61">
        <w:rPr>
          <w:rFonts w:cs="Times New Roman"/>
          <w:szCs w:val="24"/>
        </w:rPr>
        <w:t>using equations given in literatures</w:t>
      </w:r>
      <w:r w:rsidRPr="00E92C3B">
        <w:rPr>
          <w:rFonts w:cs="Times New Roman"/>
          <w:szCs w:val="24"/>
        </w:rPr>
        <w:t xml:space="preserve"> (Kumar.et al., 2020)</w:t>
      </w:r>
      <w:r w:rsidRPr="00E92C3B">
        <w:rPr>
          <w:rFonts w:cs="Times New Roman"/>
          <w:color w:val="3333FF"/>
          <w:szCs w:val="24"/>
        </w:rPr>
        <w:t xml:space="preserve"> </w:t>
      </w:r>
      <w:sdt>
        <w:sdtPr>
          <w:rPr>
            <w:rFonts w:cs="Times New Roman"/>
            <w:color w:val="000000"/>
            <w:szCs w:val="24"/>
          </w:rPr>
          <w:tag w:val="MENDELEY_CITATION_v3_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"/>
          <w:id w:val="1394384260"/>
          <w:placeholder>
            <w:docPart w:val="D8B7D824DB5F47798BC4918B5A7CF304"/>
          </w:placeholder>
        </w:sdtPr>
        <w:sdtEndPr/>
        <w:sdtContent>
          <w:r w:rsidR="002A34E4" w:rsidRPr="002A34E4">
            <w:rPr>
              <w:rFonts w:cs="Times New Roman"/>
              <w:color w:val="000000"/>
              <w:szCs w:val="24"/>
            </w:rPr>
            <w:t>(Rajamanickam et al., 2019)</w:t>
          </w:r>
        </w:sdtContent>
      </w:sdt>
      <w:bookmarkStart w:id="12" w:name="_Ref48035980"/>
      <w:r w:rsidR="00883D61">
        <w:rPr>
          <w:rFonts w:cs="Times New Roman"/>
          <w:b/>
          <w:bCs/>
          <w:szCs w:val="24"/>
        </w:rPr>
        <w:t>.</w:t>
      </w:r>
    </w:p>
    <w:p w14:paraId="3346658D" w14:textId="3B1CE3F4" w:rsidR="0049424A" w:rsidRPr="009A4985" w:rsidDel="004501EE" w:rsidRDefault="004501EE" w:rsidP="00E92C3B">
      <w:pPr>
        <w:jc w:val="both"/>
        <w:rPr>
          <w:rFonts w:cs="Times New Roman"/>
          <w:szCs w:val="24"/>
          <w:lang w:val="en-US"/>
        </w:rPr>
      </w:pPr>
      <w:r w:rsidRPr="00E92C3B">
        <w:rPr>
          <w:rFonts w:cs="Times New Roman"/>
          <w:b/>
          <w:bCs/>
          <w:color w:val="000000" w:themeColor="text1"/>
          <w:szCs w:val="24"/>
        </w:rPr>
        <w:t>Table</w:t>
      </w:r>
      <w:r>
        <w:rPr>
          <w:rFonts w:cs="Times New Roman"/>
          <w:b/>
          <w:bCs/>
          <w:color w:val="000000" w:themeColor="text1"/>
          <w:szCs w:val="24"/>
        </w:rPr>
        <w:t xml:space="preserve"> S3: Experimental test cases.</w:t>
      </w:r>
    </w:p>
    <w:tbl>
      <w:tblPr>
        <w:tblStyle w:val="PlainTable211"/>
        <w:tblW w:w="8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1704"/>
        <w:gridCol w:w="776"/>
        <w:gridCol w:w="798"/>
        <w:gridCol w:w="911"/>
        <w:gridCol w:w="1393"/>
        <w:gridCol w:w="1331"/>
        <w:gridCol w:w="1193"/>
      </w:tblGrid>
      <w:tr w:rsidR="0049424A" w:rsidRPr="0049424A" w14:paraId="15AF1B71" w14:textId="77777777" w:rsidTr="009A4985">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788" w:type="dxa"/>
            <w:vMerge w:val="restart"/>
            <w:hideMark/>
          </w:tcPr>
          <w:p w14:paraId="2EB290CA" w14:textId="77777777" w:rsidR="0049424A" w:rsidRPr="0049424A" w:rsidRDefault="0049424A" w:rsidP="0049424A">
            <w:pPr>
              <w:jc w:val="center"/>
              <w:rPr>
                <w:rFonts w:eastAsia="Calibri" w:cs="Times New Roman"/>
                <w:szCs w:val="24"/>
                <w:lang w:eastAsia="en-IN"/>
              </w:rPr>
            </w:pPr>
            <w:bookmarkStart w:id="13" w:name="_Hlk44193647"/>
            <w:r w:rsidRPr="0049424A">
              <w:rPr>
                <w:rFonts w:eastAsia="Calibri" w:cs="Times New Roman"/>
                <w:szCs w:val="24"/>
                <w:lang w:eastAsia="en-IN"/>
              </w:rPr>
              <w:t>Test cases</w:t>
            </w:r>
          </w:p>
        </w:tc>
        <w:tc>
          <w:tcPr>
            <w:tcW w:w="1704" w:type="dxa"/>
            <w:vMerge w:val="restart"/>
            <w:hideMark/>
          </w:tcPr>
          <w:p w14:paraId="13696290" w14:textId="77777777" w:rsidR="0049424A" w:rsidRPr="0049424A" w:rsidRDefault="0049424A" w:rsidP="0049424A">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Configuration</w:t>
            </w:r>
          </w:p>
        </w:tc>
        <w:tc>
          <w:tcPr>
            <w:tcW w:w="776" w:type="dxa"/>
            <w:vMerge w:val="restart"/>
            <w:hideMark/>
          </w:tcPr>
          <w:p w14:paraId="4CF6E53C" w14:textId="77777777" w:rsidR="0049424A" w:rsidRPr="0049424A" w:rsidRDefault="0049424A" w:rsidP="0049424A">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w:t>
            </w:r>
            <w:r w:rsidRPr="0049424A">
              <w:rPr>
                <w:rFonts w:eastAsia="Calibri" w:cs="Times New Roman"/>
                <w:i/>
                <w:iCs/>
                <w:szCs w:val="24"/>
                <w:lang w:eastAsia="en-IN"/>
              </w:rPr>
              <w:t>SN</w:t>
            </w:r>
            <w:r w:rsidRPr="0049424A">
              <w:rPr>
                <w:rFonts w:eastAsia="Calibri" w:cs="Times New Roman"/>
                <w:i/>
                <w:iCs/>
                <w:szCs w:val="24"/>
                <w:vertAlign w:val="subscript"/>
                <w:lang w:eastAsia="en-IN"/>
              </w:rPr>
              <w:t>5</w:t>
            </w:r>
            <w:r w:rsidRPr="0049424A">
              <w:rPr>
                <w:rFonts w:eastAsia="Calibri" w:cs="Times New Roman"/>
                <w:szCs w:val="24"/>
                <w:lang w:eastAsia="en-IN"/>
              </w:rPr>
              <w:t>)</w:t>
            </w:r>
          </w:p>
        </w:tc>
        <w:tc>
          <w:tcPr>
            <w:tcW w:w="1709" w:type="dxa"/>
            <w:gridSpan w:val="2"/>
            <w:hideMark/>
          </w:tcPr>
          <w:p w14:paraId="36C50E1B" w14:textId="77777777" w:rsidR="0049424A" w:rsidRPr="0049424A" w:rsidRDefault="0049424A" w:rsidP="0049424A">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en-IN"/>
              </w:rPr>
            </w:pPr>
          </w:p>
        </w:tc>
        <w:tc>
          <w:tcPr>
            <w:tcW w:w="1393" w:type="dxa"/>
            <w:vMerge w:val="restart"/>
            <w:noWrap/>
            <w:hideMark/>
          </w:tcPr>
          <w:p w14:paraId="40BAFD72" w14:textId="77777777" w:rsidR="0049424A" w:rsidRPr="0049424A" w:rsidRDefault="00944CDB" w:rsidP="0049424A">
            <w:pPr>
              <w:jc w:val="center"/>
              <w:cnfStyle w:val="100000000000" w:firstRow="1" w:lastRow="0" w:firstColumn="0" w:lastColumn="0" w:oddVBand="0" w:evenVBand="0" w:oddHBand="0" w:evenHBand="0" w:firstRowFirstColumn="0" w:firstRowLastColumn="0" w:lastRowFirstColumn="0" w:lastRowLastColumn="0"/>
              <w:rPr>
                <w:rFonts w:eastAsia="Calibri" w:cs="Times New Roman"/>
                <w:i/>
                <w:iCs/>
                <w:szCs w:val="24"/>
                <w:lang w:eastAsia="en-IN"/>
              </w:rPr>
            </w:pPr>
            <m:oMathPara>
              <m:oMath>
                <m:sSub>
                  <m:sSubPr>
                    <m:ctrlPr>
                      <w:rPr>
                        <w:rFonts w:ascii="Cambria Math" w:eastAsia="Calibri" w:hAnsi="Cambria Math" w:cs="Times New Roman"/>
                        <w:i/>
                        <w:iCs/>
                        <w:szCs w:val="24"/>
                        <w:lang w:eastAsia="en-IN"/>
                      </w:rPr>
                    </m:ctrlPr>
                  </m:sSubPr>
                  <m:e>
                    <m:d>
                      <m:dPr>
                        <m:ctrlPr>
                          <w:rPr>
                            <w:rFonts w:ascii="Cambria Math" w:eastAsia="Calibri" w:hAnsi="Cambria Math" w:cs="Times New Roman"/>
                            <w:i/>
                            <w:iCs/>
                            <w:szCs w:val="24"/>
                            <w:lang w:eastAsia="en-IN"/>
                          </w:rPr>
                        </m:ctrlPr>
                      </m:dPr>
                      <m:e>
                        <m:r>
                          <m:rPr>
                            <m:sty m:val="bi"/>
                          </m:rPr>
                          <w:rPr>
                            <w:rFonts w:ascii="Cambria Math" w:eastAsia="Calibri" w:hAnsi="Cambria Math" w:cs="Times New Roman"/>
                            <w:szCs w:val="24"/>
                            <w:lang w:eastAsia="en-IN"/>
                          </w:rPr>
                          <m:t>Re</m:t>
                        </m:r>
                      </m:e>
                    </m:d>
                  </m:e>
                  <m:sub>
                    <m:r>
                      <m:rPr>
                        <m:sty m:val="bi"/>
                      </m:rPr>
                      <w:rPr>
                        <w:rFonts w:ascii="Cambria Math" w:eastAsia="Calibri" w:hAnsi="Cambria Math" w:cs="Times New Roman"/>
                        <w:szCs w:val="24"/>
                        <w:lang w:eastAsia="en-IN"/>
                      </w:rPr>
                      <m:t>P </m:t>
                    </m:r>
                  </m:sub>
                </m:sSub>
              </m:oMath>
            </m:oMathPara>
          </w:p>
          <w:p w14:paraId="0CF35846" w14:textId="0B05913E" w:rsidR="0049424A" w:rsidRDefault="0049424A" w:rsidP="0049424A">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Cs w:val="24"/>
                <w:lang w:eastAsia="en-IN"/>
              </w:rPr>
            </w:pPr>
            <w:r w:rsidRPr="0049424A">
              <w:rPr>
                <w:rFonts w:eastAsia="Calibri" w:cs="Times New Roman"/>
                <w:szCs w:val="24"/>
                <w:lang w:eastAsia="en-IN"/>
              </w:rPr>
              <w:t>[x10^5]</w:t>
            </w:r>
          </w:p>
          <w:p w14:paraId="6FA1B3D7" w14:textId="481A8A87" w:rsidR="00770834" w:rsidRDefault="00770834" w:rsidP="0049424A">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Cs w:val="24"/>
                <w:lang w:eastAsia="en-IN"/>
              </w:rPr>
            </w:pPr>
            <w:r>
              <w:rPr>
                <w:rFonts w:eastAsia="Calibri" w:cs="Times New Roman"/>
                <w:szCs w:val="24"/>
                <w:lang w:eastAsia="en-IN"/>
              </w:rPr>
              <w:t>±1%</w:t>
            </w:r>
          </w:p>
          <w:p w14:paraId="6099DDDF" w14:textId="6531766A" w:rsidR="00770834" w:rsidRPr="00770834" w:rsidRDefault="00770834" w:rsidP="0049424A">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en-IN"/>
              </w:rPr>
            </w:pPr>
          </w:p>
        </w:tc>
        <w:tc>
          <w:tcPr>
            <w:tcW w:w="1331" w:type="dxa"/>
            <w:vMerge w:val="restart"/>
            <w:hideMark/>
          </w:tcPr>
          <w:p w14:paraId="09E19D97" w14:textId="77777777" w:rsidR="0049424A" w:rsidRPr="0049424A" w:rsidRDefault="00944CDB" w:rsidP="0049424A">
            <w:pPr>
              <w:jc w:val="center"/>
              <w:cnfStyle w:val="100000000000" w:firstRow="1" w:lastRow="0" w:firstColumn="0" w:lastColumn="0" w:oddVBand="0" w:evenVBand="0" w:oddHBand="0" w:evenHBand="0" w:firstRowFirstColumn="0" w:firstRowLastColumn="0" w:lastRowFirstColumn="0" w:lastRowLastColumn="0"/>
              <w:rPr>
                <w:rFonts w:eastAsia="Calibri" w:cs="Times New Roman"/>
                <w:i/>
                <w:iCs/>
                <w:szCs w:val="24"/>
                <w:lang w:eastAsia="en-IN"/>
              </w:rPr>
            </w:pPr>
            <m:oMathPara>
              <m:oMath>
                <m:sSub>
                  <m:sSubPr>
                    <m:ctrlPr>
                      <w:rPr>
                        <w:rFonts w:ascii="Cambria Math" w:eastAsia="Calibri" w:hAnsi="Cambria Math" w:cs="Times New Roman"/>
                        <w:i/>
                        <w:iCs/>
                        <w:szCs w:val="24"/>
                        <w:lang w:eastAsia="en-IN"/>
                      </w:rPr>
                    </m:ctrlPr>
                  </m:sSubPr>
                  <m:e>
                    <m:d>
                      <m:dPr>
                        <m:ctrlPr>
                          <w:rPr>
                            <w:rFonts w:ascii="Cambria Math" w:eastAsia="Calibri" w:hAnsi="Cambria Math" w:cs="Times New Roman"/>
                            <w:i/>
                            <w:iCs/>
                            <w:szCs w:val="24"/>
                            <w:lang w:eastAsia="en-IN"/>
                          </w:rPr>
                        </m:ctrlPr>
                      </m:dPr>
                      <m:e>
                        <m:r>
                          <m:rPr>
                            <m:sty m:val="bi"/>
                          </m:rPr>
                          <w:rPr>
                            <w:rFonts w:ascii="Cambria Math" w:eastAsia="Calibri" w:hAnsi="Cambria Math" w:cs="Times New Roman"/>
                            <w:szCs w:val="24"/>
                            <w:lang w:eastAsia="en-IN"/>
                          </w:rPr>
                          <m:t>Re</m:t>
                        </m:r>
                      </m:e>
                    </m:d>
                  </m:e>
                  <m:sub>
                    <m:r>
                      <m:rPr>
                        <m:sty m:val="bi"/>
                      </m:rPr>
                      <w:rPr>
                        <w:rFonts w:ascii="Cambria Math" w:eastAsia="Calibri" w:hAnsi="Cambria Math" w:cs="Times New Roman"/>
                        <w:szCs w:val="24"/>
                        <w:lang w:eastAsia="en-IN"/>
                      </w:rPr>
                      <m:t>s</m:t>
                    </m:r>
                  </m:sub>
                </m:sSub>
              </m:oMath>
            </m:oMathPara>
          </w:p>
          <w:p w14:paraId="12CCA70C" w14:textId="77777777" w:rsidR="0049424A" w:rsidRDefault="0049424A" w:rsidP="0049424A">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Cs w:val="24"/>
                <w:lang w:eastAsia="en-IN"/>
              </w:rPr>
            </w:pPr>
            <w:r w:rsidRPr="0049424A">
              <w:rPr>
                <w:rFonts w:eastAsia="Calibri" w:cs="Times New Roman"/>
                <w:szCs w:val="24"/>
                <w:lang w:eastAsia="en-IN"/>
              </w:rPr>
              <w:t>[x10^5]</w:t>
            </w:r>
          </w:p>
          <w:p w14:paraId="2F675AB6" w14:textId="08BE1AF8" w:rsidR="00770834" w:rsidRPr="0049424A" w:rsidRDefault="00770834" w:rsidP="0049424A">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en-IN"/>
              </w:rPr>
            </w:pPr>
            <w:r>
              <w:rPr>
                <w:rFonts w:eastAsia="Calibri" w:cs="Times New Roman"/>
                <w:szCs w:val="24"/>
                <w:lang w:eastAsia="en-IN"/>
              </w:rPr>
              <w:t>±1%</w:t>
            </w:r>
          </w:p>
        </w:tc>
        <w:tc>
          <w:tcPr>
            <w:tcW w:w="1193" w:type="dxa"/>
            <w:vMerge w:val="restart"/>
            <w:hideMark/>
          </w:tcPr>
          <w:p w14:paraId="192CCAF9" w14:textId="77777777" w:rsidR="003336FF" w:rsidRDefault="0049424A" w:rsidP="003336FF">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Cs w:val="24"/>
                <w:lang w:eastAsia="en-IN"/>
              </w:rPr>
            </w:pPr>
            <w:r w:rsidRPr="0049424A">
              <w:rPr>
                <w:rFonts w:eastAsia="Calibri" w:cs="Times New Roman"/>
                <w:i/>
                <w:szCs w:val="24"/>
                <w:lang w:eastAsia="en-IN"/>
              </w:rPr>
              <w:t>MR</w:t>
            </w:r>
            <w:r w:rsidRPr="0049424A">
              <w:rPr>
                <w:rFonts w:eastAsia="Calibri" w:cs="Times New Roman"/>
                <w:szCs w:val="24"/>
                <w:lang w:eastAsia="en-IN"/>
              </w:rPr>
              <w:t xml:space="preserve"> (for </w:t>
            </w:r>
            <w:r w:rsidR="00E03A81">
              <w:rPr>
                <w:rFonts w:eastAsia="Calibri" w:cs="Times New Roman"/>
                <w:szCs w:val="24"/>
                <w:lang w:eastAsia="en-IN"/>
              </w:rPr>
              <w:t xml:space="preserve">a </w:t>
            </w:r>
            <w:r w:rsidRPr="0049424A">
              <w:rPr>
                <w:rFonts w:eastAsia="Calibri" w:cs="Times New Roman"/>
                <w:szCs w:val="24"/>
                <w:lang w:eastAsia="en-IN"/>
              </w:rPr>
              <w:t>single jet</w:t>
            </w:r>
            <w:r w:rsidR="003336FF">
              <w:rPr>
                <w:rFonts w:eastAsia="Calibri" w:cs="Times New Roman"/>
                <w:szCs w:val="24"/>
                <w:lang w:eastAsia="en-IN"/>
              </w:rPr>
              <w:t>)</w:t>
            </w:r>
          </w:p>
          <w:p w14:paraId="2B0FBC14" w14:textId="58577489" w:rsidR="003336FF" w:rsidRPr="003336FF" w:rsidRDefault="003336FF" w:rsidP="003336FF">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Cs w:val="24"/>
                <w:lang w:eastAsia="en-IN"/>
              </w:rPr>
            </w:pPr>
            <w:r>
              <w:rPr>
                <w:rFonts w:eastAsia="Calibri" w:cs="Times New Roman"/>
                <w:szCs w:val="24"/>
                <w:lang w:eastAsia="en-IN"/>
              </w:rPr>
              <w:t>±2.8%</w:t>
            </w:r>
          </w:p>
        </w:tc>
      </w:tr>
      <w:tr w:rsidR="0049424A" w:rsidRPr="0049424A" w14:paraId="20527189" w14:textId="77777777" w:rsidTr="0049424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88" w:type="dxa"/>
            <w:vMerge/>
            <w:hideMark/>
          </w:tcPr>
          <w:p w14:paraId="79BC7F29" w14:textId="77777777" w:rsidR="0049424A" w:rsidRPr="0049424A" w:rsidRDefault="0049424A" w:rsidP="0049424A">
            <w:pPr>
              <w:jc w:val="center"/>
              <w:rPr>
                <w:rFonts w:eastAsia="Calibri" w:cs="Times New Roman"/>
                <w:i/>
                <w:iCs/>
                <w:szCs w:val="24"/>
                <w:lang w:eastAsia="en-IN"/>
              </w:rPr>
            </w:pPr>
          </w:p>
        </w:tc>
        <w:tc>
          <w:tcPr>
            <w:tcW w:w="1704" w:type="dxa"/>
            <w:vMerge/>
            <w:hideMark/>
          </w:tcPr>
          <w:p w14:paraId="4F67422D"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i/>
                <w:iCs/>
                <w:szCs w:val="24"/>
                <w:lang w:eastAsia="en-IN"/>
              </w:rPr>
            </w:pPr>
          </w:p>
        </w:tc>
        <w:tc>
          <w:tcPr>
            <w:tcW w:w="776" w:type="dxa"/>
            <w:vMerge/>
            <w:hideMark/>
          </w:tcPr>
          <w:p w14:paraId="4762A2F8"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i/>
                <w:iCs/>
                <w:szCs w:val="24"/>
                <w:lang w:eastAsia="en-IN"/>
              </w:rPr>
            </w:pPr>
          </w:p>
        </w:tc>
        <w:tc>
          <w:tcPr>
            <w:tcW w:w="798" w:type="dxa"/>
            <w:hideMark/>
          </w:tcPr>
          <w:p w14:paraId="2E12F024"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i/>
                <w:iCs/>
                <w:szCs w:val="24"/>
                <w:lang w:eastAsia="en-IN"/>
              </w:rPr>
            </w:pPr>
            <w:r w:rsidRPr="0049424A">
              <w:rPr>
                <w:rFonts w:eastAsia="Calibri" w:cs="Times New Roman"/>
                <w:b/>
                <w:bCs/>
                <w:i/>
                <w:iCs/>
                <w:szCs w:val="24"/>
                <w:lang w:eastAsia="en-IN"/>
              </w:rPr>
              <w:t>W/Df</w:t>
            </w:r>
          </w:p>
        </w:tc>
        <w:tc>
          <w:tcPr>
            <w:tcW w:w="910" w:type="dxa"/>
            <w:hideMark/>
          </w:tcPr>
          <w:p w14:paraId="27936C12"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i/>
                <w:iCs/>
                <w:szCs w:val="24"/>
                <w:lang w:eastAsia="en-IN"/>
              </w:rPr>
            </w:pPr>
            <w:r w:rsidRPr="0049424A">
              <w:rPr>
                <w:rFonts w:eastAsia="Calibri" w:cs="Times New Roman"/>
                <w:b/>
                <w:bCs/>
                <w:i/>
                <w:iCs/>
                <w:szCs w:val="24"/>
                <w:lang w:eastAsia="en-IN"/>
              </w:rPr>
              <w:t>L/Df</w:t>
            </w:r>
          </w:p>
        </w:tc>
        <w:tc>
          <w:tcPr>
            <w:tcW w:w="1393" w:type="dxa"/>
            <w:vMerge/>
            <w:hideMark/>
          </w:tcPr>
          <w:p w14:paraId="5DA5C3F5"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p>
        </w:tc>
        <w:tc>
          <w:tcPr>
            <w:tcW w:w="1331" w:type="dxa"/>
            <w:vMerge/>
            <w:hideMark/>
          </w:tcPr>
          <w:p w14:paraId="3B5B6A8A"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i/>
                <w:iCs/>
                <w:szCs w:val="24"/>
                <w:lang w:eastAsia="en-IN"/>
              </w:rPr>
            </w:pPr>
          </w:p>
        </w:tc>
        <w:tc>
          <w:tcPr>
            <w:tcW w:w="1193" w:type="dxa"/>
            <w:vMerge/>
            <w:hideMark/>
          </w:tcPr>
          <w:p w14:paraId="3D13167C"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i/>
                <w:iCs/>
                <w:szCs w:val="24"/>
                <w:lang w:eastAsia="en-IN"/>
              </w:rPr>
            </w:pPr>
          </w:p>
        </w:tc>
      </w:tr>
      <w:tr w:rsidR="0049424A" w:rsidRPr="0049424A" w14:paraId="2DC41599" w14:textId="77777777" w:rsidTr="0049424A">
        <w:trPr>
          <w:trHeight w:val="346"/>
        </w:trPr>
        <w:tc>
          <w:tcPr>
            <w:cnfStyle w:val="001000000000" w:firstRow="0" w:lastRow="0" w:firstColumn="1" w:lastColumn="0" w:oddVBand="0" w:evenVBand="0" w:oddHBand="0" w:evenHBand="0" w:firstRowFirstColumn="0" w:firstRowLastColumn="0" w:lastRowFirstColumn="0" w:lastRowLastColumn="0"/>
            <w:tcW w:w="788" w:type="dxa"/>
            <w:hideMark/>
          </w:tcPr>
          <w:p w14:paraId="15DA4A1F" w14:textId="77777777" w:rsidR="0049424A" w:rsidRPr="0049424A" w:rsidRDefault="0049424A" w:rsidP="0049424A">
            <w:pPr>
              <w:jc w:val="center"/>
              <w:rPr>
                <w:rFonts w:eastAsia="Calibri" w:cs="Times New Roman"/>
                <w:szCs w:val="24"/>
                <w:lang w:eastAsia="en-IN"/>
              </w:rPr>
            </w:pPr>
            <w:r w:rsidRPr="009A4985">
              <w:rPr>
                <w:rFonts w:eastAsia="Calibri" w:cs="Times New Roman"/>
                <w:szCs w:val="24"/>
                <w:lang w:eastAsia="en-IN"/>
              </w:rPr>
              <w:t>C1</w:t>
            </w:r>
          </w:p>
        </w:tc>
        <w:tc>
          <w:tcPr>
            <w:tcW w:w="1704" w:type="dxa"/>
            <w:hideMark/>
          </w:tcPr>
          <w:p w14:paraId="725A4753"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i/>
                <w:iCs/>
                <w:szCs w:val="24"/>
                <w:lang w:eastAsia="en-IN"/>
              </w:rPr>
            </w:pPr>
            <w:r w:rsidRPr="0049424A">
              <w:rPr>
                <w:rFonts w:eastAsia="Calibri" w:cs="Times New Roman"/>
                <w:i/>
                <w:iCs/>
                <w:szCs w:val="24"/>
                <w:lang w:eastAsia="en-IN"/>
              </w:rPr>
              <w:t>(BASE, γ=60:40</w:t>
            </w:r>
          </w:p>
          <w:p w14:paraId="0C6F209C" w14:textId="5C42A930"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i/>
                <w:iCs/>
                <w:szCs w:val="24"/>
                <w:lang w:eastAsia="en-IN"/>
              </w:rPr>
            </w:pPr>
            <w:r w:rsidRPr="0049424A">
              <w:rPr>
                <w:rFonts w:eastAsia="Calibri" w:cs="Times New Roman"/>
                <w:i/>
                <w:iCs/>
                <w:szCs w:val="24"/>
                <w:lang w:eastAsia="en-IN"/>
              </w:rPr>
              <w:t>Θ=50°, η=0</w:t>
            </w:r>
            <w:r w:rsidR="009E252C">
              <w:rPr>
                <w:rFonts w:eastAsia="Calibri" w:cs="Times New Roman"/>
                <w:i/>
                <w:iCs/>
                <w:szCs w:val="24"/>
                <w:lang w:eastAsia="en-IN"/>
              </w:rPr>
              <w:t>mm</w:t>
            </w:r>
            <w:r w:rsidRPr="0049424A">
              <w:rPr>
                <w:rFonts w:eastAsia="Calibri" w:cs="Times New Roman"/>
                <w:i/>
                <w:iCs/>
                <w:szCs w:val="24"/>
                <w:lang w:eastAsia="en-IN"/>
              </w:rPr>
              <w:t>)</w:t>
            </w:r>
          </w:p>
        </w:tc>
        <w:tc>
          <w:tcPr>
            <w:tcW w:w="776" w:type="dxa"/>
          </w:tcPr>
          <w:p w14:paraId="1E42B20D"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0.66</w:t>
            </w:r>
          </w:p>
        </w:tc>
        <w:tc>
          <w:tcPr>
            <w:tcW w:w="798" w:type="dxa"/>
          </w:tcPr>
          <w:p w14:paraId="7FB56B18"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0.835</w:t>
            </w:r>
          </w:p>
        </w:tc>
        <w:tc>
          <w:tcPr>
            <w:tcW w:w="910" w:type="dxa"/>
          </w:tcPr>
          <w:p w14:paraId="6DDA77C5"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1.045</w:t>
            </w:r>
          </w:p>
        </w:tc>
        <w:tc>
          <w:tcPr>
            <w:tcW w:w="1393" w:type="dxa"/>
            <w:hideMark/>
          </w:tcPr>
          <w:p w14:paraId="7131AABD"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0.264</w:t>
            </w:r>
          </w:p>
        </w:tc>
        <w:tc>
          <w:tcPr>
            <w:tcW w:w="1331" w:type="dxa"/>
            <w:hideMark/>
          </w:tcPr>
          <w:p w14:paraId="196FFD56"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0.261</w:t>
            </w:r>
          </w:p>
        </w:tc>
        <w:tc>
          <w:tcPr>
            <w:tcW w:w="1193" w:type="dxa"/>
            <w:hideMark/>
          </w:tcPr>
          <w:p w14:paraId="78569CA3"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en-IN"/>
              </w:rPr>
            </w:pPr>
            <w:r w:rsidRPr="0049424A">
              <w:rPr>
                <w:rFonts w:cs="Times New Roman"/>
                <w:color w:val="000000"/>
                <w:szCs w:val="24"/>
                <w:lang w:eastAsia="en-IN"/>
              </w:rPr>
              <w:t>3346.1</w:t>
            </w:r>
          </w:p>
        </w:tc>
      </w:tr>
      <w:tr w:rsidR="0049424A" w:rsidRPr="0049424A" w14:paraId="6EAD4F8D" w14:textId="77777777" w:rsidTr="0049424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88" w:type="dxa"/>
            <w:hideMark/>
          </w:tcPr>
          <w:p w14:paraId="567D5623" w14:textId="77777777" w:rsidR="0049424A" w:rsidRPr="0049424A" w:rsidRDefault="0049424A" w:rsidP="0049424A">
            <w:pPr>
              <w:jc w:val="center"/>
              <w:rPr>
                <w:rFonts w:eastAsia="Calibri" w:cs="Times New Roman"/>
                <w:szCs w:val="24"/>
                <w:lang w:eastAsia="en-IN"/>
              </w:rPr>
            </w:pPr>
            <w:r w:rsidRPr="0049424A">
              <w:rPr>
                <w:rFonts w:eastAsia="Calibri" w:cs="Times New Roman"/>
                <w:szCs w:val="24"/>
                <w:lang w:eastAsia="en-IN"/>
              </w:rPr>
              <w:t>C2</w:t>
            </w:r>
          </w:p>
        </w:tc>
        <w:tc>
          <w:tcPr>
            <w:tcW w:w="1704" w:type="dxa"/>
            <w:hideMark/>
          </w:tcPr>
          <w:p w14:paraId="215E6877"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i/>
                <w:iCs/>
                <w:szCs w:val="24"/>
                <w:lang w:eastAsia="en-IN"/>
              </w:rPr>
            </w:pPr>
            <w:r w:rsidRPr="0049424A">
              <w:rPr>
                <w:rFonts w:eastAsia="Calibri" w:cs="Times New Roman"/>
                <w:i/>
                <w:iCs/>
                <w:szCs w:val="24"/>
                <w:lang w:eastAsia="en-IN"/>
              </w:rPr>
              <w:t>(CR, γ=50:50</w:t>
            </w:r>
          </w:p>
          <w:p w14:paraId="3DDA5859" w14:textId="2A05FAFE"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i/>
                <w:iCs/>
                <w:szCs w:val="24"/>
                <w:lang w:eastAsia="en-IN"/>
              </w:rPr>
            </w:pPr>
            <w:r w:rsidRPr="0049424A">
              <w:rPr>
                <w:rFonts w:eastAsia="Calibri" w:cs="Times New Roman"/>
                <w:i/>
                <w:iCs/>
                <w:szCs w:val="24"/>
                <w:lang w:eastAsia="en-IN"/>
              </w:rPr>
              <w:t>Θ=50°, η=0</w:t>
            </w:r>
            <w:r w:rsidR="009E252C">
              <w:rPr>
                <w:rFonts w:eastAsia="Calibri" w:cs="Times New Roman"/>
                <w:i/>
                <w:iCs/>
                <w:szCs w:val="24"/>
                <w:lang w:eastAsia="en-IN"/>
              </w:rPr>
              <w:t>mm</w:t>
            </w:r>
            <w:r w:rsidRPr="0049424A">
              <w:rPr>
                <w:rFonts w:eastAsia="Calibri" w:cs="Times New Roman"/>
                <w:i/>
                <w:iCs/>
                <w:szCs w:val="24"/>
                <w:lang w:eastAsia="en-IN"/>
              </w:rPr>
              <w:t>)</w:t>
            </w:r>
          </w:p>
        </w:tc>
        <w:tc>
          <w:tcPr>
            <w:tcW w:w="776" w:type="dxa"/>
          </w:tcPr>
          <w:p w14:paraId="7C7C343B"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0.66</w:t>
            </w:r>
          </w:p>
        </w:tc>
        <w:tc>
          <w:tcPr>
            <w:tcW w:w="798" w:type="dxa"/>
          </w:tcPr>
          <w:p w14:paraId="43ECBCD6"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0.997</w:t>
            </w:r>
          </w:p>
        </w:tc>
        <w:tc>
          <w:tcPr>
            <w:tcW w:w="910" w:type="dxa"/>
          </w:tcPr>
          <w:p w14:paraId="6C152BE4"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1.249</w:t>
            </w:r>
          </w:p>
        </w:tc>
        <w:tc>
          <w:tcPr>
            <w:tcW w:w="1393" w:type="dxa"/>
            <w:hideMark/>
          </w:tcPr>
          <w:p w14:paraId="0341B4FB"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0.253</w:t>
            </w:r>
          </w:p>
        </w:tc>
        <w:tc>
          <w:tcPr>
            <w:tcW w:w="1331" w:type="dxa"/>
            <w:hideMark/>
          </w:tcPr>
          <w:p w14:paraId="0AC8AB12"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0.290</w:t>
            </w:r>
          </w:p>
        </w:tc>
        <w:tc>
          <w:tcPr>
            <w:tcW w:w="1193" w:type="dxa"/>
            <w:vAlign w:val="bottom"/>
            <w:hideMark/>
          </w:tcPr>
          <w:p w14:paraId="4F57999F"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cs="Times New Roman"/>
                <w:color w:val="000000"/>
                <w:szCs w:val="24"/>
                <w:lang w:eastAsia="en-IN"/>
              </w:rPr>
              <w:t>3346.1</w:t>
            </w:r>
          </w:p>
        </w:tc>
      </w:tr>
      <w:tr w:rsidR="0049424A" w:rsidRPr="0049424A" w14:paraId="49A2B1B5" w14:textId="77777777" w:rsidTr="0049424A">
        <w:trPr>
          <w:trHeight w:val="346"/>
        </w:trPr>
        <w:tc>
          <w:tcPr>
            <w:cnfStyle w:val="001000000000" w:firstRow="0" w:lastRow="0" w:firstColumn="1" w:lastColumn="0" w:oddVBand="0" w:evenVBand="0" w:oddHBand="0" w:evenHBand="0" w:firstRowFirstColumn="0" w:firstRowLastColumn="0" w:lastRowFirstColumn="0" w:lastRowLastColumn="0"/>
            <w:tcW w:w="788" w:type="dxa"/>
            <w:hideMark/>
          </w:tcPr>
          <w:p w14:paraId="09D1CD3C" w14:textId="77777777" w:rsidR="0049424A" w:rsidRPr="0049424A" w:rsidRDefault="0049424A" w:rsidP="0049424A">
            <w:pPr>
              <w:jc w:val="center"/>
              <w:rPr>
                <w:rFonts w:eastAsia="Calibri" w:cs="Times New Roman"/>
                <w:szCs w:val="24"/>
                <w:lang w:eastAsia="en-IN"/>
              </w:rPr>
            </w:pPr>
            <w:r w:rsidRPr="0049424A">
              <w:rPr>
                <w:rFonts w:eastAsia="Calibri" w:cs="Times New Roman"/>
                <w:szCs w:val="24"/>
                <w:lang w:eastAsia="en-IN"/>
              </w:rPr>
              <w:t>C3</w:t>
            </w:r>
          </w:p>
        </w:tc>
        <w:tc>
          <w:tcPr>
            <w:tcW w:w="1704" w:type="dxa"/>
            <w:hideMark/>
          </w:tcPr>
          <w:p w14:paraId="50BB37C2"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i/>
                <w:iCs/>
                <w:szCs w:val="24"/>
                <w:lang w:eastAsia="en-IN"/>
              </w:rPr>
            </w:pPr>
            <w:r w:rsidRPr="0049424A">
              <w:rPr>
                <w:rFonts w:eastAsia="Calibri" w:cs="Times New Roman"/>
                <w:i/>
                <w:iCs/>
                <w:szCs w:val="24"/>
                <w:lang w:eastAsia="en-IN"/>
              </w:rPr>
              <w:t>(CR, γ=40:60</w:t>
            </w:r>
          </w:p>
          <w:p w14:paraId="3956F9D3" w14:textId="75764568"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i/>
                <w:iCs/>
                <w:szCs w:val="24"/>
                <w:lang w:eastAsia="en-IN"/>
              </w:rPr>
            </w:pPr>
            <w:r w:rsidRPr="0049424A">
              <w:rPr>
                <w:rFonts w:eastAsia="Calibri" w:cs="Times New Roman"/>
                <w:i/>
                <w:iCs/>
                <w:szCs w:val="24"/>
                <w:lang w:eastAsia="en-IN"/>
              </w:rPr>
              <w:t>Θ=50°, η=0</w:t>
            </w:r>
            <w:r w:rsidR="009E252C">
              <w:rPr>
                <w:rFonts w:eastAsia="Calibri" w:cs="Times New Roman"/>
                <w:i/>
                <w:iCs/>
                <w:szCs w:val="24"/>
                <w:lang w:eastAsia="en-IN"/>
              </w:rPr>
              <w:t>mm</w:t>
            </w:r>
            <w:r w:rsidRPr="0049424A">
              <w:rPr>
                <w:rFonts w:eastAsia="Calibri" w:cs="Times New Roman"/>
                <w:i/>
                <w:iCs/>
                <w:szCs w:val="24"/>
                <w:lang w:eastAsia="en-IN"/>
              </w:rPr>
              <w:t>)</w:t>
            </w:r>
          </w:p>
        </w:tc>
        <w:tc>
          <w:tcPr>
            <w:tcW w:w="776" w:type="dxa"/>
          </w:tcPr>
          <w:p w14:paraId="58BAE027"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0.74</w:t>
            </w:r>
          </w:p>
        </w:tc>
        <w:tc>
          <w:tcPr>
            <w:tcW w:w="798" w:type="dxa"/>
          </w:tcPr>
          <w:p w14:paraId="14362378"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1.230</w:t>
            </w:r>
          </w:p>
        </w:tc>
        <w:tc>
          <w:tcPr>
            <w:tcW w:w="910" w:type="dxa"/>
          </w:tcPr>
          <w:p w14:paraId="7BFB6A43"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1.642</w:t>
            </w:r>
          </w:p>
        </w:tc>
        <w:tc>
          <w:tcPr>
            <w:tcW w:w="1393" w:type="dxa"/>
            <w:hideMark/>
          </w:tcPr>
          <w:p w14:paraId="77288AF7"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0.238</w:t>
            </w:r>
          </w:p>
        </w:tc>
        <w:tc>
          <w:tcPr>
            <w:tcW w:w="1331" w:type="dxa"/>
            <w:hideMark/>
          </w:tcPr>
          <w:p w14:paraId="69682508"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0.314</w:t>
            </w:r>
          </w:p>
        </w:tc>
        <w:tc>
          <w:tcPr>
            <w:tcW w:w="1193" w:type="dxa"/>
            <w:vAlign w:val="bottom"/>
            <w:hideMark/>
          </w:tcPr>
          <w:p w14:paraId="5B61951F"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cs="Times New Roman"/>
                <w:color w:val="000000"/>
                <w:szCs w:val="24"/>
                <w:lang w:eastAsia="en-IN"/>
              </w:rPr>
              <w:t>3346.1</w:t>
            </w:r>
          </w:p>
        </w:tc>
      </w:tr>
      <w:tr w:rsidR="0049424A" w:rsidRPr="0049424A" w14:paraId="55B303E6" w14:textId="77777777" w:rsidTr="0049424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88" w:type="dxa"/>
            <w:hideMark/>
          </w:tcPr>
          <w:p w14:paraId="018858BB" w14:textId="77777777" w:rsidR="0049424A" w:rsidRPr="009A4985" w:rsidRDefault="0049424A" w:rsidP="0049424A">
            <w:pPr>
              <w:jc w:val="center"/>
              <w:rPr>
                <w:rFonts w:eastAsia="Calibri" w:cs="Times New Roman"/>
                <w:color w:val="000000" w:themeColor="text1"/>
                <w:szCs w:val="24"/>
                <w:lang w:eastAsia="en-IN"/>
              </w:rPr>
            </w:pPr>
            <w:r w:rsidRPr="009A4985">
              <w:rPr>
                <w:rFonts w:eastAsia="Calibri" w:cs="Times New Roman"/>
                <w:color w:val="000000" w:themeColor="text1"/>
                <w:szCs w:val="24"/>
                <w:lang w:eastAsia="en-IN"/>
              </w:rPr>
              <w:t>C4</w:t>
            </w:r>
          </w:p>
        </w:tc>
        <w:tc>
          <w:tcPr>
            <w:tcW w:w="1704" w:type="dxa"/>
            <w:hideMark/>
          </w:tcPr>
          <w:p w14:paraId="66C0A797" w14:textId="39A23628"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i/>
                <w:iCs/>
                <w:szCs w:val="24"/>
                <w:lang w:eastAsia="en-IN"/>
              </w:rPr>
            </w:pPr>
            <w:r w:rsidRPr="0049424A">
              <w:rPr>
                <w:rFonts w:eastAsia="Calibri" w:cs="Times New Roman"/>
                <w:i/>
                <w:iCs/>
                <w:szCs w:val="24"/>
                <w:lang w:eastAsia="en-IN"/>
              </w:rPr>
              <w:t>(CR, γ=60:40 Θ=45</w:t>
            </w:r>
            <w:proofErr w:type="gramStart"/>
            <w:r w:rsidRPr="0049424A">
              <w:rPr>
                <w:rFonts w:eastAsia="Calibri" w:cs="Times New Roman"/>
                <w:i/>
                <w:iCs/>
                <w:szCs w:val="24"/>
                <w:lang w:eastAsia="en-IN"/>
              </w:rPr>
              <w:t>°,η</w:t>
            </w:r>
            <w:proofErr w:type="gramEnd"/>
            <w:r w:rsidRPr="0049424A">
              <w:rPr>
                <w:rFonts w:eastAsia="Calibri" w:cs="Times New Roman"/>
                <w:i/>
                <w:iCs/>
                <w:szCs w:val="24"/>
                <w:lang w:eastAsia="en-IN"/>
              </w:rPr>
              <w:t>=5</w:t>
            </w:r>
            <w:r w:rsidR="009E252C">
              <w:rPr>
                <w:rFonts w:eastAsia="Calibri" w:cs="Times New Roman"/>
                <w:i/>
                <w:iCs/>
                <w:szCs w:val="24"/>
                <w:lang w:eastAsia="en-IN"/>
              </w:rPr>
              <w:t>mm</w:t>
            </w:r>
            <w:r w:rsidRPr="0049424A">
              <w:rPr>
                <w:rFonts w:eastAsia="Calibri" w:cs="Times New Roman"/>
                <w:i/>
                <w:iCs/>
                <w:szCs w:val="24"/>
                <w:lang w:eastAsia="en-IN"/>
              </w:rPr>
              <w:t>)</w:t>
            </w:r>
          </w:p>
        </w:tc>
        <w:tc>
          <w:tcPr>
            <w:tcW w:w="776" w:type="dxa"/>
          </w:tcPr>
          <w:p w14:paraId="07EA4BC3"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0.51</w:t>
            </w:r>
          </w:p>
        </w:tc>
        <w:tc>
          <w:tcPr>
            <w:tcW w:w="798" w:type="dxa"/>
          </w:tcPr>
          <w:p w14:paraId="4269391A"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0.613</w:t>
            </w:r>
          </w:p>
        </w:tc>
        <w:tc>
          <w:tcPr>
            <w:tcW w:w="910" w:type="dxa"/>
          </w:tcPr>
          <w:p w14:paraId="59C07C4D"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0.735</w:t>
            </w:r>
          </w:p>
        </w:tc>
        <w:tc>
          <w:tcPr>
            <w:tcW w:w="1393" w:type="dxa"/>
            <w:hideMark/>
          </w:tcPr>
          <w:p w14:paraId="486D785A"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0.264</w:t>
            </w:r>
          </w:p>
        </w:tc>
        <w:tc>
          <w:tcPr>
            <w:tcW w:w="1331" w:type="dxa"/>
            <w:hideMark/>
          </w:tcPr>
          <w:p w14:paraId="2AAF017E"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0.261</w:t>
            </w:r>
          </w:p>
        </w:tc>
        <w:tc>
          <w:tcPr>
            <w:tcW w:w="1193" w:type="dxa"/>
            <w:vAlign w:val="bottom"/>
            <w:hideMark/>
          </w:tcPr>
          <w:p w14:paraId="16D90EBA"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en-IN"/>
              </w:rPr>
            </w:pPr>
            <w:r w:rsidRPr="0049424A">
              <w:rPr>
                <w:rFonts w:cs="Times New Roman"/>
                <w:color w:val="000000"/>
                <w:szCs w:val="24"/>
                <w:lang w:eastAsia="en-IN"/>
              </w:rPr>
              <w:t>3346.1</w:t>
            </w:r>
          </w:p>
          <w:p w14:paraId="2016A1C8"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en-IN"/>
              </w:rPr>
            </w:pPr>
          </w:p>
          <w:p w14:paraId="1F492F94"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p>
        </w:tc>
      </w:tr>
      <w:tr w:rsidR="0049424A" w:rsidRPr="0049424A" w14:paraId="7EC86BD3" w14:textId="77777777" w:rsidTr="0049424A">
        <w:trPr>
          <w:trHeight w:val="346"/>
        </w:trPr>
        <w:tc>
          <w:tcPr>
            <w:cnfStyle w:val="001000000000" w:firstRow="0" w:lastRow="0" w:firstColumn="1" w:lastColumn="0" w:oddVBand="0" w:evenVBand="0" w:oddHBand="0" w:evenHBand="0" w:firstRowFirstColumn="0" w:firstRowLastColumn="0" w:lastRowFirstColumn="0" w:lastRowLastColumn="0"/>
            <w:tcW w:w="788" w:type="dxa"/>
            <w:hideMark/>
          </w:tcPr>
          <w:p w14:paraId="4FA9852A" w14:textId="77777777" w:rsidR="0049424A" w:rsidRPr="0049424A" w:rsidRDefault="0049424A" w:rsidP="0049424A">
            <w:pPr>
              <w:jc w:val="center"/>
              <w:rPr>
                <w:rFonts w:eastAsia="Calibri" w:cs="Times New Roman"/>
                <w:szCs w:val="24"/>
                <w:lang w:eastAsia="en-IN"/>
              </w:rPr>
            </w:pPr>
            <w:r w:rsidRPr="0049424A">
              <w:rPr>
                <w:rFonts w:eastAsia="Calibri" w:cs="Times New Roman"/>
                <w:szCs w:val="24"/>
                <w:lang w:eastAsia="en-IN"/>
              </w:rPr>
              <w:t>C5</w:t>
            </w:r>
          </w:p>
        </w:tc>
        <w:tc>
          <w:tcPr>
            <w:tcW w:w="1704" w:type="dxa"/>
            <w:hideMark/>
          </w:tcPr>
          <w:p w14:paraId="35668AB4" w14:textId="0A0A0301"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i/>
                <w:iCs/>
                <w:szCs w:val="24"/>
                <w:lang w:eastAsia="en-IN"/>
              </w:rPr>
            </w:pPr>
            <w:r w:rsidRPr="0049424A">
              <w:rPr>
                <w:rFonts w:eastAsia="Calibri" w:cs="Times New Roman"/>
                <w:i/>
                <w:iCs/>
                <w:szCs w:val="24"/>
                <w:lang w:eastAsia="en-IN"/>
              </w:rPr>
              <w:t>(CR, γ=60:40 Θ=50°, η=5</w:t>
            </w:r>
            <w:r w:rsidR="009E252C">
              <w:rPr>
                <w:rFonts w:eastAsia="Calibri" w:cs="Times New Roman"/>
                <w:i/>
                <w:iCs/>
                <w:szCs w:val="24"/>
                <w:lang w:eastAsia="en-IN"/>
              </w:rPr>
              <w:t>mm</w:t>
            </w:r>
            <w:r w:rsidRPr="0049424A">
              <w:rPr>
                <w:rFonts w:eastAsia="Calibri" w:cs="Times New Roman"/>
                <w:i/>
                <w:iCs/>
                <w:szCs w:val="24"/>
                <w:lang w:eastAsia="en-IN"/>
              </w:rPr>
              <w:t>)</w:t>
            </w:r>
          </w:p>
        </w:tc>
        <w:tc>
          <w:tcPr>
            <w:tcW w:w="776" w:type="dxa"/>
          </w:tcPr>
          <w:p w14:paraId="39E3EB31"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0.31</w:t>
            </w:r>
          </w:p>
        </w:tc>
        <w:tc>
          <w:tcPr>
            <w:tcW w:w="798" w:type="dxa"/>
          </w:tcPr>
          <w:p w14:paraId="77C27B6F"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0.511</w:t>
            </w:r>
          </w:p>
        </w:tc>
        <w:tc>
          <w:tcPr>
            <w:tcW w:w="910" w:type="dxa"/>
          </w:tcPr>
          <w:p w14:paraId="7B0639D9"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0.571</w:t>
            </w:r>
          </w:p>
        </w:tc>
        <w:tc>
          <w:tcPr>
            <w:tcW w:w="1393" w:type="dxa"/>
            <w:hideMark/>
          </w:tcPr>
          <w:p w14:paraId="38E622A8"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0.264</w:t>
            </w:r>
          </w:p>
        </w:tc>
        <w:tc>
          <w:tcPr>
            <w:tcW w:w="1331" w:type="dxa"/>
            <w:hideMark/>
          </w:tcPr>
          <w:p w14:paraId="6FCC655D"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0.261</w:t>
            </w:r>
          </w:p>
        </w:tc>
        <w:tc>
          <w:tcPr>
            <w:tcW w:w="1193" w:type="dxa"/>
            <w:vAlign w:val="bottom"/>
            <w:hideMark/>
          </w:tcPr>
          <w:p w14:paraId="0F5994ED"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en-IN"/>
              </w:rPr>
            </w:pPr>
            <w:r w:rsidRPr="0049424A">
              <w:rPr>
                <w:rFonts w:cs="Times New Roman"/>
                <w:color w:val="000000"/>
                <w:szCs w:val="24"/>
                <w:lang w:eastAsia="en-IN"/>
              </w:rPr>
              <w:t>3346.1</w:t>
            </w:r>
          </w:p>
          <w:p w14:paraId="7AB3108D"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en-IN"/>
              </w:rPr>
            </w:pPr>
          </w:p>
          <w:p w14:paraId="428EE3DD"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p>
        </w:tc>
      </w:tr>
      <w:tr w:rsidR="0049424A" w:rsidRPr="0049424A" w14:paraId="5B3D3EDF" w14:textId="77777777" w:rsidTr="0049424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88" w:type="dxa"/>
            <w:hideMark/>
          </w:tcPr>
          <w:p w14:paraId="69DD75FC" w14:textId="77777777" w:rsidR="0049424A" w:rsidRPr="009A4985" w:rsidRDefault="0049424A" w:rsidP="0049424A">
            <w:pPr>
              <w:jc w:val="center"/>
              <w:rPr>
                <w:rFonts w:eastAsia="Calibri" w:cs="Times New Roman"/>
                <w:color w:val="000000" w:themeColor="text1"/>
                <w:szCs w:val="24"/>
                <w:lang w:eastAsia="en-IN"/>
              </w:rPr>
            </w:pPr>
            <w:r w:rsidRPr="009A4985">
              <w:rPr>
                <w:rFonts w:eastAsia="Calibri" w:cs="Times New Roman"/>
                <w:color w:val="000000" w:themeColor="text1"/>
                <w:szCs w:val="24"/>
                <w:lang w:eastAsia="en-IN"/>
              </w:rPr>
              <w:t>C6</w:t>
            </w:r>
          </w:p>
        </w:tc>
        <w:tc>
          <w:tcPr>
            <w:tcW w:w="1704" w:type="dxa"/>
            <w:hideMark/>
          </w:tcPr>
          <w:p w14:paraId="700439F5" w14:textId="5C3501DA"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i/>
                <w:iCs/>
                <w:szCs w:val="24"/>
                <w:lang w:eastAsia="en-IN"/>
              </w:rPr>
            </w:pPr>
            <w:r w:rsidRPr="0049424A">
              <w:rPr>
                <w:rFonts w:eastAsia="Calibri" w:cs="Times New Roman"/>
                <w:i/>
                <w:iCs/>
                <w:szCs w:val="24"/>
                <w:lang w:eastAsia="en-IN"/>
              </w:rPr>
              <w:t>(COR, γ=60:40 Θ=50°, η=0</w:t>
            </w:r>
            <w:r w:rsidR="009E252C">
              <w:rPr>
                <w:rFonts w:eastAsia="Calibri" w:cs="Times New Roman"/>
                <w:i/>
                <w:iCs/>
                <w:szCs w:val="24"/>
                <w:lang w:eastAsia="en-IN"/>
              </w:rPr>
              <w:t>mm</w:t>
            </w:r>
            <w:r w:rsidRPr="0049424A">
              <w:rPr>
                <w:rFonts w:eastAsia="Calibri" w:cs="Times New Roman"/>
                <w:i/>
                <w:iCs/>
                <w:szCs w:val="24"/>
                <w:lang w:eastAsia="en-IN"/>
              </w:rPr>
              <w:t>)</w:t>
            </w:r>
          </w:p>
        </w:tc>
        <w:tc>
          <w:tcPr>
            <w:tcW w:w="776" w:type="dxa"/>
          </w:tcPr>
          <w:p w14:paraId="6D305E0B"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0.89</w:t>
            </w:r>
          </w:p>
        </w:tc>
        <w:tc>
          <w:tcPr>
            <w:tcW w:w="798" w:type="dxa"/>
          </w:tcPr>
          <w:p w14:paraId="7394B784"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0.778</w:t>
            </w:r>
          </w:p>
        </w:tc>
        <w:tc>
          <w:tcPr>
            <w:tcW w:w="910" w:type="dxa"/>
          </w:tcPr>
          <w:p w14:paraId="2B5135F8"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2.6832</w:t>
            </w:r>
          </w:p>
        </w:tc>
        <w:tc>
          <w:tcPr>
            <w:tcW w:w="1393" w:type="dxa"/>
            <w:hideMark/>
          </w:tcPr>
          <w:p w14:paraId="65903E0A"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0.264</w:t>
            </w:r>
          </w:p>
        </w:tc>
        <w:tc>
          <w:tcPr>
            <w:tcW w:w="1331" w:type="dxa"/>
            <w:hideMark/>
          </w:tcPr>
          <w:p w14:paraId="69A8E264"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0.261</w:t>
            </w:r>
          </w:p>
        </w:tc>
        <w:tc>
          <w:tcPr>
            <w:tcW w:w="1193" w:type="dxa"/>
            <w:vAlign w:val="bottom"/>
            <w:hideMark/>
          </w:tcPr>
          <w:p w14:paraId="0F021197"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en-IN"/>
              </w:rPr>
            </w:pPr>
            <w:r w:rsidRPr="0049424A">
              <w:rPr>
                <w:rFonts w:cs="Times New Roman"/>
                <w:color w:val="000000"/>
                <w:szCs w:val="24"/>
                <w:lang w:eastAsia="en-IN"/>
              </w:rPr>
              <w:t>3346.1</w:t>
            </w:r>
          </w:p>
          <w:p w14:paraId="5D69799D"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en-IN"/>
              </w:rPr>
            </w:pPr>
          </w:p>
          <w:p w14:paraId="326B58DF"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p>
        </w:tc>
      </w:tr>
      <w:tr w:rsidR="0049424A" w:rsidRPr="0049424A" w14:paraId="3B945F52" w14:textId="77777777" w:rsidTr="0049424A">
        <w:trPr>
          <w:trHeight w:val="346"/>
        </w:trPr>
        <w:tc>
          <w:tcPr>
            <w:cnfStyle w:val="001000000000" w:firstRow="0" w:lastRow="0" w:firstColumn="1" w:lastColumn="0" w:oddVBand="0" w:evenVBand="0" w:oddHBand="0" w:evenHBand="0" w:firstRowFirstColumn="0" w:firstRowLastColumn="0" w:lastRowFirstColumn="0" w:lastRowLastColumn="0"/>
            <w:tcW w:w="788" w:type="dxa"/>
            <w:hideMark/>
          </w:tcPr>
          <w:p w14:paraId="57A1E560" w14:textId="77777777" w:rsidR="0049424A" w:rsidRPr="009A4985" w:rsidRDefault="0049424A" w:rsidP="0049424A">
            <w:pPr>
              <w:jc w:val="center"/>
              <w:rPr>
                <w:rFonts w:eastAsia="Calibri" w:cs="Times New Roman"/>
                <w:color w:val="000000" w:themeColor="text1"/>
                <w:szCs w:val="24"/>
                <w:lang w:eastAsia="en-IN"/>
              </w:rPr>
            </w:pPr>
            <w:r w:rsidRPr="009A4985">
              <w:rPr>
                <w:rFonts w:eastAsia="Calibri" w:cs="Times New Roman"/>
                <w:color w:val="000000" w:themeColor="text1"/>
                <w:szCs w:val="24"/>
                <w:lang w:eastAsia="en-IN"/>
              </w:rPr>
              <w:t>C7</w:t>
            </w:r>
          </w:p>
        </w:tc>
        <w:tc>
          <w:tcPr>
            <w:tcW w:w="1704" w:type="dxa"/>
            <w:hideMark/>
          </w:tcPr>
          <w:p w14:paraId="78E97115" w14:textId="0359DD51"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i/>
                <w:iCs/>
                <w:szCs w:val="24"/>
                <w:lang w:eastAsia="en-IN"/>
              </w:rPr>
            </w:pPr>
            <w:r w:rsidRPr="0049424A">
              <w:rPr>
                <w:rFonts w:eastAsia="Calibri" w:cs="Times New Roman"/>
                <w:i/>
                <w:iCs/>
                <w:szCs w:val="24"/>
                <w:lang w:eastAsia="en-IN"/>
              </w:rPr>
              <w:t>(COR, γ=60:40 Θ=45°, η=5</w:t>
            </w:r>
            <w:r w:rsidR="009E252C">
              <w:rPr>
                <w:rFonts w:eastAsia="Calibri" w:cs="Times New Roman"/>
                <w:i/>
                <w:iCs/>
                <w:szCs w:val="24"/>
                <w:lang w:eastAsia="en-IN"/>
              </w:rPr>
              <w:t>mm</w:t>
            </w:r>
            <w:r w:rsidRPr="0049424A">
              <w:rPr>
                <w:rFonts w:eastAsia="Calibri" w:cs="Times New Roman"/>
                <w:i/>
                <w:iCs/>
                <w:szCs w:val="24"/>
                <w:lang w:eastAsia="en-IN"/>
              </w:rPr>
              <w:t>)</w:t>
            </w:r>
          </w:p>
        </w:tc>
        <w:tc>
          <w:tcPr>
            <w:tcW w:w="776" w:type="dxa"/>
          </w:tcPr>
          <w:p w14:paraId="2EA43156"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0.67</w:t>
            </w:r>
          </w:p>
        </w:tc>
        <w:tc>
          <w:tcPr>
            <w:tcW w:w="798" w:type="dxa"/>
          </w:tcPr>
          <w:p w14:paraId="6C0569B6"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0.605</w:t>
            </w:r>
          </w:p>
        </w:tc>
        <w:tc>
          <w:tcPr>
            <w:tcW w:w="910" w:type="dxa"/>
          </w:tcPr>
          <w:p w14:paraId="26B5512C"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2.183</w:t>
            </w:r>
          </w:p>
        </w:tc>
        <w:tc>
          <w:tcPr>
            <w:tcW w:w="1393" w:type="dxa"/>
            <w:hideMark/>
          </w:tcPr>
          <w:p w14:paraId="14F7C7C0"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0.264</w:t>
            </w:r>
          </w:p>
        </w:tc>
        <w:tc>
          <w:tcPr>
            <w:tcW w:w="1331" w:type="dxa"/>
            <w:hideMark/>
          </w:tcPr>
          <w:p w14:paraId="00B6BE29"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0.261</w:t>
            </w:r>
          </w:p>
        </w:tc>
        <w:tc>
          <w:tcPr>
            <w:tcW w:w="1193" w:type="dxa"/>
            <w:vAlign w:val="bottom"/>
            <w:hideMark/>
          </w:tcPr>
          <w:p w14:paraId="7DA9E137"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en-IN"/>
              </w:rPr>
            </w:pPr>
            <w:r w:rsidRPr="0049424A">
              <w:rPr>
                <w:rFonts w:cs="Times New Roman"/>
                <w:color w:val="000000"/>
                <w:szCs w:val="24"/>
                <w:lang w:eastAsia="en-IN"/>
              </w:rPr>
              <w:t>3346.1</w:t>
            </w:r>
          </w:p>
          <w:p w14:paraId="7931EF44"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en-IN"/>
              </w:rPr>
            </w:pPr>
          </w:p>
          <w:p w14:paraId="0BB50BDA" w14:textId="77777777" w:rsidR="0049424A" w:rsidRPr="0049424A" w:rsidRDefault="0049424A" w:rsidP="0049424A">
            <w:pPr>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en-IN"/>
              </w:rPr>
            </w:pPr>
          </w:p>
        </w:tc>
      </w:tr>
      <w:tr w:rsidR="0049424A" w:rsidRPr="0049424A" w14:paraId="78BC9E57" w14:textId="77777777" w:rsidTr="0049424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88" w:type="dxa"/>
            <w:hideMark/>
          </w:tcPr>
          <w:p w14:paraId="46199E50" w14:textId="77777777" w:rsidR="0049424A" w:rsidRPr="0049424A" w:rsidRDefault="0049424A" w:rsidP="0049424A">
            <w:pPr>
              <w:jc w:val="center"/>
              <w:rPr>
                <w:rFonts w:eastAsia="Calibri" w:cs="Times New Roman"/>
                <w:szCs w:val="24"/>
                <w:lang w:eastAsia="en-IN"/>
              </w:rPr>
            </w:pPr>
            <w:r w:rsidRPr="0049424A">
              <w:rPr>
                <w:rFonts w:eastAsia="Calibri" w:cs="Times New Roman"/>
                <w:szCs w:val="24"/>
                <w:lang w:eastAsia="en-IN"/>
              </w:rPr>
              <w:t>C8</w:t>
            </w:r>
          </w:p>
        </w:tc>
        <w:tc>
          <w:tcPr>
            <w:tcW w:w="1704" w:type="dxa"/>
            <w:hideMark/>
          </w:tcPr>
          <w:p w14:paraId="5FDB2E84" w14:textId="7DB1099B"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i/>
                <w:iCs/>
                <w:szCs w:val="24"/>
                <w:lang w:eastAsia="en-IN"/>
              </w:rPr>
            </w:pPr>
            <w:r w:rsidRPr="0049424A">
              <w:rPr>
                <w:rFonts w:eastAsia="Calibri" w:cs="Times New Roman"/>
                <w:i/>
                <w:iCs/>
                <w:szCs w:val="24"/>
                <w:lang w:eastAsia="en-IN"/>
              </w:rPr>
              <w:t>(COR, γ=60:40 Θ=50°, η=5</w:t>
            </w:r>
            <w:r w:rsidR="009E252C">
              <w:rPr>
                <w:rFonts w:eastAsia="Calibri" w:cs="Times New Roman"/>
                <w:i/>
                <w:iCs/>
                <w:szCs w:val="24"/>
                <w:lang w:eastAsia="en-IN"/>
              </w:rPr>
              <w:t>mm</w:t>
            </w:r>
            <w:r w:rsidRPr="0049424A">
              <w:rPr>
                <w:rFonts w:eastAsia="Calibri" w:cs="Times New Roman"/>
                <w:i/>
                <w:iCs/>
                <w:szCs w:val="24"/>
                <w:lang w:eastAsia="en-IN"/>
              </w:rPr>
              <w:t>)</w:t>
            </w:r>
          </w:p>
        </w:tc>
        <w:tc>
          <w:tcPr>
            <w:tcW w:w="776" w:type="dxa"/>
          </w:tcPr>
          <w:p w14:paraId="7694546B"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0.65</w:t>
            </w:r>
          </w:p>
        </w:tc>
        <w:tc>
          <w:tcPr>
            <w:tcW w:w="798" w:type="dxa"/>
          </w:tcPr>
          <w:p w14:paraId="33777E3D"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0.551</w:t>
            </w:r>
          </w:p>
        </w:tc>
        <w:tc>
          <w:tcPr>
            <w:tcW w:w="910" w:type="dxa"/>
          </w:tcPr>
          <w:p w14:paraId="0A32BD42"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2.069</w:t>
            </w:r>
          </w:p>
        </w:tc>
        <w:tc>
          <w:tcPr>
            <w:tcW w:w="1393" w:type="dxa"/>
            <w:hideMark/>
          </w:tcPr>
          <w:p w14:paraId="5793514F"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0.264</w:t>
            </w:r>
          </w:p>
        </w:tc>
        <w:tc>
          <w:tcPr>
            <w:tcW w:w="1331" w:type="dxa"/>
            <w:hideMark/>
          </w:tcPr>
          <w:p w14:paraId="49A336B7"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r w:rsidRPr="0049424A">
              <w:rPr>
                <w:rFonts w:eastAsia="Calibri" w:cs="Times New Roman"/>
                <w:szCs w:val="24"/>
                <w:lang w:eastAsia="en-IN"/>
              </w:rPr>
              <w:t>0.261</w:t>
            </w:r>
          </w:p>
        </w:tc>
        <w:tc>
          <w:tcPr>
            <w:tcW w:w="1193" w:type="dxa"/>
            <w:vAlign w:val="bottom"/>
            <w:hideMark/>
          </w:tcPr>
          <w:p w14:paraId="1576DD5B"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en-IN"/>
              </w:rPr>
            </w:pPr>
            <w:r w:rsidRPr="0049424A">
              <w:rPr>
                <w:rFonts w:cs="Times New Roman"/>
                <w:color w:val="000000"/>
                <w:szCs w:val="24"/>
                <w:lang w:eastAsia="en-IN"/>
              </w:rPr>
              <w:t>3346.1</w:t>
            </w:r>
          </w:p>
          <w:p w14:paraId="0C169B7E"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en-IN"/>
              </w:rPr>
            </w:pPr>
          </w:p>
          <w:p w14:paraId="5A57E36C" w14:textId="77777777" w:rsidR="0049424A" w:rsidRPr="0049424A" w:rsidRDefault="0049424A" w:rsidP="0049424A">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en-IN"/>
              </w:rPr>
            </w:pPr>
          </w:p>
        </w:tc>
      </w:tr>
      <w:bookmarkEnd w:id="13"/>
    </w:tbl>
    <w:p w14:paraId="7910A8F5" w14:textId="0F2EC68D" w:rsidR="004501EE" w:rsidRDefault="004501EE" w:rsidP="00E92C3B">
      <w:pPr>
        <w:jc w:val="both"/>
        <w:rPr>
          <w:rFonts w:cs="Times New Roman"/>
          <w:b/>
          <w:bCs/>
          <w:color w:val="000000" w:themeColor="text1"/>
          <w:szCs w:val="24"/>
        </w:rPr>
      </w:pPr>
    </w:p>
    <w:p w14:paraId="416587BE" w14:textId="77777777" w:rsidR="007F1FB6" w:rsidRDefault="007F1FB6" w:rsidP="007F1FB6">
      <w:pPr>
        <w:rPr>
          <w:rFonts w:cs="Times New Roman"/>
          <w:b/>
          <w:bCs/>
          <w:szCs w:val="24"/>
          <w:lang w:val="en-US"/>
        </w:rPr>
      </w:pPr>
      <w:r w:rsidRPr="005A5A14">
        <w:rPr>
          <w:rFonts w:cs="Times New Roman"/>
          <w:b/>
          <w:bCs/>
          <w:szCs w:val="24"/>
          <w:lang w:val="en-US"/>
        </w:rPr>
        <w:t xml:space="preserve">S3. Results and discussion </w:t>
      </w:r>
    </w:p>
    <w:p w14:paraId="6F154A74" w14:textId="77777777" w:rsidR="007F1FB6" w:rsidRPr="009A4985" w:rsidRDefault="007F1FB6" w:rsidP="007F1FB6">
      <w:pPr>
        <w:rPr>
          <w:rFonts w:cs="Times New Roman"/>
          <w:i/>
          <w:iCs/>
          <w:szCs w:val="24"/>
          <w:lang w:val="en-US"/>
        </w:rPr>
      </w:pPr>
      <w:r w:rsidRPr="009A4985">
        <w:rPr>
          <w:rFonts w:cs="Times New Roman"/>
          <w:i/>
          <w:iCs/>
          <w:szCs w:val="24"/>
          <w:lang w:val="en-US"/>
        </w:rPr>
        <w:t xml:space="preserve">S3.1 Global flow field </w:t>
      </w:r>
    </w:p>
    <w:p w14:paraId="1ED63A74" w14:textId="77777777" w:rsidR="007F1FB6" w:rsidRDefault="007F1FB6" w:rsidP="007F1FB6">
      <w:pPr>
        <w:jc w:val="both"/>
        <w:rPr>
          <w:rFonts w:eastAsia="Times New Roman" w:cs="Times New Roman"/>
          <w:color w:val="FF0000"/>
          <w:szCs w:val="24"/>
          <w:lang w:eastAsia="en-IN"/>
        </w:rPr>
      </w:pPr>
      <w:r w:rsidRPr="003515CE">
        <w:rPr>
          <w:rFonts w:eastAsia="Times New Roman" w:cs="Times New Roman"/>
          <w:szCs w:val="24"/>
          <w:lang w:eastAsia="en-IN"/>
        </w:rPr>
        <w:t xml:space="preserve">The experimental test case is given in Table S3. Further, the relationship between axial </w:t>
      </w:r>
      <w:r w:rsidRPr="003515CE">
        <w:rPr>
          <w:rFonts w:eastAsia="Times New Roman" w:cs="Times New Roman"/>
          <w:i/>
          <w:iCs/>
          <w:szCs w:val="24"/>
          <w:lang w:eastAsia="en-IN"/>
        </w:rPr>
        <w:t>W/</w:t>
      </w:r>
      <w:proofErr w:type="spellStart"/>
      <w:r w:rsidRPr="003515CE">
        <w:rPr>
          <w:rFonts w:eastAsia="Times New Roman" w:cs="Times New Roman"/>
          <w:i/>
          <w:iCs/>
          <w:szCs w:val="24"/>
          <w:lang w:eastAsia="en-IN"/>
        </w:rPr>
        <w:t>Df</w:t>
      </w:r>
      <w:proofErr w:type="spellEnd"/>
      <w:r w:rsidRPr="003515CE">
        <w:rPr>
          <w:rFonts w:eastAsia="Times New Roman" w:cs="Times New Roman"/>
          <w:szCs w:val="24"/>
          <w:lang w:eastAsia="en-IN"/>
        </w:rPr>
        <w:t xml:space="preserve"> and radial length </w:t>
      </w:r>
      <w:r w:rsidRPr="003515CE">
        <w:rPr>
          <w:rFonts w:eastAsia="Times New Roman" w:cs="Times New Roman"/>
          <w:i/>
          <w:iCs/>
          <w:szCs w:val="24"/>
          <w:lang w:eastAsia="en-IN"/>
        </w:rPr>
        <w:t>L/</w:t>
      </w:r>
      <w:proofErr w:type="spellStart"/>
      <w:r w:rsidRPr="003515CE">
        <w:rPr>
          <w:rFonts w:eastAsia="Times New Roman" w:cs="Times New Roman"/>
          <w:i/>
          <w:iCs/>
          <w:szCs w:val="24"/>
          <w:lang w:eastAsia="en-IN"/>
        </w:rPr>
        <w:t>Df</w:t>
      </w:r>
      <w:proofErr w:type="spellEnd"/>
      <w:r w:rsidRPr="003515CE">
        <w:rPr>
          <w:rFonts w:eastAsia="Times New Roman" w:cs="Times New Roman"/>
          <w:szCs w:val="24"/>
          <w:lang w:eastAsia="en-IN"/>
        </w:rPr>
        <w:t xml:space="preserve"> scales with swirl number </w:t>
      </w:r>
      <w:r w:rsidRPr="003515CE">
        <w:rPr>
          <w:rFonts w:eastAsia="Times New Roman" w:cs="Times New Roman"/>
          <w:i/>
          <w:iCs/>
          <w:szCs w:val="24"/>
          <w:lang w:eastAsia="en-IN"/>
        </w:rPr>
        <w:t>SN</w:t>
      </w:r>
      <w:r w:rsidRPr="003515CE">
        <w:rPr>
          <w:rFonts w:eastAsia="Times New Roman" w:cs="Times New Roman"/>
          <w:i/>
          <w:iCs/>
          <w:szCs w:val="24"/>
          <w:vertAlign w:val="subscript"/>
          <w:lang w:eastAsia="en-IN"/>
        </w:rPr>
        <w:t>5</w:t>
      </w:r>
      <w:r w:rsidRPr="003515CE">
        <w:rPr>
          <w:rFonts w:eastAsia="Times New Roman" w:cs="Times New Roman"/>
          <w:szCs w:val="24"/>
          <w:lang w:eastAsia="en-IN"/>
        </w:rPr>
        <w:t xml:space="preserve"> for the counter and co-rotational configuration cases is shown in </w:t>
      </w:r>
      <w:r w:rsidRPr="003515CE">
        <w:rPr>
          <w:rFonts w:eastAsia="Times New Roman" w:cs="Times New Roman"/>
          <w:b/>
          <w:bCs/>
          <w:szCs w:val="24"/>
          <w:lang w:eastAsia="en-IN"/>
        </w:rPr>
        <w:t>Figure S8</w:t>
      </w:r>
      <w:r w:rsidRPr="003515CE">
        <w:rPr>
          <w:rFonts w:eastAsia="Times New Roman" w:cs="Times New Roman"/>
          <w:szCs w:val="24"/>
          <w:lang w:eastAsia="en-IN"/>
        </w:rPr>
        <w:t xml:space="preserve">. It shows that with the increase in swirl number, the </w:t>
      </w:r>
      <w:r w:rsidRPr="003515CE">
        <w:rPr>
          <w:rFonts w:eastAsia="Times New Roman" w:cs="Times New Roman"/>
          <w:i/>
          <w:iCs/>
          <w:szCs w:val="24"/>
          <w:lang w:eastAsia="en-IN"/>
        </w:rPr>
        <w:t>W/</w:t>
      </w:r>
      <w:proofErr w:type="spellStart"/>
      <w:r w:rsidRPr="003515CE">
        <w:rPr>
          <w:rFonts w:eastAsia="Times New Roman" w:cs="Times New Roman"/>
          <w:i/>
          <w:iCs/>
          <w:szCs w:val="24"/>
          <w:lang w:eastAsia="en-IN"/>
        </w:rPr>
        <w:t>Df</w:t>
      </w:r>
      <w:proofErr w:type="spellEnd"/>
      <w:r w:rsidRPr="003515CE">
        <w:rPr>
          <w:rFonts w:eastAsia="Times New Roman" w:cs="Times New Roman"/>
          <w:szCs w:val="24"/>
          <w:lang w:eastAsia="en-IN"/>
        </w:rPr>
        <w:t xml:space="preserve"> and </w:t>
      </w:r>
      <w:r w:rsidRPr="003515CE">
        <w:rPr>
          <w:rFonts w:eastAsia="Times New Roman" w:cs="Times New Roman"/>
          <w:i/>
          <w:iCs/>
          <w:szCs w:val="24"/>
          <w:lang w:eastAsia="en-IN"/>
        </w:rPr>
        <w:t>L/</w:t>
      </w:r>
      <w:proofErr w:type="spellStart"/>
      <w:r w:rsidRPr="003515CE">
        <w:rPr>
          <w:rFonts w:eastAsia="Times New Roman" w:cs="Times New Roman"/>
          <w:i/>
          <w:iCs/>
          <w:szCs w:val="24"/>
          <w:lang w:eastAsia="en-IN"/>
        </w:rPr>
        <w:t>Df</w:t>
      </w:r>
      <w:proofErr w:type="spellEnd"/>
      <w:r w:rsidRPr="003515CE">
        <w:rPr>
          <w:rFonts w:eastAsia="Times New Roman" w:cs="Times New Roman"/>
          <w:szCs w:val="24"/>
          <w:lang w:eastAsia="en-IN"/>
        </w:rPr>
        <w:t xml:space="preserve"> increase and are linearly varied with swirl number. As discussed in the </w:t>
      </w:r>
      <w:r w:rsidRPr="003515CE">
        <w:rPr>
          <w:rFonts w:eastAsia="Times New Roman" w:cs="Times New Roman"/>
          <w:szCs w:val="24"/>
          <w:lang w:eastAsia="en-IN"/>
        </w:rPr>
        <w:lastRenderedPageBreak/>
        <w:t xml:space="preserve">main manuscript, </w:t>
      </w:r>
      <w:r w:rsidRPr="003515CE">
        <w:rPr>
          <w:rFonts w:eastAsia="Times New Roman" w:cs="Times New Roman"/>
          <w:b/>
          <w:bCs/>
          <w:szCs w:val="24"/>
          <w:lang w:eastAsia="en-IN"/>
        </w:rPr>
        <w:t>Figure S8</w:t>
      </w:r>
      <w:r w:rsidRPr="003515CE">
        <w:rPr>
          <w:rFonts w:eastAsia="Times New Roman" w:cs="Times New Roman"/>
          <w:szCs w:val="24"/>
          <w:lang w:eastAsia="en-IN"/>
        </w:rPr>
        <w:t xml:space="preserve"> clearly shows that by switching from counter- rotation (C1) to co- rotation (C6), swirl number increases; however, radial length (</w:t>
      </w:r>
      <w:r w:rsidRPr="003515CE">
        <w:rPr>
          <w:rFonts w:eastAsia="Times New Roman" w:cs="Times New Roman"/>
          <w:i/>
          <w:iCs/>
          <w:szCs w:val="24"/>
          <w:lang w:eastAsia="en-IN"/>
        </w:rPr>
        <w:t>W/</w:t>
      </w:r>
      <w:proofErr w:type="spellStart"/>
      <w:r w:rsidRPr="003515CE">
        <w:rPr>
          <w:rFonts w:eastAsia="Times New Roman" w:cs="Times New Roman"/>
          <w:i/>
          <w:iCs/>
          <w:szCs w:val="24"/>
          <w:lang w:eastAsia="en-IN"/>
        </w:rPr>
        <w:t>Df</w:t>
      </w:r>
      <w:proofErr w:type="spellEnd"/>
      <w:r w:rsidRPr="003515CE">
        <w:rPr>
          <w:rFonts w:eastAsia="Times New Roman" w:cs="Times New Roman"/>
          <w:szCs w:val="24"/>
          <w:lang w:eastAsia="en-IN"/>
        </w:rPr>
        <w:t xml:space="preserve">) does not alter noticeably. This trend with discrete radial jet matches the atomizer housing the simplex pressure-swirl fuel nozzle reported in our previous literature </w:t>
      </w:r>
      <w:sdt>
        <w:sdtPr>
          <w:rPr>
            <w:rFonts w:eastAsia="Times New Roman" w:cs="Times New Roman"/>
            <w:color w:val="000000"/>
            <w:szCs w:val="24"/>
            <w:lang w:eastAsia="en-IN"/>
          </w:rPr>
          <w:tag w:val="MENDELEY_CITATION_v3_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"/>
          <w:id w:val="1435019916"/>
          <w:placeholder>
            <w:docPart w:val="E2A7B9B642F845F08F97EE50B187F65D"/>
          </w:placeholder>
        </w:sdtPr>
        <w:sdtEndPr/>
        <w:sdtContent>
          <w:r w:rsidRPr="002A34E4">
            <w:rPr>
              <w:rFonts w:eastAsia="Times New Roman" w:cs="Times New Roman"/>
              <w:color w:val="000000"/>
              <w:szCs w:val="24"/>
              <w:lang w:eastAsia="en-IN"/>
            </w:rPr>
            <w:t>(Kumar et al., 2020)</w:t>
          </w:r>
        </w:sdtContent>
      </w:sdt>
      <w:r w:rsidRPr="003515CE">
        <w:rPr>
          <w:rFonts w:eastAsia="Times New Roman" w:cs="Times New Roman"/>
          <w:szCs w:val="24"/>
          <w:lang w:eastAsia="en-IN"/>
        </w:rPr>
        <w:t>.</w:t>
      </w:r>
    </w:p>
    <w:p w14:paraId="1083D954" w14:textId="756B0245" w:rsidR="004501EE" w:rsidRDefault="004501EE" w:rsidP="00E92C3B">
      <w:pPr>
        <w:jc w:val="both"/>
        <w:rPr>
          <w:rFonts w:cs="Times New Roman"/>
          <w:b/>
          <w:bCs/>
          <w:color w:val="000000" w:themeColor="text1"/>
          <w:szCs w:val="24"/>
        </w:rPr>
      </w:pPr>
    </w:p>
    <w:p w14:paraId="254304AF" w14:textId="1190358F" w:rsidR="004501EE" w:rsidRDefault="00744BBB" w:rsidP="00744BBB">
      <w:pPr>
        <w:jc w:val="center"/>
        <w:rPr>
          <w:rFonts w:cs="Times New Roman"/>
          <w:b/>
          <w:bCs/>
          <w:color w:val="000000" w:themeColor="text1"/>
          <w:szCs w:val="24"/>
        </w:rPr>
      </w:pPr>
      <w:r>
        <w:rPr>
          <w:rFonts w:cs="Times New Roman"/>
          <w:b/>
          <w:bCs/>
          <w:noProof/>
          <w:color w:val="000000" w:themeColor="text1"/>
          <w:szCs w:val="24"/>
        </w:rPr>
        <w:drawing>
          <wp:inline distT="0" distB="0" distL="0" distR="0" wp14:anchorId="3559A6AF" wp14:editId="39D7F1AE">
            <wp:extent cx="5629275" cy="23080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9560" cy="2312311"/>
                    </a:xfrm>
                    <a:prstGeom prst="rect">
                      <a:avLst/>
                    </a:prstGeom>
                    <a:noFill/>
                  </pic:spPr>
                </pic:pic>
              </a:graphicData>
            </a:graphic>
          </wp:inline>
        </w:drawing>
      </w:r>
    </w:p>
    <w:p w14:paraId="3E90CD76" w14:textId="10754004" w:rsidR="006B7F7D" w:rsidRDefault="004501EE" w:rsidP="00E92C3B">
      <w:pPr>
        <w:jc w:val="both"/>
        <w:rPr>
          <w:rFonts w:cs="Times New Roman"/>
          <w:color w:val="000000" w:themeColor="text1"/>
          <w:szCs w:val="24"/>
        </w:rPr>
      </w:pPr>
      <w:r>
        <w:rPr>
          <w:rFonts w:cs="Times New Roman"/>
          <w:b/>
          <w:bCs/>
          <w:color w:val="000000" w:themeColor="text1"/>
          <w:szCs w:val="24"/>
        </w:rPr>
        <w:t>Figure S</w:t>
      </w:r>
      <w:r w:rsidR="00D55E88">
        <w:rPr>
          <w:rFonts w:cs="Times New Roman"/>
          <w:b/>
          <w:bCs/>
          <w:color w:val="000000" w:themeColor="text1"/>
          <w:szCs w:val="24"/>
        </w:rPr>
        <w:t>8</w:t>
      </w:r>
      <w:r>
        <w:rPr>
          <w:rFonts w:cs="Times New Roman"/>
          <w:b/>
          <w:bCs/>
          <w:color w:val="000000" w:themeColor="text1"/>
          <w:szCs w:val="24"/>
        </w:rPr>
        <w:t xml:space="preserve">: </w:t>
      </w:r>
      <w:r w:rsidRPr="009A4985">
        <w:rPr>
          <w:rFonts w:cs="Times New Roman"/>
          <w:color w:val="000000" w:themeColor="text1"/>
          <w:szCs w:val="24"/>
        </w:rPr>
        <w:t>Functional relationship of radial (W/Df) and axial length scale (L/Df) of CTRZ with swirl number.</w:t>
      </w:r>
    </w:p>
    <w:p w14:paraId="5048ADEC" w14:textId="7D25873B" w:rsidR="001521C4" w:rsidRDefault="001521C4" w:rsidP="00E92C3B">
      <w:pPr>
        <w:jc w:val="both"/>
        <w:rPr>
          <w:rFonts w:cs="Times New Roman"/>
          <w:i/>
          <w:iCs/>
          <w:color w:val="000000" w:themeColor="text1"/>
          <w:szCs w:val="24"/>
        </w:rPr>
      </w:pPr>
      <w:r w:rsidRPr="009A4985">
        <w:rPr>
          <w:rFonts w:cs="Times New Roman"/>
          <w:i/>
          <w:iCs/>
          <w:color w:val="000000" w:themeColor="text1"/>
          <w:szCs w:val="24"/>
        </w:rPr>
        <w:t>S3.2 Droplet size distribution</w:t>
      </w:r>
    </w:p>
    <w:p w14:paraId="1B8E1E9C" w14:textId="2C38895A" w:rsidR="006B7F7D" w:rsidRPr="00487806" w:rsidRDefault="006B7F7D" w:rsidP="00E92C3B">
      <w:pPr>
        <w:jc w:val="both"/>
        <w:rPr>
          <w:rFonts w:cs="Times New Roman"/>
          <w:szCs w:val="24"/>
        </w:rPr>
      </w:pPr>
      <w:r w:rsidRPr="003515CE">
        <w:rPr>
          <w:rFonts w:cs="Times New Roman"/>
          <w:szCs w:val="24"/>
        </w:rPr>
        <w:t xml:space="preserve">The volume flux distribution across all the test cases at various axial and radial positions for ALR ~14.1 and ALR 4-10 are shown in </w:t>
      </w:r>
      <w:r w:rsidRPr="003515CE">
        <w:rPr>
          <w:rFonts w:cs="Times New Roman"/>
          <w:b/>
          <w:bCs/>
          <w:szCs w:val="24"/>
        </w:rPr>
        <w:t>Figure S9</w:t>
      </w:r>
      <w:r w:rsidRPr="003515CE">
        <w:rPr>
          <w:rFonts w:cs="Times New Roman"/>
          <w:szCs w:val="24"/>
        </w:rPr>
        <w:t xml:space="preserve"> and </w:t>
      </w:r>
      <w:r w:rsidRPr="003515CE">
        <w:rPr>
          <w:rFonts w:cs="Times New Roman"/>
          <w:b/>
          <w:bCs/>
          <w:szCs w:val="24"/>
        </w:rPr>
        <w:t>Figure S10</w:t>
      </w:r>
      <w:r w:rsidRPr="003515CE">
        <w:rPr>
          <w:rFonts w:cs="Times New Roman"/>
          <w:szCs w:val="24"/>
        </w:rPr>
        <w:t>, respectively.</w:t>
      </w:r>
    </w:p>
    <w:p w14:paraId="47B55DDE" w14:textId="76462A79" w:rsidR="006B7F7D" w:rsidRDefault="006B7F7D" w:rsidP="006B7F7D">
      <w:pPr>
        <w:jc w:val="center"/>
        <w:rPr>
          <w:rFonts w:cs="Times New Roman"/>
          <w:i/>
          <w:iCs/>
          <w:color w:val="000000" w:themeColor="text1"/>
          <w:szCs w:val="24"/>
        </w:rPr>
      </w:pPr>
      <w:r>
        <w:rPr>
          <w:rFonts w:cs="Times New Roman"/>
          <w:i/>
          <w:iCs/>
          <w:noProof/>
          <w:color w:val="000000" w:themeColor="text1"/>
          <w:szCs w:val="24"/>
        </w:rPr>
        <w:drawing>
          <wp:inline distT="0" distB="0" distL="0" distR="0" wp14:anchorId="630893CE" wp14:editId="284FDEB9">
            <wp:extent cx="5476875" cy="37502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5225" cy="3755991"/>
                    </a:xfrm>
                    <a:prstGeom prst="rect">
                      <a:avLst/>
                    </a:prstGeom>
                    <a:noFill/>
                  </pic:spPr>
                </pic:pic>
              </a:graphicData>
            </a:graphic>
          </wp:inline>
        </w:drawing>
      </w:r>
    </w:p>
    <w:p w14:paraId="50C81666" w14:textId="72B088B8" w:rsidR="006B7F7D" w:rsidRDefault="006B7F7D" w:rsidP="00E92C3B">
      <w:pPr>
        <w:jc w:val="both"/>
        <w:rPr>
          <w:rFonts w:cs="Times New Roman"/>
          <w:color w:val="000000" w:themeColor="text1"/>
          <w:szCs w:val="24"/>
        </w:rPr>
      </w:pPr>
      <w:r w:rsidRPr="006B7F7D">
        <w:rPr>
          <w:rFonts w:cs="Times New Roman"/>
          <w:b/>
          <w:bCs/>
          <w:color w:val="000000" w:themeColor="text1"/>
          <w:szCs w:val="24"/>
        </w:rPr>
        <w:lastRenderedPageBreak/>
        <w:t>Figure</w:t>
      </w:r>
      <w:r>
        <w:rPr>
          <w:rFonts w:cs="Times New Roman"/>
          <w:b/>
          <w:bCs/>
          <w:color w:val="000000" w:themeColor="text1"/>
          <w:szCs w:val="24"/>
        </w:rPr>
        <w:t xml:space="preserve"> S9</w:t>
      </w:r>
      <w:r w:rsidRPr="006B7F7D">
        <w:rPr>
          <w:rFonts w:cs="Times New Roman"/>
          <w:b/>
          <w:bCs/>
          <w:color w:val="000000" w:themeColor="text1"/>
          <w:szCs w:val="24"/>
        </w:rPr>
        <w:t>:</w:t>
      </w:r>
      <w:r>
        <w:rPr>
          <w:rFonts w:cs="Times New Roman"/>
          <w:color w:val="000000" w:themeColor="text1"/>
          <w:szCs w:val="24"/>
        </w:rPr>
        <w:t xml:space="preserve"> Volume flux</w:t>
      </w:r>
      <w:r w:rsidRPr="0083205F">
        <w:rPr>
          <w:rFonts w:cs="Times New Roman"/>
          <w:color w:val="000000" w:themeColor="text1"/>
          <w:szCs w:val="24"/>
        </w:rPr>
        <w:t xml:space="preserve"> at </w:t>
      </w:r>
      <w:r w:rsidRPr="005C7D15">
        <w:rPr>
          <w:rFonts w:cs="Times New Roman"/>
          <w:szCs w:val="24"/>
        </w:rPr>
        <w:t xml:space="preserve">ALR ~14.1 </w:t>
      </w:r>
      <w:r w:rsidRPr="0083205F">
        <w:rPr>
          <w:rFonts w:cs="Times New Roman"/>
          <w:color w:val="000000" w:themeColor="text1"/>
          <w:szCs w:val="24"/>
        </w:rPr>
        <w:t>across all the test cases C1:C8 for axial positions; a) y/R</w:t>
      </w:r>
      <w:r w:rsidRPr="0083205F">
        <w:rPr>
          <w:rFonts w:cs="Times New Roman"/>
          <w:color w:val="000000" w:themeColor="text1"/>
          <w:szCs w:val="24"/>
          <w:vertAlign w:val="subscript"/>
        </w:rPr>
        <w:t xml:space="preserve">f </w:t>
      </w:r>
      <w:r w:rsidRPr="0083205F">
        <w:rPr>
          <w:rFonts w:cs="Times New Roman"/>
          <w:color w:val="000000" w:themeColor="text1"/>
          <w:szCs w:val="24"/>
        </w:rPr>
        <w:t>=0.5, b) y/R</w:t>
      </w:r>
      <w:r w:rsidRPr="0083205F">
        <w:rPr>
          <w:rFonts w:cs="Times New Roman"/>
          <w:color w:val="000000" w:themeColor="text1"/>
          <w:szCs w:val="24"/>
          <w:vertAlign w:val="subscript"/>
        </w:rPr>
        <w:t xml:space="preserve">f </w:t>
      </w:r>
      <w:r w:rsidRPr="0083205F">
        <w:rPr>
          <w:rFonts w:cs="Times New Roman"/>
          <w:color w:val="000000" w:themeColor="text1"/>
          <w:szCs w:val="24"/>
        </w:rPr>
        <w:t>=1.5 and c) y/R</w:t>
      </w:r>
      <w:r w:rsidRPr="0083205F">
        <w:rPr>
          <w:rFonts w:cs="Times New Roman"/>
          <w:color w:val="000000" w:themeColor="text1"/>
          <w:szCs w:val="24"/>
          <w:vertAlign w:val="subscript"/>
        </w:rPr>
        <w:t xml:space="preserve">f </w:t>
      </w:r>
      <w:r w:rsidRPr="0083205F">
        <w:rPr>
          <w:rFonts w:cs="Times New Roman"/>
          <w:color w:val="000000" w:themeColor="text1"/>
          <w:szCs w:val="24"/>
        </w:rPr>
        <w:t>=2.5.</w:t>
      </w:r>
    </w:p>
    <w:p w14:paraId="30872988" w14:textId="4C6B0FDC" w:rsidR="006B7F7D" w:rsidRDefault="006B7F7D" w:rsidP="006B7F7D">
      <w:pPr>
        <w:jc w:val="center"/>
        <w:rPr>
          <w:rFonts w:cs="Times New Roman"/>
          <w:color w:val="000000" w:themeColor="text1"/>
          <w:szCs w:val="24"/>
        </w:rPr>
      </w:pPr>
      <w:r>
        <w:rPr>
          <w:rFonts w:cs="Times New Roman"/>
          <w:noProof/>
          <w:color w:val="000000" w:themeColor="text1"/>
          <w:szCs w:val="24"/>
        </w:rPr>
        <w:drawing>
          <wp:inline distT="0" distB="0" distL="0" distR="0" wp14:anchorId="0F3427ED" wp14:editId="010970E8">
            <wp:extent cx="5429250" cy="40196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3566" cy="4022865"/>
                    </a:xfrm>
                    <a:prstGeom prst="rect">
                      <a:avLst/>
                    </a:prstGeom>
                    <a:noFill/>
                  </pic:spPr>
                </pic:pic>
              </a:graphicData>
            </a:graphic>
          </wp:inline>
        </w:drawing>
      </w:r>
    </w:p>
    <w:p w14:paraId="044FB66D" w14:textId="11017BD5" w:rsidR="006B7F7D" w:rsidRDefault="006B7F7D" w:rsidP="00E92C3B">
      <w:pPr>
        <w:jc w:val="both"/>
        <w:rPr>
          <w:rFonts w:cs="Times New Roman"/>
          <w:i/>
          <w:iCs/>
          <w:color w:val="000000" w:themeColor="text1"/>
          <w:szCs w:val="24"/>
        </w:rPr>
      </w:pPr>
      <w:r w:rsidRPr="00C36114">
        <w:rPr>
          <w:rFonts w:eastAsia="Times New Roman" w:cs="Times New Roman"/>
          <w:b/>
          <w:bCs/>
          <w:szCs w:val="24"/>
        </w:rPr>
        <w:t xml:space="preserve">Figure </w:t>
      </w:r>
      <w:r>
        <w:rPr>
          <w:rFonts w:eastAsia="Times New Roman" w:cs="Times New Roman"/>
          <w:b/>
          <w:bCs/>
          <w:szCs w:val="24"/>
        </w:rPr>
        <w:t>S10</w:t>
      </w:r>
      <w:r>
        <w:rPr>
          <w:rFonts w:eastAsia="Times New Roman" w:cs="Times New Roman"/>
          <w:szCs w:val="24"/>
        </w:rPr>
        <w:t xml:space="preserve">: </w:t>
      </w:r>
      <w:r>
        <w:rPr>
          <w:rFonts w:cs="Times New Roman"/>
          <w:color w:val="000000" w:themeColor="text1"/>
          <w:szCs w:val="24"/>
        </w:rPr>
        <w:t>Volume flux</w:t>
      </w:r>
      <w:r w:rsidRPr="0083205F">
        <w:rPr>
          <w:rFonts w:cs="Times New Roman"/>
          <w:color w:val="000000" w:themeColor="text1"/>
          <w:szCs w:val="24"/>
        </w:rPr>
        <w:t xml:space="preserve"> at </w:t>
      </w:r>
      <w:r>
        <w:rPr>
          <w:rFonts w:cs="Times New Roman"/>
          <w:color w:val="000000" w:themeColor="text1"/>
          <w:szCs w:val="24"/>
        </w:rPr>
        <w:t xml:space="preserve">for base case C1 at </w:t>
      </w:r>
      <w:r w:rsidRPr="0083205F">
        <w:rPr>
          <w:rFonts w:cs="Times New Roman"/>
          <w:color w:val="000000" w:themeColor="text1"/>
          <w:szCs w:val="24"/>
        </w:rPr>
        <w:t>axial positions</w:t>
      </w:r>
      <w:r>
        <w:rPr>
          <w:rFonts w:cs="Times New Roman"/>
          <w:color w:val="000000" w:themeColor="text1"/>
          <w:szCs w:val="24"/>
        </w:rPr>
        <w:t>,</w:t>
      </w:r>
      <w:r w:rsidRPr="0083205F">
        <w:rPr>
          <w:rFonts w:cs="Times New Roman"/>
          <w:color w:val="000000" w:themeColor="text1"/>
          <w:szCs w:val="24"/>
        </w:rPr>
        <w:t xml:space="preserve"> y/R</w:t>
      </w:r>
      <w:r w:rsidRPr="0083205F">
        <w:rPr>
          <w:rFonts w:cs="Times New Roman"/>
          <w:color w:val="000000" w:themeColor="text1"/>
          <w:szCs w:val="24"/>
          <w:vertAlign w:val="subscript"/>
        </w:rPr>
        <w:t xml:space="preserve">f </w:t>
      </w:r>
      <w:r w:rsidRPr="0083205F">
        <w:rPr>
          <w:rFonts w:cs="Times New Roman"/>
          <w:color w:val="000000" w:themeColor="text1"/>
          <w:szCs w:val="24"/>
        </w:rPr>
        <w:t>=0.5, y/R</w:t>
      </w:r>
      <w:r w:rsidRPr="0083205F">
        <w:rPr>
          <w:rFonts w:cs="Times New Roman"/>
          <w:color w:val="000000" w:themeColor="text1"/>
          <w:szCs w:val="24"/>
          <w:vertAlign w:val="subscript"/>
        </w:rPr>
        <w:t xml:space="preserve">f </w:t>
      </w:r>
      <w:r w:rsidRPr="0083205F">
        <w:rPr>
          <w:rFonts w:cs="Times New Roman"/>
          <w:color w:val="000000" w:themeColor="text1"/>
          <w:szCs w:val="24"/>
        </w:rPr>
        <w:t>=1.5</w:t>
      </w:r>
      <w:r>
        <w:rPr>
          <w:rFonts w:cs="Times New Roman"/>
          <w:color w:val="000000" w:themeColor="text1"/>
          <w:szCs w:val="24"/>
        </w:rPr>
        <w:t>,</w:t>
      </w:r>
      <w:r w:rsidRPr="0083205F">
        <w:rPr>
          <w:rFonts w:cs="Times New Roman"/>
          <w:color w:val="000000" w:themeColor="text1"/>
          <w:szCs w:val="24"/>
        </w:rPr>
        <w:t xml:space="preserve"> y/R</w:t>
      </w:r>
      <w:r w:rsidRPr="0083205F">
        <w:rPr>
          <w:rFonts w:cs="Times New Roman"/>
          <w:color w:val="000000" w:themeColor="text1"/>
          <w:szCs w:val="24"/>
          <w:vertAlign w:val="subscript"/>
        </w:rPr>
        <w:t xml:space="preserve">f </w:t>
      </w:r>
      <w:r w:rsidRPr="0083205F">
        <w:rPr>
          <w:rFonts w:cs="Times New Roman"/>
          <w:color w:val="000000" w:themeColor="text1"/>
          <w:szCs w:val="24"/>
        </w:rPr>
        <w:t>=2.5</w:t>
      </w:r>
      <w:r>
        <w:rPr>
          <w:rFonts w:cs="Times New Roman"/>
          <w:color w:val="000000" w:themeColor="text1"/>
          <w:szCs w:val="24"/>
        </w:rPr>
        <w:t xml:space="preserve"> for a) ALR ~ 4.72, b) ALR ~7.08 and c) ALR ~9.44.</w:t>
      </w:r>
    </w:p>
    <w:p w14:paraId="54651243" w14:textId="5426FB1D" w:rsidR="001521C4" w:rsidRDefault="001521C4" w:rsidP="00E92C3B">
      <w:pPr>
        <w:jc w:val="both"/>
        <w:rPr>
          <w:rFonts w:cs="Times New Roman"/>
          <w:color w:val="000000" w:themeColor="text1"/>
          <w:szCs w:val="24"/>
        </w:rPr>
      </w:pPr>
      <w:r w:rsidRPr="009A4985">
        <w:rPr>
          <w:rFonts w:cs="Times New Roman"/>
          <w:color w:val="000000" w:themeColor="text1"/>
          <w:szCs w:val="24"/>
        </w:rPr>
        <w:t xml:space="preserve">The GSMD value of all the test cases at ALR ~14.1 is given in </w:t>
      </w:r>
      <w:r w:rsidRPr="009A4985">
        <w:rPr>
          <w:rFonts w:cs="Times New Roman"/>
          <w:b/>
          <w:bCs/>
          <w:color w:val="000000" w:themeColor="text1"/>
          <w:szCs w:val="24"/>
        </w:rPr>
        <w:t>Table S4</w:t>
      </w:r>
      <w:r w:rsidR="00E03A81">
        <w:rPr>
          <w:rFonts w:cs="Times New Roman"/>
          <w:b/>
          <w:bCs/>
          <w:color w:val="000000" w:themeColor="text1"/>
          <w:szCs w:val="24"/>
        </w:rPr>
        <w:t>,</w:t>
      </w:r>
      <w:r w:rsidR="009E252C">
        <w:rPr>
          <w:rFonts w:cs="Times New Roman"/>
          <w:color w:val="000000" w:themeColor="text1"/>
          <w:szCs w:val="24"/>
        </w:rPr>
        <w:t xml:space="preserve"> and for </w:t>
      </w:r>
      <w:r w:rsidR="00E03A81">
        <w:rPr>
          <w:rFonts w:cs="Times New Roman"/>
          <w:color w:val="000000" w:themeColor="text1"/>
          <w:szCs w:val="24"/>
        </w:rPr>
        <w:t xml:space="preserve">the </w:t>
      </w:r>
      <w:r w:rsidR="009E252C">
        <w:rPr>
          <w:rFonts w:cs="Times New Roman"/>
          <w:color w:val="000000" w:themeColor="text1"/>
          <w:szCs w:val="24"/>
        </w:rPr>
        <w:t xml:space="preserve">case C1 at various ALR is given in </w:t>
      </w:r>
      <w:r w:rsidR="009E252C" w:rsidRPr="009A4985">
        <w:rPr>
          <w:rFonts w:cs="Times New Roman"/>
          <w:b/>
          <w:bCs/>
          <w:color w:val="000000" w:themeColor="text1"/>
          <w:szCs w:val="24"/>
        </w:rPr>
        <w:t>Table S5.</w:t>
      </w:r>
    </w:p>
    <w:p w14:paraId="299F3857" w14:textId="185D50B3" w:rsidR="001521C4" w:rsidRPr="009A4985" w:rsidRDefault="001521C4" w:rsidP="00E92C3B">
      <w:pPr>
        <w:jc w:val="both"/>
        <w:rPr>
          <w:rFonts w:cs="Times New Roman"/>
          <w:b/>
          <w:bCs/>
          <w:color w:val="000000" w:themeColor="text1"/>
          <w:szCs w:val="24"/>
        </w:rPr>
      </w:pPr>
      <w:r w:rsidRPr="009A4985">
        <w:rPr>
          <w:rFonts w:cs="Times New Roman"/>
          <w:b/>
          <w:bCs/>
          <w:color w:val="000000" w:themeColor="text1"/>
          <w:szCs w:val="24"/>
        </w:rPr>
        <w:t>Table S4</w:t>
      </w:r>
      <w:r w:rsidR="009E252C">
        <w:rPr>
          <w:rFonts w:cs="Times New Roman"/>
          <w:b/>
          <w:bCs/>
          <w:color w:val="000000" w:themeColor="text1"/>
          <w:szCs w:val="24"/>
        </w:rPr>
        <w:t xml:space="preserve">: </w:t>
      </w:r>
      <w:r w:rsidR="009E252C" w:rsidRPr="009A4985">
        <w:rPr>
          <w:rFonts w:cs="Times New Roman"/>
          <w:color w:val="000000" w:themeColor="text1"/>
          <w:szCs w:val="24"/>
        </w:rPr>
        <w:t xml:space="preserve">GSMD for all the cases at a ALR </w:t>
      </w:r>
      <w:r w:rsidR="009E252C">
        <w:rPr>
          <w:rFonts w:cs="Times New Roman"/>
          <w:color w:val="000000" w:themeColor="text1"/>
          <w:szCs w:val="24"/>
        </w:rPr>
        <w:t>~</w:t>
      </w:r>
      <w:r w:rsidR="009E252C" w:rsidRPr="009A4985">
        <w:rPr>
          <w:rFonts w:cs="Times New Roman"/>
          <w:color w:val="000000" w:themeColor="text1"/>
          <w:szCs w:val="24"/>
        </w:rPr>
        <w:t>14.1</w:t>
      </w:r>
    </w:p>
    <w:tbl>
      <w:tblPr>
        <w:tblStyle w:val="TableGrid"/>
        <w:tblW w:w="0" w:type="auto"/>
        <w:tblLook w:val="04A0" w:firstRow="1" w:lastRow="0" w:firstColumn="1" w:lastColumn="0" w:noHBand="0" w:noVBand="1"/>
      </w:tblPr>
      <w:tblGrid>
        <w:gridCol w:w="960"/>
        <w:gridCol w:w="960"/>
        <w:gridCol w:w="960"/>
        <w:gridCol w:w="960"/>
        <w:gridCol w:w="960"/>
        <w:gridCol w:w="960"/>
        <w:gridCol w:w="960"/>
        <w:gridCol w:w="960"/>
        <w:gridCol w:w="960"/>
      </w:tblGrid>
      <w:tr w:rsidR="001521C4" w:rsidRPr="009169D7" w14:paraId="4E788788" w14:textId="77777777" w:rsidTr="0018365B">
        <w:trPr>
          <w:trHeight w:val="315"/>
        </w:trPr>
        <w:tc>
          <w:tcPr>
            <w:tcW w:w="960" w:type="dxa"/>
            <w:noWrap/>
            <w:hideMark/>
          </w:tcPr>
          <w:p w14:paraId="7FB1E9B2" w14:textId="77777777" w:rsidR="001521C4" w:rsidRPr="009169D7" w:rsidRDefault="001521C4" w:rsidP="0018365B">
            <w:pPr>
              <w:jc w:val="both"/>
              <w:rPr>
                <w:rFonts w:eastAsia="Times New Roman" w:cs="Times New Roman"/>
                <w:color w:val="000000" w:themeColor="text1"/>
              </w:rPr>
            </w:pPr>
          </w:p>
        </w:tc>
        <w:tc>
          <w:tcPr>
            <w:tcW w:w="7680" w:type="dxa"/>
            <w:gridSpan w:val="8"/>
            <w:noWrap/>
            <w:hideMark/>
          </w:tcPr>
          <w:p w14:paraId="675F4F77" w14:textId="1599C085"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GSMD (µm) @ ALR ~14</w:t>
            </w:r>
            <w:r w:rsidR="009E252C">
              <w:rPr>
                <w:rFonts w:eastAsia="Times New Roman" w:cs="Times New Roman"/>
                <w:color w:val="000000" w:themeColor="text1"/>
                <w:sz w:val="24"/>
                <w:szCs w:val="16"/>
              </w:rPr>
              <w:t>.1</w:t>
            </w:r>
          </w:p>
        </w:tc>
      </w:tr>
      <w:tr w:rsidR="001521C4" w:rsidRPr="009169D7" w14:paraId="097B48ED" w14:textId="77777777" w:rsidTr="0018365B">
        <w:trPr>
          <w:trHeight w:val="315"/>
        </w:trPr>
        <w:tc>
          <w:tcPr>
            <w:tcW w:w="960" w:type="dxa"/>
            <w:noWrap/>
            <w:hideMark/>
          </w:tcPr>
          <w:p w14:paraId="00F45D8D"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y/d</w:t>
            </w:r>
          </w:p>
        </w:tc>
        <w:tc>
          <w:tcPr>
            <w:tcW w:w="960" w:type="dxa"/>
            <w:noWrap/>
            <w:hideMark/>
          </w:tcPr>
          <w:p w14:paraId="39B5A857"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C1</w:t>
            </w:r>
          </w:p>
        </w:tc>
        <w:tc>
          <w:tcPr>
            <w:tcW w:w="960" w:type="dxa"/>
            <w:noWrap/>
            <w:hideMark/>
          </w:tcPr>
          <w:p w14:paraId="0907DB57"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C2</w:t>
            </w:r>
          </w:p>
        </w:tc>
        <w:tc>
          <w:tcPr>
            <w:tcW w:w="960" w:type="dxa"/>
            <w:noWrap/>
            <w:hideMark/>
          </w:tcPr>
          <w:p w14:paraId="0D764D5C"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C3</w:t>
            </w:r>
          </w:p>
        </w:tc>
        <w:tc>
          <w:tcPr>
            <w:tcW w:w="960" w:type="dxa"/>
            <w:noWrap/>
            <w:hideMark/>
          </w:tcPr>
          <w:p w14:paraId="0E82711B"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C4</w:t>
            </w:r>
          </w:p>
        </w:tc>
        <w:tc>
          <w:tcPr>
            <w:tcW w:w="960" w:type="dxa"/>
            <w:noWrap/>
            <w:hideMark/>
          </w:tcPr>
          <w:p w14:paraId="3D39D281"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C5</w:t>
            </w:r>
          </w:p>
        </w:tc>
        <w:tc>
          <w:tcPr>
            <w:tcW w:w="960" w:type="dxa"/>
            <w:noWrap/>
            <w:hideMark/>
          </w:tcPr>
          <w:p w14:paraId="6E4D7374"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C6</w:t>
            </w:r>
          </w:p>
        </w:tc>
        <w:tc>
          <w:tcPr>
            <w:tcW w:w="960" w:type="dxa"/>
            <w:noWrap/>
            <w:hideMark/>
          </w:tcPr>
          <w:p w14:paraId="2C532C1E"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C7</w:t>
            </w:r>
          </w:p>
        </w:tc>
        <w:tc>
          <w:tcPr>
            <w:tcW w:w="960" w:type="dxa"/>
            <w:noWrap/>
            <w:hideMark/>
          </w:tcPr>
          <w:p w14:paraId="0DD041DC"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C8</w:t>
            </w:r>
          </w:p>
        </w:tc>
      </w:tr>
      <w:tr w:rsidR="001521C4" w:rsidRPr="009169D7" w14:paraId="45851516" w14:textId="77777777" w:rsidTr="0018365B">
        <w:trPr>
          <w:trHeight w:val="315"/>
        </w:trPr>
        <w:tc>
          <w:tcPr>
            <w:tcW w:w="960" w:type="dxa"/>
            <w:noWrap/>
            <w:hideMark/>
          </w:tcPr>
          <w:p w14:paraId="59A961D2"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1.65</w:t>
            </w:r>
          </w:p>
        </w:tc>
        <w:tc>
          <w:tcPr>
            <w:tcW w:w="960" w:type="dxa"/>
            <w:noWrap/>
            <w:hideMark/>
          </w:tcPr>
          <w:p w14:paraId="521A9832"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18.72</w:t>
            </w:r>
          </w:p>
        </w:tc>
        <w:tc>
          <w:tcPr>
            <w:tcW w:w="960" w:type="dxa"/>
            <w:noWrap/>
            <w:hideMark/>
          </w:tcPr>
          <w:p w14:paraId="614D8703"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17.95</w:t>
            </w:r>
          </w:p>
        </w:tc>
        <w:tc>
          <w:tcPr>
            <w:tcW w:w="960" w:type="dxa"/>
            <w:noWrap/>
            <w:hideMark/>
          </w:tcPr>
          <w:p w14:paraId="7641578D"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19.43</w:t>
            </w:r>
          </w:p>
        </w:tc>
        <w:tc>
          <w:tcPr>
            <w:tcW w:w="960" w:type="dxa"/>
            <w:noWrap/>
            <w:hideMark/>
          </w:tcPr>
          <w:p w14:paraId="43C8B7C8"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14.78</w:t>
            </w:r>
          </w:p>
        </w:tc>
        <w:tc>
          <w:tcPr>
            <w:tcW w:w="960" w:type="dxa"/>
            <w:noWrap/>
            <w:hideMark/>
          </w:tcPr>
          <w:p w14:paraId="063F3B5E"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19.47</w:t>
            </w:r>
          </w:p>
        </w:tc>
        <w:tc>
          <w:tcPr>
            <w:tcW w:w="960" w:type="dxa"/>
            <w:noWrap/>
            <w:hideMark/>
          </w:tcPr>
          <w:p w14:paraId="42D5321B"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18.97</w:t>
            </w:r>
          </w:p>
        </w:tc>
        <w:tc>
          <w:tcPr>
            <w:tcW w:w="960" w:type="dxa"/>
            <w:noWrap/>
            <w:hideMark/>
          </w:tcPr>
          <w:p w14:paraId="07F00F0D"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15.95</w:t>
            </w:r>
          </w:p>
        </w:tc>
        <w:tc>
          <w:tcPr>
            <w:tcW w:w="960" w:type="dxa"/>
            <w:noWrap/>
            <w:hideMark/>
          </w:tcPr>
          <w:p w14:paraId="1F7E2603"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21.20</w:t>
            </w:r>
          </w:p>
        </w:tc>
      </w:tr>
      <w:tr w:rsidR="001521C4" w:rsidRPr="009169D7" w14:paraId="667621F9" w14:textId="77777777" w:rsidTr="0018365B">
        <w:trPr>
          <w:trHeight w:val="315"/>
        </w:trPr>
        <w:tc>
          <w:tcPr>
            <w:tcW w:w="960" w:type="dxa"/>
            <w:noWrap/>
            <w:hideMark/>
          </w:tcPr>
          <w:p w14:paraId="1D86B839"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2.09</w:t>
            </w:r>
          </w:p>
        </w:tc>
        <w:tc>
          <w:tcPr>
            <w:tcW w:w="960" w:type="dxa"/>
            <w:noWrap/>
            <w:hideMark/>
          </w:tcPr>
          <w:p w14:paraId="54562445"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19.36</w:t>
            </w:r>
          </w:p>
        </w:tc>
        <w:tc>
          <w:tcPr>
            <w:tcW w:w="960" w:type="dxa"/>
            <w:noWrap/>
            <w:hideMark/>
          </w:tcPr>
          <w:p w14:paraId="07BA4270"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19.06</w:t>
            </w:r>
          </w:p>
        </w:tc>
        <w:tc>
          <w:tcPr>
            <w:tcW w:w="960" w:type="dxa"/>
            <w:noWrap/>
            <w:hideMark/>
          </w:tcPr>
          <w:p w14:paraId="0F936E39"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18.52</w:t>
            </w:r>
          </w:p>
        </w:tc>
        <w:tc>
          <w:tcPr>
            <w:tcW w:w="960" w:type="dxa"/>
            <w:noWrap/>
            <w:hideMark/>
          </w:tcPr>
          <w:p w14:paraId="25F848A4"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17.82</w:t>
            </w:r>
          </w:p>
        </w:tc>
        <w:tc>
          <w:tcPr>
            <w:tcW w:w="960" w:type="dxa"/>
            <w:noWrap/>
            <w:hideMark/>
          </w:tcPr>
          <w:p w14:paraId="41077D71"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20.67</w:t>
            </w:r>
          </w:p>
        </w:tc>
        <w:tc>
          <w:tcPr>
            <w:tcW w:w="960" w:type="dxa"/>
            <w:noWrap/>
            <w:hideMark/>
          </w:tcPr>
          <w:p w14:paraId="576424ED"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16.15</w:t>
            </w:r>
          </w:p>
        </w:tc>
        <w:tc>
          <w:tcPr>
            <w:tcW w:w="960" w:type="dxa"/>
            <w:noWrap/>
            <w:hideMark/>
          </w:tcPr>
          <w:p w14:paraId="37E97FE0"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17.30</w:t>
            </w:r>
          </w:p>
        </w:tc>
        <w:tc>
          <w:tcPr>
            <w:tcW w:w="960" w:type="dxa"/>
            <w:noWrap/>
            <w:hideMark/>
          </w:tcPr>
          <w:p w14:paraId="13DB7DCF"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20.76</w:t>
            </w:r>
          </w:p>
        </w:tc>
      </w:tr>
      <w:tr w:rsidR="001521C4" w:rsidRPr="009169D7" w14:paraId="3D294FC8" w14:textId="77777777" w:rsidTr="0018365B">
        <w:trPr>
          <w:trHeight w:val="315"/>
        </w:trPr>
        <w:tc>
          <w:tcPr>
            <w:tcW w:w="960" w:type="dxa"/>
            <w:noWrap/>
            <w:hideMark/>
          </w:tcPr>
          <w:p w14:paraId="5D023B00"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2.52</w:t>
            </w:r>
          </w:p>
        </w:tc>
        <w:tc>
          <w:tcPr>
            <w:tcW w:w="960" w:type="dxa"/>
            <w:noWrap/>
            <w:hideMark/>
          </w:tcPr>
          <w:p w14:paraId="399E5E45"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20.3</w:t>
            </w:r>
          </w:p>
        </w:tc>
        <w:tc>
          <w:tcPr>
            <w:tcW w:w="960" w:type="dxa"/>
            <w:noWrap/>
            <w:hideMark/>
          </w:tcPr>
          <w:p w14:paraId="0B934CCB"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18.42</w:t>
            </w:r>
          </w:p>
        </w:tc>
        <w:tc>
          <w:tcPr>
            <w:tcW w:w="960" w:type="dxa"/>
            <w:noWrap/>
            <w:hideMark/>
          </w:tcPr>
          <w:p w14:paraId="2CF5C56A"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16.24</w:t>
            </w:r>
          </w:p>
        </w:tc>
        <w:tc>
          <w:tcPr>
            <w:tcW w:w="960" w:type="dxa"/>
            <w:noWrap/>
            <w:hideMark/>
          </w:tcPr>
          <w:p w14:paraId="6BA339CA"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17.46</w:t>
            </w:r>
          </w:p>
        </w:tc>
        <w:tc>
          <w:tcPr>
            <w:tcW w:w="960" w:type="dxa"/>
            <w:noWrap/>
            <w:hideMark/>
          </w:tcPr>
          <w:p w14:paraId="6FECE2C1"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21.27</w:t>
            </w:r>
          </w:p>
        </w:tc>
        <w:tc>
          <w:tcPr>
            <w:tcW w:w="960" w:type="dxa"/>
            <w:noWrap/>
            <w:hideMark/>
          </w:tcPr>
          <w:p w14:paraId="6DC4075D"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16.56</w:t>
            </w:r>
          </w:p>
        </w:tc>
        <w:tc>
          <w:tcPr>
            <w:tcW w:w="960" w:type="dxa"/>
            <w:noWrap/>
            <w:hideMark/>
          </w:tcPr>
          <w:p w14:paraId="145B615D"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16.45</w:t>
            </w:r>
          </w:p>
        </w:tc>
        <w:tc>
          <w:tcPr>
            <w:tcW w:w="960" w:type="dxa"/>
            <w:noWrap/>
            <w:hideMark/>
          </w:tcPr>
          <w:p w14:paraId="10B2F9E4" w14:textId="77777777" w:rsidR="001521C4" w:rsidRPr="009A4985" w:rsidRDefault="001521C4" w:rsidP="0018365B">
            <w:pPr>
              <w:jc w:val="both"/>
              <w:rPr>
                <w:rFonts w:eastAsia="Times New Roman" w:cs="Times New Roman"/>
                <w:color w:val="000000" w:themeColor="text1"/>
                <w:sz w:val="24"/>
                <w:szCs w:val="16"/>
              </w:rPr>
            </w:pPr>
            <w:r w:rsidRPr="009A4985">
              <w:rPr>
                <w:rFonts w:eastAsia="Times New Roman" w:cs="Times New Roman"/>
                <w:color w:val="000000" w:themeColor="text1"/>
                <w:sz w:val="24"/>
                <w:szCs w:val="16"/>
              </w:rPr>
              <w:t>20.82</w:t>
            </w:r>
          </w:p>
        </w:tc>
      </w:tr>
    </w:tbl>
    <w:p w14:paraId="40723AF1" w14:textId="0056BDD7" w:rsidR="001521C4" w:rsidRDefault="001521C4" w:rsidP="00E92C3B">
      <w:pPr>
        <w:jc w:val="both"/>
        <w:rPr>
          <w:rFonts w:cs="Times New Roman"/>
          <w:b/>
          <w:bCs/>
          <w:color w:val="000000" w:themeColor="text1"/>
          <w:szCs w:val="24"/>
        </w:rPr>
      </w:pPr>
    </w:p>
    <w:p w14:paraId="19379D86" w14:textId="77033AE6" w:rsidR="009E252C" w:rsidRPr="009A4985" w:rsidRDefault="009E252C" w:rsidP="009E252C">
      <w:pPr>
        <w:jc w:val="both"/>
        <w:rPr>
          <w:rFonts w:eastAsia="Times New Roman" w:cs="Times New Roman"/>
          <w:color w:val="000000" w:themeColor="text1"/>
          <w:szCs w:val="16"/>
        </w:rPr>
      </w:pPr>
      <w:r w:rsidRPr="009A4985">
        <w:rPr>
          <w:rFonts w:eastAsia="Times New Roman" w:cs="Times New Roman"/>
          <w:b/>
          <w:bCs/>
          <w:color w:val="000000" w:themeColor="text1"/>
          <w:szCs w:val="16"/>
        </w:rPr>
        <w:t xml:space="preserve">Table </w:t>
      </w:r>
      <w:r>
        <w:rPr>
          <w:rFonts w:eastAsia="Times New Roman" w:cs="Times New Roman"/>
          <w:b/>
          <w:bCs/>
          <w:color w:val="000000" w:themeColor="text1"/>
          <w:szCs w:val="16"/>
        </w:rPr>
        <w:t>S5</w:t>
      </w:r>
      <w:r w:rsidRPr="009A4985">
        <w:rPr>
          <w:rFonts w:eastAsia="Times New Roman" w:cs="Times New Roman"/>
          <w:b/>
          <w:bCs/>
          <w:color w:val="000000" w:themeColor="text1"/>
          <w:szCs w:val="16"/>
        </w:rPr>
        <w:t>:</w:t>
      </w:r>
      <w:r w:rsidRPr="009A4985">
        <w:rPr>
          <w:rFonts w:eastAsia="Times New Roman" w:cs="Times New Roman"/>
          <w:color w:val="000000" w:themeColor="text1"/>
          <w:szCs w:val="16"/>
        </w:rPr>
        <w:t xml:space="preserve"> GSMD at various ALR for case C1.</w:t>
      </w:r>
    </w:p>
    <w:tbl>
      <w:tblPr>
        <w:tblW w:w="7019" w:type="dxa"/>
        <w:tblLook w:val="04A0" w:firstRow="1" w:lastRow="0" w:firstColumn="1" w:lastColumn="0" w:noHBand="0" w:noVBand="1"/>
      </w:tblPr>
      <w:tblGrid>
        <w:gridCol w:w="1396"/>
        <w:gridCol w:w="1504"/>
        <w:gridCol w:w="1502"/>
        <w:gridCol w:w="1502"/>
        <w:gridCol w:w="1115"/>
      </w:tblGrid>
      <w:tr w:rsidR="009E252C" w:rsidRPr="00C04897" w14:paraId="45FA66E0" w14:textId="77777777" w:rsidTr="006047E6">
        <w:trPr>
          <w:trHeight w:val="33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2D2CF"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Case C1</w:t>
            </w:r>
          </w:p>
        </w:tc>
        <w:tc>
          <w:tcPr>
            <w:tcW w:w="5623" w:type="dxa"/>
            <w:gridSpan w:val="4"/>
            <w:tcBorders>
              <w:top w:val="single" w:sz="4" w:space="0" w:color="auto"/>
              <w:left w:val="nil"/>
              <w:bottom w:val="single" w:sz="4" w:space="0" w:color="auto"/>
              <w:right w:val="single" w:sz="4" w:space="0" w:color="auto"/>
            </w:tcBorders>
            <w:shd w:val="clear" w:color="auto" w:fill="auto"/>
            <w:noWrap/>
            <w:vAlign w:val="bottom"/>
            <w:hideMark/>
          </w:tcPr>
          <w:p w14:paraId="527DFA5B"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GSMD</w:t>
            </w:r>
            <w:r>
              <w:rPr>
                <w:rFonts w:eastAsia="Times New Roman" w:cs="Times New Roman"/>
                <w:szCs w:val="24"/>
                <w:lang w:eastAsia="en-IN"/>
              </w:rPr>
              <w:t xml:space="preserve"> </w:t>
            </w:r>
            <w:r w:rsidRPr="00C04897">
              <w:rPr>
                <w:rFonts w:eastAsia="Times New Roman" w:cs="Times New Roman"/>
                <w:szCs w:val="24"/>
                <w:lang w:eastAsia="en-IN"/>
              </w:rPr>
              <w:t xml:space="preserve">(µm) </w:t>
            </w:r>
          </w:p>
        </w:tc>
      </w:tr>
      <w:tr w:rsidR="009E252C" w:rsidRPr="00C04897" w14:paraId="30AAB6FB" w14:textId="77777777" w:rsidTr="006047E6">
        <w:trPr>
          <w:trHeight w:val="33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24975D8" w14:textId="77777777" w:rsidR="009E252C" w:rsidRPr="00C04897" w:rsidRDefault="009E252C" w:rsidP="006047E6">
            <w:pPr>
              <w:spacing w:after="0" w:line="240" w:lineRule="auto"/>
              <w:jc w:val="center"/>
              <w:rPr>
                <w:rFonts w:ascii="Arial" w:eastAsia="Times New Roman" w:hAnsi="Arial" w:cs="Arial"/>
                <w:sz w:val="20"/>
                <w:szCs w:val="20"/>
                <w:lang w:eastAsia="en-IN"/>
              </w:rPr>
            </w:pPr>
            <w:r w:rsidRPr="00C04897">
              <w:rPr>
                <w:rFonts w:ascii="Arial" w:eastAsia="Times New Roman" w:hAnsi="Arial" w:cs="Arial"/>
                <w:sz w:val="20"/>
                <w:szCs w:val="20"/>
                <w:lang w:eastAsia="en-IN"/>
              </w:rPr>
              <w:t> </w:t>
            </w:r>
          </w:p>
        </w:tc>
        <w:tc>
          <w:tcPr>
            <w:tcW w:w="5623" w:type="dxa"/>
            <w:gridSpan w:val="4"/>
            <w:tcBorders>
              <w:top w:val="single" w:sz="4" w:space="0" w:color="auto"/>
              <w:left w:val="nil"/>
              <w:bottom w:val="single" w:sz="4" w:space="0" w:color="auto"/>
              <w:right w:val="single" w:sz="4" w:space="0" w:color="auto"/>
            </w:tcBorders>
            <w:shd w:val="clear" w:color="auto" w:fill="auto"/>
            <w:noWrap/>
            <w:vAlign w:val="bottom"/>
            <w:hideMark/>
          </w:tcPr>
          <w:p w14:paraId="473AAA79"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ALR</w:t>
            </w:r>
          </w:p>
        </w:tc>
      </w:tr>
      <w:tr w:rsidR="009E252C" w:rsidRPr="00C04897" w14:paraId="7F97788A" w14:textId="77777777" w:rsidTr="006047E6">
        <w:trPr>
          <w:trHeight w:val="334"/>
        </w:trPr>
        <w:tc>
          <w:tcPr>
            <w:tcW w:w="1396" w:type="dxa"/>
            <w:tcBorders>
              <w:top w:val="nil"/>
              <w:left w:val="single" w:sz="4" w:space="0" w:color="auto"/>
              <w:bottom w:val="single" w:sz="4" w:space="0" w:color="auto"/>
              <w:right w:val="single" w:sz="4" w:space="0" w:color="auto"/>
            </w:tcBorders>
            <w:shd w:val="clear" w:color="auto" w:fill="auto"/>
            <w:noWrap/>
            <w:vAlign w:val="center"/>
            <w:hideMark/>
          </w:tcPr>
          <w:p w14:paraId="203A788D" w14:textId="77777777" w:rsidR="009E252C" w:rsidRPr="00C04897" w:rsidRDefault="009E252C" w:rsidP="006047E6">
            <w:pPr>
              <w:spacing w:after="0" w:line="240" w:lineRule="auto"/>
              <w:jc w:val="center"/>
              <w:rPr>
                <w:rFonts w:eastAsia="Times New Roman" w:cs="Times New Roman"/>
                <w:color w:val="000000"/>
                <w:szCs w:val="24"/>
                <w:lang w:eastAsia="en-IN"/>
              </w:rPr>
            </w:pPr>
            <w:r w:rsidRPr="00C04897">
              <w:rPr>
                <w:rFonts w:eastAsia="Times New Roman" w:cs="Times New Roman"/>
                <w:color w:val="000000"/>
                <w:szCs w:val="24"/>
                <w:lang w:eastAsia="en-IN"/>
              </w:rPr>
              <w:t>y/d</w:t>
            </w:r>
          </w:p>
        </w:tc>
        <w:tc>
          <w:tcPr>
            <w:tcW w:w="1504" w:type="dxa"/>
            <w:tcBorders>
              <w:top w:val="nil"/>
              <w:left w:val="nil"/>
              <w:bottom w:val="single" w:sz="4" w:space="0" w:color="auto"/>
              <w:right w:val="single" w:sz="4" w:space="0" w:color="auto"/>
            </w:tcBorders>
            <w:shd w:val="clear" w:color="auto" w:fill="auto"/>
            <w:noWrap/>
            <w:vAlign w:val="bottom"/>
            <w:hideMark/>
          </w:tcPr>
          <w:p w14:paraId="7E2F89FE"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 xml:space="preserve"> ~4.72</w:t>
            </w:r>
          </w:p>
        </w:tc>
        <w:tc>
          <w:tcPr>
            <w:tcW w:w="1502" w:type="dxa"/>
            <w:tcBorders>
              <w:top w:val="nil"/>
              <w:left w:val="nil"/>
              <w:bottom w:val="single" w:sz="4" w:space="0" w:color="auto"/>
              <w:right w:val="single" w:sz="4" w:space="0" w:color="auto"/>
            </w:tcBorders>
            <w:shd w:val="clear" w:color="auto" w:fill="auto"/>
            <w:noWrap/>
            <w:vAlign w:val="bottom"/>
            <w:hideMark/>
          </w:tcPr>
          <w:p w14:paraId="00CDCE23"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~7.08</w:t>
            </w:r>
          </w:p>
        </w:tc>
        <w:tc>
          <w:tcPr>
            <w:tcW w:w="1502" w:type="dxa"/>
            <w:tcBorders>
              <w:top w:val="nil"/>
              <w:left w:val="nil"/>
              <w:bottom w:val="single" w:sz="4" w:space="0" w:color="auto"/>
              <w:right w:val="single" w:sz="4" w:space="0" w:color="auto"/>
            </w:tcBorders>
            <w:shd w:val="clear" w:color="auto" w:fill="auto"/>
            <w:noWrap/>
            <w:vAlign w:val="bottom"/>
            <w:hideMark/>
          </w:tcPr>
          <w:p w14:paraId="7269C7BD"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~9.44</w:t>
            </w:r>
          </w:p>
        </w:tc>
        <w:tc>
          <w:tcPr>
            <w:tcW w:w="1114" w:type="dxa"/>
            <w:tcBorders>
              <w:top w:val="nil"/>
              <w:left w:val="nil"/>
              <w:bottom w:val="single" w:sz="4" w:space="0" w:color="auto"/>
              <w:right w:val="single" w:sz="4" w:space="0" w:color="auto"/>
            </w:tcBorders>
            <w:shd w:val="clear" w:color="auto" w:fill="auto"/>
            <w:noWrap/>
            <w:vAlign w:val="bottom"/>
            <w:hideMark/>
          </w:tcPr>
          <w:p w14:paraId="5F209240"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~14.1</w:t>
            </w:r>
          </w:p>
        </w:tc>
      </w:tr>
      <w:tr w:rsidR="009E252C" w:rsidRPr="00C04897" w14:paraId="1564F27C" w14:textId="77777777" w:rsidTr="006047E6">
        <w:trPr>
          <w:trHeight w:val="334"/>
        </w:trPr>
        <w:tc>
          <w:tcPr>
            <w:tcW w:w="1396" w:type="dxa"/>
            <w:tcBorders>
              <w:top w:val="nil"/>
              <w:left w:val="single" w:sz="4" w:space="0" w:color="auto"/>
              <w:bottom w:val="single" w:sz="4" w:space="0" w:color="auto"/>
              <w:right w:val="single" w:sz="4" w:space="0" w:color="auto"/>
            </w:tcBorders>
            <w:shd w:val="clear" w:color="auto" w:fill="auto"/>
            <w:noWrap/>
            <w:vAlign w:val="center"/>
            <w:hideMark/>
          </w:tcPr>
          <w:p w14:paraId="70F8376C" w14:textId="77777777" w:rsidR="009E252C" w:rsidRPr="00C04897" w:rsidRDefault="009E252C" w:rsidP="006047E6">
            <w:pPr>
              <w:spacing w:after="0" w:line="240" w:lineRule="auto"/>
              <w:jc w:val="center"/>
              <w:rPr>
                <w:rFonts w:eastAsia="Times New Roman" w:cs="Times New Roman"/>
                <w:color w:val="000000"/>
                <w:szCs w:val="24"/>
                <w:lang w:eastAsia="en-IN"/>
              </w:rPr>
            </w:pPr>
            <w:r w:rsidRPr="00C04897">
              <w:rPr>
                <w:rFonts w:eastAsia="Times New Roman" w:cs="Times New Roman"/>
                <w:color w:val="000000"/>
                <w:szCs w:val="24"/>
                <w:lang w:eastAsia="en-IN"/>
              </w:rPr>
              <w:t>1.65</w:t>
            </w:r>
          </w:p>
        </w:tc>
        <w:tc>
          <w:tcPr>
            <w:tcW w:w="1504" w:type="dxa"/>
            <w:tcBorders>
              <w:top w:val="nil"/>
              <w:left w:val="nil"/>
              <w:bottom w:val="single" w:sz="4" w:space="0" w:color="auto"/>
              <w:right w:val="single" w:sz="4" w:space="0" w:color="auto"/>
            </w:tcBorders>
            <w:shd w:val="clear" w:color="auto" w:fill="auto"/>
            <w:noWrap/>
            <w:vAlign w:val="bottom"/>
            <w:hideMark/>
          </w:tcPr>
          <w:p w14:paraId="7D731CA5"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65.4983</w:t>
            </w:r>
          </w:p>
        </w:tc>
        <w:tc>
          <w:tcPr>
            <w:tcW w:w="1502" w:type="dxa"/>
            <w:tcBorders>
              <w:top w:val="nil"/>
              <w:left w:val="nil"/>
              <w:bottom w:val="single" w:sz="4" w:space="0" w:color="auto"/>
              <w:right w:val="single" w:sz="4" w:space="0" w:color="auto"/>
            </w:tcBorders>
            <w:shd w:val="clear" w:color="auto" w:fill="auto"/>
            <w:noWrap/>
            <w:vAlign w:val="bottom"/>
            <w:hideMark/>
          </w:tcPr>
          <w:p w14:paraId="441EF43B"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38.2098</w:t>
            </w:r>
          </w:p>
        </w:tc>
        <w:tc>
          <w:tcPr>
            <w:tcW w:w="1502" w:type="dxa"/>
            <w:tcBorders>
              <w:top w:val="nil"/>
              <w:left w:val="nil"/>
              <w:bottom w:val="single" w:sz="4" w:space="0" w:color="auto"/>
              <w:right w:val="single" w:sz="4" w:space="0" w:color="auto"/>
            </w:tcBorders>
            <w:shd w:val="clear" w:color="auto" w:fill="auto"/>
            <w:noWrap/>
            <w:vAlign w:val="bottom"/>
            <w:hideMark/>
          </w:tcPr>
          <w:p w14:paraId="728C52DF"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24.1609</w:t>
            </w:r>
          </w:p>
        </w:tc>
        <w:tc>
          <w:tcPr>
            <w:tcW w:w="1114" w:type="dxa"/>
            <w:tcBorders>
              <w:top w:val="nil"/>
              <w:left w:val="nil"/>
              <w:bottom w:val="single" w:sz="4" w:space="0" w:color="auto"/>
              <w:right w:val="single" w:sz="4" w:space="0" w:color="auto"/>
            </w:tcBorders>
            <w:shd w:val="clear" w:color="auto" w:fill="auto"/>
            <w:noWrap/>
            <w:vAlign w:val="center"/>
            <w:hideMark/>
          </w:tcPr>
          <w:p w14:paraId="0C54343E" w14:textId="77777777" w:rsidR="009E252C" w:rsidRPr="00C04897" w:rsidRDefault="009E252C" w:rsidP="006047E6">
            <w:pPr>
              <w:spacing w:after="0" w:line="240" w:lineRule="auto"/>
              <w:jc w:val="center"/>
              <w:rPr>
                <w:rFonts w:eastAsia="Times New Roman" w:cs="Times New Roman"/>
                <w:color w:val="000000"/>
                <w:szCs w:val="24"/>
                <w:lang w:eastAsia="en-IN"/>
              </w:rPr>
            </w:pPr>
            <w:r w:rsidRPr="00C04897">
              <w:rPr>
                <w:rFonts w:eastAsia="Times New Roman" w:cs="Times New Roman"/>
                <w:color w:val="000000"/>
                <w:szCs w:val="24"/>
                <w:lang w:eastAsia="en-IN"/>
              </w:rPr>
              <w:t>18.72</w:t>
            </w:r>
          </w:p>
        </w:tc>
      </w:tr>
      <w:tr w:rsidR="009E252C" w:rsidRPr="00C04897" w14:paraId="6A223C39" w14:textId="77777777" w:rsidTr="006047E6">
        <w:trPr>
          <w:trHeight w:val="334"/>
        </w:trPr>
        <w:tc>
          <w:tcPr>
            <w:tcW w:w="1396" w:type="dxa"/>
            <w:tcBorders>
              <w:top w:val="nil"/>
              <w:left w:val="single" w:sz="4" w:space="0" w:color="auto"/>
              <w:bottom w:val="single" w:sz="4" w:space="0" w:color="auto"/>
              <w:right w:val="single" w:sz="4" w:space="0" w:color="auto"/>
            </w:tcBorders>
            <w:shd w:val="clear" w:color="auto" w:fill="auto"/>
            <w:noWrap/>
            <w:vAlign w:val="center"/>
            <w:hideMark/>
          </w:tcPr>
          <w:p w14:paraId="5CB74F38" w14:textId="77777777" w:rsidR="009E252C" w:rsidRPr="00C04897" w:rsidRDefault="009E252C" w:rsidP="006047E6">
            <w:pPr>
              <w:spacing w:after="0" w:line="240" w:lineRule="auto"/>
              <w:jc w:val="center"/>
              <w:rPr>
                <w:rFonts w:eastAsia="Times New Roman" w:cs="Times New Roman"/>
                <w:color w:val="000000"/>
                <w:szCs w:val="24"/>
                <w:lang w:eastAsia="en-IN"/>
              </w:rPr>
            </w:pPr>
            <w:r w:rsidRPr="00C04897">
              <w:rPr>
                <w:rFonts w:eastAsia="Times New Roman" w:cs="Times New Roman"/>
                <w:color w:val="000000"/>
                <w:szCs w:val="24"/>
                <w:lang w:eastAsia="en-IN"/>
              </w:rPr>
              <w:t>2.09</w:t>
            </w:r>
          </w:p>
        </w:tc>
        <w:tc>
          <w:tcPr>
            <w:tcW w:w="1504" w:type="dxa"/>
            <w:tcBorders>
              <w:top w:val="nil"/>
              <w:left w:val="nil"/>
              <w:bottom w:val="single" w:sz="4" w:space="0" w:color="auto"/>
              <w:right w:val="single" w:sz="4" w:space="0" w:color="auto"/>
            </w:tcBorders>
            <w:shd w:val="clear" w:color="auto" w:fill="auto"/>
            <w:noWrap/>
            <w:vAlign w:val="bottom"/>
            <w:hideMark/>
          </w:tcPr>
          <w:p w14:paraId="7F66FED1"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55.9066</w:t>
            </w:r>
          </w:p>
        </w:tc>
        <w:tc>
          <w:tcPr>
            <w:tcW w:w="1502" w:type="dxa"/>
            <w:tcBorders>
              <w:top w:val="nil"/>
              <w:left w:val="nil"/>
              <w:bottom w:val="single" w:sz="4" w:space="0" w:color="auto"/>
              <w:right w:val="single" w:sz="4" w:space="0" w:color="auto"/>
            </w:tcBorders>
            <w:shd w:val="clear" w:color="auto" w:fill="auto"/>
            <w:noWrap/>
            <w:vAlign w:val="bottom"/>
            <w:hideMark/>
          </w:tcPr>
          <w:p w14:paraId="2D4A9236"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32.7636</w:t>
            </w:r>
          </w:p>
        </w:tc>
        <w:tc>
          <w:tcPr>
            <w:tcW w:w="1502" w:type="dxa"/>
            <w:tcBorders>
              <w:top w:val="nil"/>
              <w:left w:val="nil"/>
              <w:bottom w:val="single" w:sz="4" w:space="0" w:color="auto"/>
              <w:right w:val="single" w:sz="4" w:space="0" w:color="auto"/>
            </w:tcBorders>
            <w:shd w:val="clear" w:color="auto" w:fill="auto"/>
            <w:noWrap/>
            <w:vAlign w:val="bottom"/>
            <w:hideMark/>
          </w:tcPr>
          <w:p w14:paraId="20D7E5E1"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22.8921</w:t>
            </w:r>
          </w:p>
        </w:tc>
        <w:tc>
          <w:tcPr>
            <w:tcW w:w="1114" w:type="dxa"/>
            <w:tcBorders>
              <w:top w:val="nil"/>
              <w:left w:val="nil"/>
              <w:bottom w:val="single" w:sz="4" w:space="0" w:color="auto"/>
              <w:right w:val="single" w:sz="4" w:space="0" w:color="auto"/>
            </w:tcBorders>
            <w:shd w:val="clear" w:color="auto" w:fill="auto"/>
            <w:noWrap/>
            <w:vAlign w:val="center"/>
            <w:hideMark/>
          </w:tcPr>
          <w:p w14:paraId="159AAE6D" w14:textId="77777777" w:rsidR="009E252C" w:rsidRPr="00C04897" w:rsidRDefault="009E252C" w:rsidP="006047E6">
            <w:pPr>
              <w:spacing w:after="0" w:line="240" w:lineRule="auto"/>
              <w:jc w:val="center"/>
              <w:rPr>
                <w:rFonts w:eastAsia="Times New Roman" w:cs="Times New Roman"/>
                <w:color w:val="000000"/>
                <w:szCs w:val="24"/>
                <w:lang w:eastAsia="en-IN"/>
              </w:rPr>
            </w:pPr>
            <w:r w:rsidRPr="00C04897">
              <w:rPr>
                <w:rFonts w:eastAsia="Times New Roman" w:cs="Times New Roman"/>
                <w:color w:val="000000"/>
                <w:szCs w:val="24"/>
                <w:lang w:eastAsia="en-IN"/>
              </w:rPr>
              <w:t>19.36</w:t>
            </w:r>
          </w:p>
        </w:tc>
      </w:tr>
      <w:tr w:rsidR="009E252C" w:rsidRPr="00C04897" w14:paraId="03A79388" w14:textId="77777777" w:rsidTr="006047E6">
        <w:trPr>
          <w:trHeight w:val="334"/>
        </w:trPr>
        <w:tc>
          <w:tcPr>
            <w:tcW w:w="1396" w:type="dxa"/>
            <w:tcBorders>
              <w:top w:val="nil"/>
              <w:left w:val="single" w:sz="4" w:space="0" w:color="auto"/>
              <w:bottom w:val="single" w:sz="4" w:space="0" w:color="auto"/>
              <w:right w:val="single" w:sz="4" w:space="0" w:color="auto"/>
            </w:tcBorders>
            <w:shd w:val="clear" w:color="auto" w:fill="auto"/>
            <w:noWrap/>
            <w:vAlign w:val="center"/>
            <w:hideMark/>
          </w:tcPr>
          <w:p w14:paraId="3E6D527D" w14:textId="77777777" w:rsidR="009E252C" w:rsidRPr="00C04897" w:rsidRDefault="009E252C" w:rsidP="006047E6">
            <w:pPr>
              <w:spacing w:after="0" w:line="240" w:lineRule="auto"/>
              <w:jc w:val="center"/>
              <w:rPr>
                <w:rFonts w:eastAsia="Times New Roman" w:cs="Times New Roman"/>
                <w:color w:val="000000"/>
                <w:szCs w:val="24"/>
                <w:lang w:eastAsia="en-IN"/>
              </w:rPr>
            </w:pPr>
            <w:r w:rsidRPr="00C04897">
              <w:rPr>
                <w:rFonts w:eastAsia="Times New Roman" w:cs="Times New Roman"/>
                <w:color w:val="000000"/>
                <w:szCs w:val="24"/>
                <w:lang w:eastAsia="en-IN"/>
              </w:rPr>
              <w:t>2.52</w:t>
            </w:r>
          </w:p>
        </w:tc>
        <w:tc>
          <w:tcPr>
            <w:tcW w:w="1504" w:type="dxa"/>
            <w:tcBorders>
              <w:top w:val="nil"/>
              <w:left w:val="nil"/>
              <w:bottom w:val="single" w:sz="4" w:space="0" w:color="auto"/>
              <w:right w:val="single" w:sz="4" w:space="0" w:color="auto"/>
            </w:tcBorders>
            <w:shd w:val="clear" w:color="auto" w:fill="auto"/>
            <w:noWrap/>
            <w:vAlign w:val="bottom"/>
            <w:hideMark/>
          </w:tcPr>
          <w:p w14:paraId="030261F3"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48.3461</w:t>
            </w:r>
          </w:p>
        </w:tc>
        <w:tc>
          <w:tcPr>
            <w:tcW w:w="1502" w:type="dxa"/>
            <w:tcBorders>
              <w:top w:val="nil"/>
              <w:left w:val="nil"/>
              <w:bottom w:val="single" w:sz="4" w:space="0" w:color="auto"/>
              <w:right w:val="single" w:sz="4" w:space="0" w:color="auto"/>
            </w:tcBorders>
            <w:shd w:val="clear" w:color="auto" w:fill="auto"/>
            <w:noWrap/>
            <w:vAlign w:val="bottom"/>
            <w:hideMark/>
          </w:tcPr>
          <w:p w14:paraId="0D746745"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34.0345</w:t>
            </w:r>
          </w:p>
        </w:tc>
        <w:tc>
          <w:tcPr>
            <w:tcW w:w="1502" w:type="dxa"/>
            <w:tcBorders>
              <w:top w:val="nil"/>
              <w:left w:val="nil"/>
              <w:bottom w:val="single" w:sz="4" w:space="0" w:color="auto"/>
              <w:right w:val="single" w:sz="4" w:space="0" w:color="auto"/>
            </w:tcBorders>
            <w:shd w:val="clear" w:color="auto" w:fill="auto"/>
            <w:noWrap/>
            <w:vAlign w:val="bottom"/>
            <w:hideMark/>
          </w:tcPr>
          <w:p w14:paraId="45AA7A31" w14:textId="77777777" w:rsidR="009E252C" w:rsidRPr="00C04897" w:rsidRDefault="009E252C" w:rsidP="006047E6">
            <w:pPr>
              <w:spacing w:after="0" w:line="240" w:lineRule="auto"/>
              <w:jc w:val="center"/>
              <w:rPr>
                <w:rFonts w:eastAsia="Times New Roman" w:cs="Times New Roman"/>
                <w:szCs w:val="24"/>
                <w:lang w:eastAsia="en-IN"/>
              </w:rPr>
            </w:pPr>
            <w:r w:rsidRPr="00C04897">
              <w:rPr>
                <w:rFonts w:eastAsia="Times New Roman" w:cs="Times New Roman"/>
                <w:szCs w:val="24"/>
                <w:lang w:eastAsia="en-IN"/>
              </w:rPr>
              <w:t>25.1909</w:t>
            </w:r>
          </w:p>
        </w:tc>
        <w:tc>
          <w:tcPr>
            <w:tcW w:w="1114" w:type="dxa"/>
            <w:tcBorders>
              <w:top w:val="nil"/>
              <w:left w:val="nil"/>
              <w:bottom w:val="single" w:sz="4" w:space="0" w:color="auto"/>
              <w:right w:val="single" w:sz="4" w:space="0" w:color="auto"/>
            </w:tcBorders>
            <w:shd w:val="clear" w:color="auto" w:fill="auto"/>
            <w:noWrap/>
            <w:vAlign w:val="center"/>
            <w:hideMark/>
          </w:tcPr>
          <w:p w14:paraId="381E7627" w14:textId="77777777" w:rsidR="009E252C" w:rsidRPr="00C04897" w:rsidRDefault="009E252C" w:rsidP="006047E6">
            <w:pPr>
              <w:spacing w:after="0" w:line="240" w:lineRule="auto"/>
              <w:jc w:val="center"/>
              <w:rPr>
                <w:rFonts w:eastAsia="Times New Roman" w:cs="Times New Roman"/>
                <w:color w:val="000000"/>
                <w:szCs w:val="24"/>
                <w:lang w:eastAsia="en-IN"/>
              </w:rPr>
            </w:pPr>
            <w:r w:rsidRPr="00C04897">
              <w:rPr>
                <w:rFonts w:eastAsia="Times New Roman" w:cs="Times New Roman"/>
                <w:color w:val="000000"/>
                <w:szCs w:val="24"/>
                <w:lang w:eastAsia="en-IN"/>
              </w:rPr>
              <w:t>20.3</w:t>
            </w:r>
          </w:p>
        </w:tc>
      </w:tr>
    </w:tbl>
    <w:p w14:paraId="1BA55635" w14:textId="63CF10B4" w:rsidR="004501EE" w:rsidRPr="005A5A14" w:rsidRDefault="004501EE" w:rsidP="004501EE">
      <w:pPr>
        <w:jc w:val="both"/>
        <w:rPr>
          <w:rFonts w:cs="Times New Roman"/>
          <w:i/>
          <w:iCs/>
          <w:szCs w:val="24"/>
          <w:lang w:val="en-US"/>
        </w:rPr>
      </w:pPr>
      <w:r w:rsidRPr="000A37E1">
        <w:rPr>
          <w:rFonts w:cs="Times New Roman"/>
          <w:i/>
          <w:iCs/>
          <w:szCs w:val="24"/>
          <w:lang w:val="en-US"/>
        </w:rPr>
        <w:lastRenderedPageBreak/>
        <w:t>S</w:t>
      </w:r>
      <w:r w:rsidRPr="005A5A14">
        <w:rPr>
          <w:rFonts w:cs="Times New Roman"/>
          <w:i/>
          <w:iCs/>
          <w:szCs w:val="24"/>
          <w:lang w:val="en-US"/>
        </w:rPr>
        <w:t>3.</w:t>
      </w:r>
      <w:r w:rsidR="001521C4">
        <w:rPr>
          <w:rFonts w:cs="Times New Roman"/>
          <w:i/>
          <w:iCs/>
          <w:szCs w:val="24"/>
          <w:lang w:val="en-US"/>
        </w:rPr>
        <w:t>3</w:t>
      </w:r>
      <w:r w:rsidRPr="005A5A14">
        <w:rPr>
          <w:rFonts w:cs="Times New Roman"/>
          <w:i/>
          <w:iCs/>
          <w:szCs w:val="24"/>
          <w:lang w:val="en-US"/>
        </w:rPr>
        <w:t xml:space="preserve"> Spray patternation</w:t>
      </w:r>
    </w:p>
    <w:p w14:paraId="00A8A875" w14:textId="6E70BB4B" w:rsidR="00D55E88" w:rsidRDefault="004501EE" w:rsidP="004501EE">
      <w:pPr>
        <w:jc w:val="both"/>
        <w:rPr>
          <w:rFonts w:cs="Times New Roman"/>
          <w:szCs w:val="24"/>
        </w:rPr>
      </w:pPr>
      <w:r>
        <w:rPr>
          <w:rFonts w:cs="Times New Roman"/>
          <w:szCs w:val="24"/>
          <w:lang w:val="en-US"/>
        </w:rPr>
        <w:t>Before conducting the patternation</w:t>
      </w:r>
      <w:r w:rsidR="00E03A81">
        <w:rPr>
          <w:rFonts w:cs="Times New Roman"/>
          <w:szCs w:val="24"/>
          <w:lang w:val="en-US"/>
        </w:rPr>
        <w:t>,</w:t>
      </w:r>
      <w:r>
        <w:rPr>
          <w:rFonts w:cs="Times New Roman"/>
          <w:szCs w:val="24"/>
          <w:lang w:val="en-US"/>
        </w:rPr>
        <w:t xml:space="preserve"> the flow rate through each orifice is measured to </w:t>
      </w:r>
      <w:r w:rsidR="00E03A81">
        <w:rPr>
          <w:rFonts w:cs="Times New Roman"/>
          <w:szCs w:val="24"/>
          <w:lang w:val="en-US"/>
        </w:rPr>
        <w:t>determine</w:t>
      </w:r>
      <w:r>
        <w:rPr>
          <w:rFonts w:cs="Times New Roman"/>
          <w:szCs w:val="24"/>
          <w:lang w:val="en-US"/>
        </w:rPr>
        <w:t xml:space="preserve"> the inherent discrepancies due to manufacturing capability. The nozzle has six holes at </w:t>
      </w:r>
      <w:r w:rsidR="00E03A81">
        <w:rPr>
          <w:rFonts w:cs="Times New Roman"/>
          <w:szCs w:val="24"/>
          <w:lang w:val="en-US"/>
        </w:rPr>
        <w:t xml:space="preserve">an </w:t>
      </w:r>
      <w:r>
        <w:rPr>
          <w:rFonts w:cs="Times New Roman"/>
          <w:szCs w:val="24"/>
          <w:lang w:val="en-US"/>
        </w:rPr>
        <w:t xml:space="preserve">equal angle in </w:t>
      </w:r>
      <w:r w:rsidR="00E03A81">
        <w:rPr>
          <w:rFonts w:cs="Times New Roman"/>
          <w:szCs w:val="24"/>
          <w:lang w:val="en-US"/>
        </w:rPr>
        <w:t xml:space="preserve">the </w:t>
      </w:r>
      <w:r>
        <w:rPr>
          <w:rFonts w:cs="Times New Roman"/>
          <w:szCs w:val="24"/>
          <w:lang w:val="en-US"/>
        </w:rPr>
        <w:t>azimuthal plane. The standard deviation among the orifices is 7.44 %</w:t>
      </w:r>
      <w:r w:rsidR="00E03A81">
        <w:rPr>
          <w:rFonts w:cs="Times New Roman"/>
          <w:szCs w:val="24"/>
          <w:lang w:val="en-US"/>
        </w:rPr>
        <w:t>,</w:t>
      </w:r>
      <w:r>
        <w:rPr>
          <w:rFonts w:cs="Times New Roman"/>
          <w:szCs w:val="24"/>
          <w:lang w:val="en-US"/>
        </w:rPr>
        <w:t xml:space="preserve"> as given in </w:t>
      </w:r>
      <w:r w:rsidRPr="000E06F5">
        <w:rPr>
          <w:rFonts w:cs="Times New Roman"/>
          <w:b/>
          <w:bCs/>
          <w:szCs w:val="24"/>
          <w:lang w:val="en-US"/>
        </w:rPr>
        <w:t>Table S</w:t>
      </w:r>
      <w:r w:rsidR="009E252C">
        <w:rPr>
          <w:rFonts w:cs="Times New Roman"/>
          <w:b/>
          <w:bCs/>
          <w:szCs w:val="24"/>
          <w:lang w:val="en-US"/>
        </w:rPr>
        <w:t>6</w:t>
      </w:r>
      <w:r w:rsidR="001521C4">
        <w:rPr>
          <w:rFonts w:cs="Times New Roman"/>
          <w:b/>
          <w:bCs/>
          <w:szCs w:val="24"/>
          <w:lang w:val="en-US"/>
        </w:rPr>
        <w:t>.</w:t>
      </w:r>
    </w:p>
    <w:bookmarkEnd w:id="12"/>
    <w:p w14:paraId="71FCC38B" w14:textId="489EE403" w:rsidR="008706A2" w:rsidRDefault="000E06F5" w:rsidP="008706A2">
      <w:pPr>
        <w:rPr>
          <w:rFonts w:cs="Times New Roman"/>
          <w:szCs w:val="24"/>
          <w:lang w:val="en-US"/>
        </w:rPr>
      </w:pPr>
      <w:r w:rsidRPr="00610411">
        <w:rPr>
          <w:rFonts w:cs="Times New Roman"/>
          <w:b/>
          <w:bCs/>
          <w:szCs w:val="24"/>
          <w:lang w:val="en-US"/>
        </w:rPr>
        <w:t>Table</w:t>
      </w:r>
      <w:r w:rsidR="008706A2" w:rsidRPr="00610411">
        <w:rPr>
          <w:rFonts w:cs="Times New Roman"/>
          <w:b/>
          <w:bCs/>
          <w:szCs w:val="24"/>
          <w:lang w:val="en-US"/>
        </w:rPr>
        <w:t xml:space="preserve"> </w:t>
      </w:r>
      <w:r w:rsidR="001521C4" w:rsidRPr="00610411">
        <w:rPr>
          <w:rFonts w:cs="Times New Roman"/>
          <w:b/>
          <w:bCs/>
          <w:szCs w:val="24"/>
          <w:lang w:val="en-US"/>
        </w:rPr>
        <w:t>S</w:t>
      </w:r>
      <w:r w:rsidR="009E252C">
        <w:rPr>
          <w:rFonts w:cs="Times New Roman"/>
          <w:b/>
          <w:bCs/>
          <w:szCs w:val="24"/>
          <w:lang w:val="en-US"/>
        </w:rPr>
        <w:t>6</w:t>
      </w:r>
      <w:r w:rsidR="008706A2">
        <w:rPr>
          <w:rFonts w:cs="Times New Roman"/>
          <w:szCs w:val="24"/>
          <w:lang w:val="en-US"/>
        </w:rPr>
        <w:t xml:space="preserve">: </w:t>
      </w:r>
      <w:r w:rsidR="00610411">
        <w:rPr>
          <w:rFonts w:cs="Times New Roman"/>
          <w:szCs w:val="24"/>
          <w:lang w:val="en-US"/>
        </w:rPr>
        <w:t>L</w:t>
      </w:r>
      <w:r w:rsidR="008706A2">
        <w:rPr>
          <w:rFonts w:cs="Times New Roman"/>
          <w:szCs w:val="24"/>
          <w:lang w:val="en-US"/>
        </w:rPr>
        <w:t>iquid flow distribution across the six holes</w:t>
      </w:r>
      <w:r w:rsidR="00F61BBB">
        <w:rPr>
          <w:rFonts w:cs="Times New Roman"/>
          <w:szCs w:val="24"/>
          <w:lang w:val="en-US"/>
        </w:rPr>
        <w:t xml:space="preserve"> of </w:t>
      </w:r>
      <w:r w:rsidR="00E03A81">
        <w:rPr>
          <w:rFonts w:cs="Times New Roman"/>
          <w:szCs w:val="24"/>
          <w:lang w:val="en-US"/>
        </w:rPr>
        <w:t xml:space="preserve">the </w:t>
      </w:r>
      <w:r w:rsidR="00F61BBB">
        <w:rPr>
          <w:rFonts w:cs="Times New Roman"/>
          <w:szCs w:val="24"/>
          <w:lang w:val="en-US"/>
        </w:rPr>
        <w:t>di</w:t>
      </w:r>
      <w:r w:rsidR="000066D7">
        <w:rPr>
          <w:rFonts w:cs="Times New Roman"/>
          <w:szCs w:val="24"/>
          <w:lang w:val="en-US"/>
        </w:rPr>
        <w:t>s</w:t>
      </w:r>
      <w:r w:rsidR="00F61BBB">
        <w:rPr>
          <w:rFonts w:cs="Times New Roman"/>
          <w:szCs w:val="24"/>
          <w:lang w:val="en-US"/>
        </w:rPr>
        <w:t>crete radial-jet fuel nozzle</w:t>
      </w:r>
      <w:r w:rsidR="008706A2">
        <w:rPr>
          <w:rFonts w:cs="Times New Roman"/>
          <w:szCs w:val="24"/>
          <w:lang w:val="en-US"/>
        </w:rPr>
        <w:t>.</w:t>
      </w:r>
    </w:p>
    <w:tbl>
      <w:tblPr>
        <w:tblW w:w="8939" w:type="dxa"/>
        <w:tblCellMar>
          <w:left w:w="0" w:type="dxa"/>
          <w:right w:w="0" w:type="dxa"/>
        </w:tblCellMar>
        <w:tblLook w:val="0600" w:firstRow="0" w:lastRow="0" w:firstColumn="0" w:lastColumn="0" w:noHBand="1" w:noVBand="1"/>
      </w:tblPr>
      <w:tblGrid>
        <w:gridCol w:w="2599"/>
        <w:gridCol w:w="1355"/>
        <w:gridCol w:w="1332"/>
        <w:gridCol w:w="1335"/>
        <w:gridCol w:w="1216"/>
        <w:gridCol w:w="1102"/>
      </w:tblGrid>
      <w:tr w:rsidR="005A75F2" w:rsidRPr="008A0073" w14:paraId="2B9C79D8" w14:textId="77777777" w:rsidTr="009A4985">
        <w:trPr>
          <w:trHeight w:val="163"/>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FBE378" w14:textId="77777777" w:rsidR="005A75F2" w:rsidRPr="008A0073" w:rsidRDefault="005A75F2" w:rsidP="004501EE">
            <w:pPr>
              <w:spacing w:after="0"/>
              <w:jc w:val="center"/>
              <w:textAlignment w:val="bottom"/>
              <w:rPr>
                <w:rFonts w:cs="Times New Roman"/>
                <w:szCs w:val="24"/>
              </w:rPr>
            </w:pPr>
            <w:r w:rsidRPr="008A0073">
              <w:rPr>
                <w:rFonts w:cs="Times New Roman"/>
                <w:szCs w:val="24"/>
              </w:rPr>
              <w:t> </w:t>
            </w:r>
          </w:p>
        </w:tc>
        <w:tc>
          <w:tcPr>
            <w:tcW w:w="402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22BE9" w14:textId="77777777" w:rsidR="005A75F2" w:rsidRPr="008A0073" w:rsidRDefault="005A75F2" w:rsidP="004501EE">
            <w:pPr>
              <w:spacing w:after="0"/>
              <w:jc w:val="center"/>
              <w:textAlignment w:val="center"/>
              <w:rPr>
                <w:rFonts w:cs="Times New Roman"/>
                <w:szCs w:val="24"/>
              </w:rPr>
            </w:pPr>
            <w:r w:rsidRPr="008A0073">
              <w:rPr>
                <w:rFonts w:cs="Times New Roman"/>
                <w:szCs w:val="24"/>
              </w:rPr>
              <w:t>No. of readings</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6B881F" w14:textId="77777777" w:rsidR="005A75F2" w:rsidRPr="008A0073" w:rsidRDefault="005A75F2" w:rsidP="004501EE">
            <w:pPr>
              <w:spacing w:after="0"/>
              <w:jc w:val="center"/>
              <w:textAlignment w:val="bottom"/>
              <w:rPr>
                <w:rFonts w:cs="Times New Roman"/>
                <w:szCs w:val="24"/>
              </w:rPr>
            </w:pPr>
            <w:r w:rsidRPr="008A0073">
              <w:rPr>
                <w:rFonts w:cs="Times New Roman"/>
                <w:szCs w:val="24"/>
              </w:rPr>
              <w:t> </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51FE7A" w14:textId="77777777" w:rsidR="005A75F2" w:rsidRPr="008A0073" w:rsidRDefault="005A75F2" w:rsidP="004501EE">
            <w:pPr>
              <w:spacing w:after="0"/>
              <w:jc w:val="center"/>
              <w:textAlignment w:val="bottom"/>
              <w:rPr>
                <w:rFonts w:cs="Times New Roman"/>
                <w:szCs w:val="24"/>
              </w:rPr>
            </w:pPr>
            <w:r w:rsidRPr="008A0073">
              <w:rPr>
                <w:rFonts w:cs="Times New Roman"/>
                <w:szCs w:val="24"/>
              </w:rPr>
              <w:t> </w:t>
            </w:r>
          </w:p>
        </w:tc>
      </w:tr>
      <w:tr w:rsidR="005A75F2" w:rsidRPr="008A0073" w14:paraId="04F189C8" w14:textId="77777777" w:rsidTr="009A4985">
        <w:trPr>
          <w:trHeight w:val="491"/>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FB201F" w14:textId="77777777" w:rsidR="005A75F2" w:rsidRPr="008A0073" w:rsidRDefault="005A75F2" w:rsidP="004501EE">
            <w:pPr>
              <w:spacing w:after="0"/>
              <w:jc w:val="center"/>
              <w:textAlignment w:val="center"/>
              <w:rPr>
                <w:rFonts w:cs="Times New Roman"/>
                <w:szCs w:val="24"/>
              </w:rPr>
            </w:pPr>
            <w:r w:rsidRPr="008A0073">
              <w:rPr>
                <w:rFonts w:cs="Times New Roman"/>
                <w:szCs w:val="24"/>
              </w:rPr>
              <w:t>Nozzle hole</w:t>
            </w:r>
            <w:r>
              <w:rPr>
                <w:rFonts w:cs="Times New Roman"/>
                <w:szCs w:val="24"/>
              </w:rPr>
              <w:t>s</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C1822" w14:textId="381DF642" w:rsidR="005A75F2" w:rsidRPr="008A0073" w:rsidRDefault="005A75F2" w:rsidP="004501EE">
            <w:pPr>
              <w:spacing w:after="0"/>
              <w:jc w:val="center"/>
              <w:textAlignment w:val="center"/>
              <w:rPr>
                <w:rFonts w:cs="Times New Roman"/>
                <w:szCs w:val="24"/>
              </w:rPr>
            </w:pPr>
            <w:r>
              <w:rPr>
                <w:rFonts w:cs="Times New Roman"/>
                <w:szCs w:val="24"/>
              </w:rPr>
              <w:t xml:space="preserve">1 </w:t>
            </w:r>
            <w:r w:rsidRPr="008A0073">
              <w:rPr>
                <w:rFonts w:cs="Times New Roman"/>
                <w:szCs w:val="24"/>
              </w:rPr>
              <w:t>(% of total flow)</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6A626" w14:textId="336EF22D" w:rsidR="005A75F2" w:rsidRPr="008A0073" w:rsidRDefault="005A75F2" w:rsidP="004501EE">
            <w:pPr>
              <w:spacing w:after="0"/>
              <w:jc w:val="center"/>
              <w:textAlignment w:val="center"/>
              <w:rPr>
                <w:rFonts w:cs="Times New Roman"/>
                <w:szCs w:val="24"/>
              </w:rPr>
            </w:pPr>
            <w:r w:rsidRPr="008A0073">
              <w:rPr>
                <w:rFonts w:cs="Times New Roman"/>
                <w:szCs w:val="24"/>
              </w:rPr>
              <w:t>2</w:t>
            </w:r>
            <w:r>
              <w:rPr>
                <w:rFonts w:cs="Times New Roman"/>
                <w:szCs w:val="24"/>
              </w:rPr>
              <w:t xml:space="preserve"> </w:t>
            </w:r>
            <w:r w:rsidRPr="008A0073">
              <w:rPr>
                <w:rFonts w:cs="Times New Roman"/>
                <w:szCs w:val="24"/>
              </w:rPr>
              <w:t>(% of total flow)</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0B275" w14:textId="62F9C738" w:rsidR="005A75F2" w:rsidRPr="008A0073" w:rsidRDefault="005A75F2" w:rsidP="004501EE">
            <w:pPr>
              <w:spacing w:after="0"/>
              <w:jc w:val="center"/>
              <w:textAlignment w:val="center"/>
              <w:rPr>
                <w:rFonts w:cs="Times New Roman"/>
                <w:szCs w:val="24"/>
              </w:rPr>
            </w:pPr>
            <w:r w:rsidRPr="008A0073">
              <w:rPr>
                <w:rFonts w:cs="Times New Roman"/>
                <w:szCs w:val="24"/>
              </w:rPr>
              <w:t>3(% of total flow)</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B0441" w14:textId="77777777" w:rsidR="005A75F2" w:rsidRPr="008A0073" w:rsidRDefault="005A75F2" w:rsidP="004501EE">
            <w:pPr>
              <w:spacing w:after="0"/>
              <w:jc w:val="center"/>
              <w:textAlignment w:val="center"/>
              <w:rPr>
                <w:rFonts w:cs="Times New Roman"/>
                <w:szCs w:val="24"/>
              </w:rPr>
            </w:pPr>
            <w:r w:rsidRPr="008A0073">
              <w:rPr>
                <w:rFonts w:cs="Times New Roman"/>
                <w:szCs w:val="24"/>
              </w:rPr>
              <w:t>Mean of readings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EEB9C" w14:textId="77777777" w:rsidR="005A75F2" w:rsidRPr="008A0073" w:rsidRDefault="005A75F2" w:rsidP="004501EE">
            <w:pPr>
              <w:spacing w:after="0"/>
              <w:jc w:val="center"/>
              <w:textAlignment w:val="center"/>
              <w:rPr>
                <w:rFonts w:cs="Times New Roman"/>
                <w:szCs w:val="24"/>
              </w:rPr>
            </w:pPr>
            <w:r w:rsidRPr="008A0073">
              <w:rPr>
                <w:rFonts w:cs="Times New Roman"/>
                <w:szCs w:val="24"/>
              </w:rPr>
              <w:t>Std</w:t>
            </w:r>
            <w:r>
              <w:rPr>
                <w:rFonts w:cs="Times New Roman"/>
                <w:szCs w:val="24"/>
              </w:rPr>
              <w:t>. Dev.</w:t>
            </w:r>
          </w:p>
        </w:tc>
      </w:tr>
      <w:tr w:rsidR="005A75F2" w:rsidRPr="008A0073" w14:paraId="79C5584C" w14:textId="77777777" w:rsidTr="009A4985">
        <w:trPr>
          <w:trHeight w:val="163"/>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3F636C" w14:textId="77777777" w:rsidR="005A75F2" w:rsidRPr="008A0073" w:rsidRDefault="005A75F2" w:rsidP="004501EE">
            <w:pPr>
              <w:spacing w:after="0"/>
              <w:jc w:val="center"/>
              <w:textAlignment w:val="bottom"/>
              <w:rPr>
                <w:rFonts w:cs="Times New Roman"/>
                <w:szCs w:val="24"/>
              </w:rPr>
            </w:pPr>
            <w:r w:rsidRPr="008A0073">
              <w:rPr>
                <w:rFonts w:cs="Times New Roman"/>
                <w:szCs w:val="24"/>
              </w:rPr>
              <w:t>1</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D5EEB1" w14:textId="77777777" w:rsidR="005A75F2" w:rsidRPr="008A0073" w:rsidRDefault="005A75F2" w:rsidP="004501EE">
            <w:pPr>
              <w:spacing w:after="0"/>
              <w:jc w:val="center"/>
              <w:textAlignment w:val="bottom"/>
              <w:rPr>
                <w:rFonts w:cs="Times New Roman"/>
                <w:szCs w:val="24"/>
              </w:rPr>
            </w:pPr>
            <w:r w:rsidRPr="008A0073">
              <w:rPr>
                <w:rFonts w:cs="Times New Roman"/>
                <w:szCs w:val="24"/>
              </w:rPr>
              <w:t>18.08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32C894" w14:textId="77777777" w:rsidR="005A75F2" w:rsidRPr="008A0073" w:rsidRDefault="005A75F2" w:rsidP="004501EE">
            <w:pPr>
              <w:spacing w:after="0"/>
              <w:jc w:val="center"/>
              <w:textAlignment w:val="bottom"/>
              <w:rPr>
                <w:rFonts w:cs="Times New Roman"/>
                <w:szCs w:val="24"/>
              </w:rPr>
            </w:pPr>
            <w:r w:rsidRPr="008A0073">
              <w:rPr>
                <w:rFonts w:cs="Times New Roman"/>
                <w:szCs w:val="24"/>
              </w:rPr>
              <w:t>18.24</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45AC29" w14:textId="77777777" w:rsidR="005A75F2" w:rsidRPr="008A0073" w:rsidRDefault="005A75F2" w:rsidP="004501EE">
            <w:pPr>
              <w:spacing w:after="0"/>
              <w:jc w:val="center"/>
              <w:textAlignment w:val="bottom"/>
              <w:rPr>
                <w:rFonts w:cs="Times New Roman"/>
                <w:szCs w:val="24"/>
              </w:rPr>
            </w:pPr>
            <w:r w:rsidRPr="008A0073">
              <w:rPr>
                <w:rFonts w:cs="Times New Roman"/>
                <w:szCs w:val="24"/>
              </w:rPr>
              <w:t>18.12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EA64EF" w14:textId="77777777" w:rsidR="005A75F2" w:rsidRPr="008A0073" w:rsidRDefault="005A75F2" w:rsidP="004501EE">
            <w:pPr>
              <w:spacing w:after="0"/>
              <w:jc w:val="center"/>
              <w:textAlignment w:val="bottom"/>
              <w:rPr>
                <w:rFonts w:cs="Times New Roman"/>
                <w:szCs w:val="24"/>
              </w:rPr>
            </w:pPr>
            <w:r w:rsidRPr="008A0073">
              <w:rPr>
                <w:rFonts w:cs="Times New Roman"/>
                <w:szCs w:val="24"/>
              </w:rPr>
              <w:t>18.15</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2ED59B" w14:textId="77777777" w:rsidR="005A75F2" w:rsidRPr="008A0073" w:rsidRDefault="005A75F2" w:rsidP="004501EE">
            <w:pPr>
              <w:spacing w:after="0"/>
              <w:jc w:val="center"/>
              <w:textAlignment w:val="bottom"/>
              <w:rPr>
                <w:rFonts w:cs="Times New Roman"/>
                <w:szCs w:val="24"/>
              </w:rPr>
            </w:pPr>
            <w:r w:rsidRPr="008A0073">
              <w:rPr>
                <w:rFonts w:cs="Times New Roman"/>
                <w:szCs w:val="24"/>
              </w:rPr>
              <w:t>0.08</w:t>
            </w:r>
          </w:p>
        </w:tc>
      </w:tr>
      <w:tr w:rsidR="005A75F2" w:rsidRPr="008A0073" w14:paraId="551CB709" w14:textId="77777777" w:rsidTr="009A4985">
        <w:trPr>
          <w:trHeight w:val="163"/>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D95645" w14:textId="77777777" w:rsidR="005A75F2" w:rsidRPr="008A0073" w:rsidRDefault="005A75F2" w:rsidP="004501EE">
            <w:pPr>
              <w:spacing w:after="0"/>
              <w:jc w:val="center"/>
              <w:textAlignment w:val="bottom"/>
              <w:rPr>
                <w:rFonts w:cs="Times New Roman"/>
                <w:szCs w:val="24"/>
              </w:rPr>
            </w:pPr>
            <w:r w:rsidRPr="008A0073">
              <w:rPr>
                <w:rFonts w:cs="Times New Roman"/>
                <w:szCs w:val="24"/>
              </w:rPr>
              <w:t>2</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CF55E2" w14:textId="77777777" w:rsidR="005A75F2" w:rsidRPr="008A0073" w:rsidRDefault="005A75F2" w:rsidP="004501EE">
            <w:pPr>
              <w:spacing w:after="0"/>
              <w:jc w:val="center"/>
              <w:textAlignment w:val="bottom"/>
              <w:rPr>
                <w:rFonts w:cs="Times New Roman"/>
                <w:szCs w:val="24"/>
              </w:rPr>
            </w:pPr>
            <w:r w:rsidRPr="008A0073">
              <w:rPr>
                <w:rFonts w:cs="Times New Roman"/>
                <w:szCs w:val="24"/>
              </w:rPr>
              <w:t>15.63</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1E7726" w14:textId="77777777" w:rsidR="005A75F2" w:rsidRPr="008A0073" w:rsidRDefault="005A75F2" w:rsidP="004501EE">
            <w:pPr>
              <w:spacing w:after="0"/>
              <w:jc w:val="center"/>
              <w:textAlignment w:val="bottom"/>
              <w:rPr>
                <w:rFonts w:cs="Times New Roman"/>
                <w:szCs w:val="24"/>
              </w:rPr>
            </w:pPr>
            <w:r w:rsidRPr="008A0073">
              <w:rPr>
                <w:rFonts w:cs="Times New Roman"/>
                <w:szCs w:val="24"/>
              </w:rPr>
              <w:t>16.09</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CDC18D" w14:textId="77777777" w:rsidR="005A75F2" w:rsidRPr="008A0073" w:rsidRDefault="005A75F2" w:rsidP="004501EE">
            <w:pPr>
              <w:spacing w:after="0"/>
              <w:jc w:val="center"/>
              <w:textAlignment w:val="bottom"/>
              <w:rPr>
                <w:rFonts w:cs="Times New Roman"/>
                <w:szCs w:val="24"/>
              </w:rPr>
            </w:pPr>
            <w:r w:rsidRPr="008A0073">
              <w:rPr>
                <w:rFonts w:cs="Times New Roman"/>
                <w:szCs w:val="24"/>
              </w:rPr>
              <w:t>15.57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870269" w14:textId="77777777" w:rsidR="005A75F2" w:rsidRPr="008A0073" w:rsidRDefault="005A75F2" w:rsidP="004501EE">
            <w:pPr>
              <w:spacing w:after="0"/>
              <w:jc w:val="center"/>
              <w:textAlignment w:val="bottom"/>
              <w:rPr>
                <w:rFonts w:cs="Times New Roman"/>
                <w:szCs w:val="24"/>
              </w:rPr>
            </w:pPr>
            <w:r w:rsidRPr="008A0073">
              <w:rPr>
                <w:rFonts w:cs="Times New Roman"/>
                <w:szCs w:val="24"/>
              </w:rPr>
              <w:t>15.76</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7434DD" w14:textId="77777777" w:rsidR="005A75F2" w:rsidRPr="008A0073" w:rsidRDefault="005A75F2" w:rsidP="004501EE">
            <w:pPr>
              <w:spacing w:after="0"/>
              <w:jc w:val="center"/>
              <w:textAlignment w:val="bottom"/>
              <w:rPr>
                <w:rFonts w:cs="Times New Roman"/>
                <w:szCs w:val="24"/>
              </w:rPr>
            </w:pPr>
            <w:r w:rsidRPr="008A0073">
              <w:rPr>
                <w:rFonts w:cs="Times New Roman"/>
                <w:szCs w:val="24"/>
              </w:rPr>
              <w:t>0.29</w:t>
            </w:r>
          </w:p>
        </w:tc>
      </w:tr>
      <w:tr w:rsidR="005A75F2" w:rsidRPr="008A0073" w14:paraId="63D4EE41" w14:textId="77777777" w:rsidTr="009A4985">
        <w:trPr>
          <w:trHeight w:val="163"/>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A6C051" w14:textId="77777777" w:rsidR="005A75F2" w:rsidRPr="008A0073" w:rsidRDefault="005A75F2" w:rsidP="004501EE">
            <w:pPr>
              <w:spacing w:after="0"/>
              <w:jc w:val="center"/>
              <w:textAlignment w:val="bottom"/>
              <w:rPr>
                <w:rFonts w:cs="Times New Roman"/>
                <w:szCs w:val="24"/>
              </w:rPr>
            </w:pPr>
            <w:r w:rsidRPr="008A0073">
              <w:rPr>
                <w:rFonts w:cs="Times New Roman"/>
                <w:szCs w:val="24"/>
              </w:rPr>
              <w:t>3</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2CBA6C" w14:textId="77777777" w:rsidR="005A75F2" w:rsidRPr="008A0073" w:rsidRDefault="005A75F2" w:rsidP="004501EE">
            <w:pPr>
              <w:spacing w:after="0"/>
              <w:jc w:val="center"/>
              <w:textAlignment w:val="bottom"/>
              <w:rPr>
                <w:rFonts w:cs="Times New Roman"/>
                <w:szCs w:val="24"/>
              </w:rPr>
            </w:pPr>
            <w:r w:rsidRPr="008A0073">
              <w:rPr>
                <w:rFonts w:cs="Times New Roman"/>
                <w:szCs w:val="24"/>
              </w:rPr>
              <w:t>17.70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F8704A" w14:textId="77777777" w:rsidR="005A75F2" w:rsidRPr="008A0073" w:rsidRDefault="005A75F2" w:rsidP="004501EE">
            <w:pPr>
              <w:spacing w:after="0"/>
              <w:jc w:val="center"/>
              <w:textAlignment w:val="bottom"/>
              <w:rPr>
                <w:rFonts w:cs="Times New Roman"/>
                <w:szCs w:val="24"/>
              </w:rPr>
            </w:pPr>
            <w:r w:rsidRPr="008A0073">
              <w:rPr>
                <w:rFonts w:cs="Times New Roman"/>
                <w:szCs w:val="24"/>
              </w:rPr>
              <w:t>17.81</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F8A36B" w14:textId="77777777" w:rsidR="005A75F2" w:rsidRPr="008A0073" w:rsidRDefault="005A75F2" w:rsidP="004501EE">
            <w:pPr>
              <w:spacing w:after="0"/>
              <w:jc w:val="center"/>
              <w:textAlignment w:val="bottom"/>
              <w:rPr>
                <w:rFonts w:cs="Times New Roman"/>
                <w:szCs w:val="24"/>
              </w:rPr>
            </w:pPr>
            <w:r w:rsidRPr="008A0073">
              <w:rPr>
                <w:rFonts w:cs="Times New Roman"/>
                <w:szCs w:val="24"/>
              </w:rPr>
              <w:t>17.48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A2263A" w14:textId="77777777" w:rsidR="005A75F2" w:rsidRPr="008A0073" w:rsidRDefault="005A75F2" w:rsidP="004501EE">
            <w:pPr>
              <w:spacing w:after="0"/>
              <w:jc w:val="center"/>
              <w:textAlignment w:val="bottom"/>
              <w:rPr>
                <w:rFonts w:cs="Times New Roman"/>
                <w:szCs w:val="24"/>
              </w:rPr>
            </w:pPr>
            <w:r w:rsidRPr="008A0073">
              <w:rPr>
                <w:rFonts w:cs="Times New Roman"/>
                <w:szCs w:val="24"/>
              </w:rPr>
              <w:t>17.67</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A13758" w14:textId="77777777" w:rsidR="005A75F2" w:rsidRPr="008A0073" w:rsidRDefault="005A75F2" w:rsidP="004501EE">
            <w:pPr>
              <w:spacing w:after="0"/>
              <w:jc w:val="center"/>
              <w:textAlignment w:val="bottom"/>
              <w:rPr>
                <w:rFonts w:cs="Times New Roman"/>
                <w:szCs w:val="24"/>
              </w:rPr>
            </w:pPr>
            <w:r w:rsidRPr="008A0073">
              <w:rPr>
                <w:rFonts w:cs="Times New Roman"/>
                <w:szCs w:val="24"/>
              </w:rPr>
              <w:t>0.17</w:t>
            </w:r>
          </w:p>
        </w:tc>
      </w:tr>
      <w:tr w:rsidR="005A75F2" w:rsidRPr="008A0073" w14:paraId="058CBB93" w14:textId="77777777" w:rsidTr="009A4985">
        <w:trPr>
          <w:trHeight w:val="163"/>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C511CB" w14:textId="77777777" w:rsidR="005A75F2" w:rsidRPr="008A0073" w:rsidRDefault="005A75F2" w:rsidP="004501EE">
            <w:pPr>
              <w:spacing w:after="0"/>
              <w:jc w:val="center"/>
              <w:textAlignment w:val="bottom"/>
              <w:rPr>
                <w:rFonts w:cs="Times New Roman"/>
                <w:szCs w:val="24"/>
              </w:rPr>
            </w:pPr>
            <w:r w:rsidRPr="008A0073">
              <w:rPr>
                <w:rFonts w:cs="Times New Roman"/>
                <w:szCs w:val="24"/>
              </w:rPr>
              <w:t>4</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48A54F" w14:textId="77777777" w:rsidR="005A75F2" w:rsidRPr="008A0073" w:rsidRDefault="005A75F2" w:rsidP="004501EE">
            <w:pPr>
              <w:spacing w:after="0"/>
              <w:jc w:val="center"/>
              <w:textAlignment w:val="bottom"/>
              <w:rPr>
                <w:rFonts w:cs="Times New Roman"/>
                <w:szCs w:val="24"/>
              </w:rPr>
            </w:pPr>
            <w:r w:rsidRPr="008A0073">
              <w:rPr>
                <w:rFonts w:cs="Times New Roman"/>
                <w:szCs w:val="24"/>
              </w:rPr>
              <w:t>15.07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FABE9B" w14:textId="77777777" w:rsidR="005A75F2" w:rsidRPr="008A0073" w:rsidRDefault="005A75F2" w:rsidP="004501EE">
            <w:pPr>
              <w:spacing w:after="0"/>
              <w:jc w:val="center"/>
              <w:textAlignment w:val="bottom"/>
              <w:rPr>
                <w:rFonts w:cs="Times New Roman"/>
                <w:szCs w:val="24"/>
              </w:rPr>
            </w:pPr>
            <w:r w:rsidRPr="008A0073">
              <w:rPr>
                <w:rFonts w:cs="Times New Roman"/>
                <w:szCs w:val="24"/>
              </w:rPr>
              <w:t>14.81</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6F4AB3" w14:textId="77777777" w:rsidR="005A75F2" w:rsidRPr="008A0073" w:rsidRDefault="005A75F2" w:rsidP="004501EE">
            <w:pPr>
              <w:spacing w:after="0"/>
              <w:jc w:val="center"/>
              <w:textAlignment w:val="bottom"/>
              <w:rPr>
                <w:rFonts w:cs="Times New Roman"/>
                <w:szCs w:val="24"/>
              </w:rPr>
            </w:pPr>
            <w:r w:rsidRPr="008A0073">
              <w:rPr>
                <w:rFonts w:cs="Times New Roman"/>
                <w:szCs w:val="24"/>
              </w:rPr>
              <w:t>14.93</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91A1BF" w14:textId="77777777" w:rsidR="005A75F2" w:rsidRPr="008A0073" w:rsidRDefault="005A75F2" w:rsidP="004501EE">
            <w:pPr>
              <w:spacing w:after="0"/>
              <w:jc w:val="center"/>
              <w:textAlignment w:val="bottom"/>
              <w:rPr>
                <w:rFonts w:cs="Times New Roman"/>
                <w:szCs w:val="24"/>
              </w:rPr>
            </w:pPr>
            <w:r w:rsidRPr="008A0073">
              <w:rPr>
                <w:rFonts w:cs="Times New Roman"/>
                <w:szCs w:val="24"/>
              </w:rPr>
              <w:t>14.93</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F70BCF" w14:textId="77777777" w:rsidR="005A75F2" w:rsidRPr="008A0073" w:rsidRDefault="005A75F2" w:rsidP="004501EE">
            <w:pPr>
              <w:spacing w:after="0"/>
              <w:jc w:val="center"/>
              <w:textAlignment w:val="bottom"/>
              <w:rPr>
                <w:rFonts w:cs="Times New Roman"/>
                <w:szCs w:val="24"/>
              </w:rPr>
            </w:pPr>
            <w:r w:rsidRPr="008A0073">
              <w:rPr>
                <w:rFonts w:cs="Times New Roman"/>
                <w:szCs w:val="24"/>
              </w:rPr>
              <w:t>0.13</w:t>
            </w:r>
          </w:p>
        </w:tc>
      </w:tr>
      <w:tr w:rsidR="005A75F2" w:rsidRPr="008A0073" w14:paraId="7A5CEFD8" w14:textId="77777777" w:rsidTr="009A4985">
        <w:trPr>
          <w:trHeight w:val="163"/>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04B2CC" w14:textId="77777777" w:rsidR="005A75F2" w:rsidRPr="008A0073" w:rsidRDefault="005A75F2" w:rsidP="004501EE">
            <w:pPr>
              <w:spacing w:after="0"/>
              <w:jc w:val="center"/>
              <w:textAlignment w:val="bottom"/>
              <w:rPr>
                <w:rFonts w:cs="Times New Roman"/>
                <w:szCs w:val="24"/>
              </w:rPr>
            </w:pPr>
            <w:r w:rsidRPr="008A0073">
              <w:rPr>
                <w:rFonts w:cs="Times New Roman"/>
                <w:szCs w:val="24"/>
              </w:rPr>
              <w:t>5</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4BFF05" w14:textId="77777777" w:rsidR="005A75F2" w:rsidRPr="008A0073" w:rsidRDefault="005A75F2" w:rsidP="004501EE">
            <w:pPr>
              <w:spacing w:after="0"/>
              <w:jc w:val="center"/>
              <w:textAlignment w:val="bottom"/>
              <w:rPr>
                <w:rFonts w:cs="Times New Roman"/>
                <w:szCs w:val="24"/>
              </w:rPr>
            </w:pPr>
            <w:r w:rsidRPr="008A0073">
              <w:rPr>
                <w:rFonts w:cs="Times New Roman"/>
                <w:szCs w:val="24"/>
              </w:rPr>
              <w:t>18.08</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834487" w14:textId="77777777" w:rsidR="005A75F2" w:rsidRPr="008A0073" w:rsidRDefault="005A75F2" w:rsidP="004501EE">
            <w:pPr>
              <w:spacing w:after="0"/>
              <w:jc w:val="center"/>
              <w:textAlignment w:val="bottom"/>
              <w:rPr>
                <w:rFonts w:cs="Times New Roman"/>
                <w:szCs w:val="24"/>
              </w:rPr>
            </w:pPr>
            <w:r w:rsidRPr="008A0073">
              <w:rPr>
                <w:rFonts w:cs="Times New Roman"/>
                <w:szCs w:val="24"/>
              </w:rPr>
              <w:t>17.60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E8B421" w14:textId="77777777" w:rsidR="005A75F2" w:rsidRPr="008A0073" w:rsidRDefault="005A75F2" w:rsidP="004501EE">
            <w:pPr>
              <w:spacing w:after="0"/>
              <w:jc w:val="center"/>
              <w:textAlignment w:val="bottom"/>
              <w:rPr>
                <w:rFonts w:cs="Times New Roman"/>
                <w:szCs w:val="24"/>
              </w:rPr>
            </w:pPr>
            <w:r w:rsidRPr="008A0073">
              <w:rPr>
                <w:rFonts w:cs="Times New Roman"/>
                <w:szCs w:val="24"/>
              </w:rPr>
              <w:t>17.70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531B99" w14:textId="77777777" w:rsidR="005A75F2" w:rsidRPr="008A0073" w:rsidRDefault="005A75F2" w:rsidP="004501EE">
            <w:pPr>
              <w:spacing w:after="0"/>
              <w:jc w:val="center"/>
              <w:textAlignment w:val="bottom"/>
              <w:rPr>
                <w:rFonts w:cs="Times New Roman"/>
                <w:szCs w:val="24"/>
              </w:rPr>
            </w:pPr>
            <w:r w:rsidRPr="008A0073">
              <w:rPr>
                <w:rFonts w:cs="Times New Roman"/>
                <w:szCs w:val="24"/>
              </w:rPr>
              <w:t>17.79</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568C9C" w14:textId="77777777" w:rsidR="005A75F2" w:rsidRPr="008A0073" w:rsidRDefault="005A75F2" w:rsidP="004501EE">
            <w:pPr>
              <w:spacing w:after="0"/>
              <w:jc w:val="center"/>
              <w:textAlignment w:val="bottom"/>
              <w:rPr>
                <w:rFonts w:cs="Times New Roman"/>
                <w:szCs w:val="24"/>
              </w:rPr>
            </w:pPr>
            <w:r w:rsidRPr="008A0073">
              <w:rPr>
                <w:rFonts w:cs="Times New Roman"/>
                <w:szCs w:val="24"/>
              </w:rPr>
              <w:t>0.25</w:t>
            </w:r>
          </w:p>
        </w:tc>
      </w:tr>
      <w:tr w:rsidR="005A75F2" w:rsidRPr="008A0073" w14:paraId="0D7FD68A" w14:textId="77777777" w:rsidTr="009A4985">
        <w:trPr>
          <w:trHeight w:val="163"/>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6A33FE" w14:textId="77777777" w:rsidR="005A75F2" w:rsidRPr="008A0073" w:rsidRDefault="005A75F2" w:rsidP="004501EE">
            <w:pPr>
              <w:spacing w:after="0"/>
              <w:jc w:val="center"/>
              <w:textAlignment w:val="bottom"/>
              <w:rPr>
                <w:rFonts w:cs="Times New Roman"/>
                <w:szCs w:val="24"/>
              </w:rPr>
            </w:pPr>
            <w:r w:rsidRPr="008A0073">
              <w:rPr>
                <w:rFonts w:cs="Times New Roman"/>
                <w:szCs w:val="24"/>
              </w:rPr>
              <w:t>6</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59814C" w14:textId="77777777" w:rsidR="005A75F2" w:rsidRPr="008A0073" w:rsidRDefault="005A75F2" w:rsidP="004501EE">
            <w:pPr>
              <w:spacing w:after="0"/>
              <w:jc w:val="center"/>
              <w:textAlignment w:val="bottom"/>
              <w:rPr>
                <w:rFonts w:cs="Times New Roman"/>
                <w:szCs w:val="24"/>
              </w:rPr>
            </w:pPr>
            <w:r w:rsidRPr="008A0073">
              <w:rPr>
                <w:rFonts w:cs="Times New Roman"/>
                <w:szCs w:val="24"/>
              </w:rPr>
              <w:t>15.44</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C21B45" w14:textId="77777777" w:rsidR="005A75F2" w:rsidRPr="008A0073" w:rsidRDefault="005A75F2" w:rsidP="004501EE">
            <w:pPr>
              <w:spacing w:after="0"/>
              <w:jc w:val="center"/>
              <w:textAlignment w:val="bottom"/>
              <w:rPr>
                <w:rFonts w:cs="Times New Roman"/>
                <w:szCs w:val="24"/>
              </w:rPr>
            </w:pPr>
            <w:r w:rsidRPr="008A0073">
              <w:rPr>
                <w:rFonts w:cs="Times New Roman"/>
                <w:szCs w:val="24"/>
              </w:rPr>
              <w:t>15.45</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9D1E07" w14:textId="77777777" w:rsidR="005A75F2" w:rsidRPr="008A0073" w:rsidRDefault="005A75F2" w:rsidP="004501EE">
            <w:pPr>
              <w:spacing w:after="0"/>
              <w:jc w:val="center"/>
              <w:textAlignment w:val="bottom"/>
              <w:rPr>
                <w:rFonts w:cs="Times New Roman"/>
                <w:szCs w:val="24"/>
              </w:rPr>
            </w:pPr>
            <w:r w:rsidRPr="008A0073">
              <w:rPr>
                <w:rFonts w:cs="Times New Roman"/>
                <w:szCs w:val="24"/>
              </w:rPr>
              <w:t>16.20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95C50A" w14:textId="77777777" w:rsidR="005A75F2" w:rsidRPr="008A0073" w:rsidRDefault="005A75F2" w:rsidP="004501EE">
            <w:pPr>
              <w:spacing w:after="0"/>
              <w:jc w:val="center"/>
              <w:textAlignment w:val="bottom"/>
              <w:rPr>
                <w:rFonts w:cs="Times New Roman"/>
                <w:szCs w:val="24"/>
              </w:rPr>
            </w:pPr>
            <w:r w:rsidRPr="008A0073">
              <w:rPr>
                <w:rFonts w:cs="Times New Roman"/>
                <w:szCs w:val="24"/>
              </w:rPr>
              <w:t>15.70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B4E9F2" w14:textId="77777777" w:rsidR="005A75F2" w:rsidRPr="008A0073" w:rsidRDefault="005A75F2" w:rsidP="004501EE">
            <w:pPr>
              <w:spacing w:after="0"/>
              <w:jc w:val="center"/>
              <w:textAlignment w:val="bottom"/>
              <w:rPr>
                <w:rFonts w:cs="Times New Roman"/>
                <w:szCs w:val="24"/>
              </w:rPr>
            </w:pPr>
            <w:r w:rsidRPr="008A0073">
              <w:rPr>
                <w:rFonts w:cs="Times New Roman"/>
                <w:szCs w:val="24"/>
              </w:rPr>
              <w:t>0.44</w:t>
            </w:r>
          </w:p>
        </w:tc>
      </w:tr>
      <w:tr w:rsidR="005A75F2" w:rsidRPr="008A0073" w14:paraId="1ACFE14F" w14:textId="77777777" w:rsidTr="009A4985">
        <w:trPr>
          <w:trHeight w:val="163"/>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5615A4" w14:textId="77777777" w:rsidR="005A75F2" w:rsidRPr="008A0073" w:rsidRDefault="005A75F2" w:rsidP="004501EE">
            <w:pPr>
              <w:spacing w:after="0"/>
              <w:jc w:val="center"/>
              <w:textAlignment w:val="bottom"/>
              <w:rPr>
                <w:rFonts w:cs="Times New Roman"/>
                <w:szCs w:val="24"/>
              </w:rPr>
            </w:pPr>
            <w:r w:rsidRPr="008A0073">
              <w:rPr>
                <w:rFonts w:cs="Times New Roman"/>
                <w:szCs w:val="24"/>
              </w:rPr>
              <w:t>Total</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89268C" w14:textId="77777777" w:rsidR="005A75F2" w:rsidRPr="008A0073" w:rsidRDefault="005A75F2" w:rsidP="004501EE">
            <w:pPr>
              <w:spacing w:after="0"/>
              <w:jc w:val="center"/>
              <w:textAlignment w:val="bottom"/>
              <w:rPr>
                <w:rFonts w:cs="Times New Roman"/>
                <w:szCs w:val="24"/>
              </w:rPr>
            </w:pPr>
            <w:r w:rsidRPr="008A0073">
              <w:rPr>
                <w:rFonts w:cs="Times New Roman"/>
                <w:szCs w:val="24"/>
              </w:rPr>
              <w:t>100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9886F9" w14:textId="77777777" w:rsidR="005A75F2" w:rsidRPr="008A0073" w:rsidRDefault="005A75F2" w:rsidP="004501EE">
            <w:pPr>
              <w:spacing w:after="0"/>
              <w:jc w:val="center"/>
              <w:textAlignment w:val="bottom"/>
              <w:rPr>
                <w:rFonts w:cs="Times New Roman"/>
                <w:szCs w:val="24"/>
              </w:rPr>
            </w:pPr>
            <w:r w:rsidRPr="008A0073">
              <w:rPr>
                <w:rFonts w:cs="Times New Roman"/>
                <w:szCs w:val="24"/>
              </w:rPr>
              <w:t>100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7EEE8D" w14:textId="77777777" w:rsidR="005A75F2" w:rsidRPr="008A0073" w:rsidRDefault="005A75F2" w:rsidP="004501EE">
            <w:pPr>
              <w:spacing w:after="0"/>
              <w:jc w:val="center"/>
              <w:textAlignment w:val="bottom"/>
              <w:rPr>
                <w:rFonts w:cs="Times New Roman"/>
                <w:szCs w:val="24"/>
              </w:rPr>
            </w:pPr>
            <w:r w:rsidRPr="008A0073">
              <w:rPr>
                <w:rFonts w:cs="Times New Roman"/>
                <w:szCs w:val="24"/>
              </w:rPr>
              <w:t>100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9266E0" w14:textId="77777777" w:rsidR="005A75F2" w:rsidRPr="008A0073" w:rsidRDefault="005A75F2" w:rsidP="004501EE">
            <w:pPr>
              <w:spacing w:after="0"/>
              <w:jc w:val="center"/>
              <w:textAlignment w:val="bottom"/>
              <w:rPr>
                <w:rFonts w:cs="Times New Roman"/>
                <w:szCs w:val="24"/>
              </w:rPr>
            </w:pPr>
            <w:r w:rsidRPr="008A0073">
              <w:rPr>
                <w:rFonts w:cs="Times New Roman"/>
                <w:szCs w:val="24"/>
              </w:rPr>
              <w:t>100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815613" w14:textId="77777777" w:rsidR="005A75F2" w:rsidRPr="008A0073" w:rsidRDefault="005A75F2" w:rsidP="004501EE">
            <w:pPr>
              <w:spacing w:after="0"/>
              <w:jc w:val="center"/>
              <w:textAlignment w:val="bottom"/>
              <w:rPr>
                <w:rFonts w:cs="Times New Roman"/>
                <w:szCs w:val="24"/>
              </w:rPr>
            </w:pPr>
            <w:r w:rsidRPr="008A0073">
              <w:rPr>
                <w:rFonts w:cs="Times New Roman"/>
                <w:szCs w:val="24"/>
              </w:rPr>
              <w:t> </w:t>
            </w:r>
          </w:p>
        </w:tc>
      </w:tr>
      <w:tr w:rsidR="005A75F2" w:rsidRPr="008A0073" w14:paraId="138B7322" w14:textId="77777777" w:rsidTr="009A4985">
        <w:trPr>
          <w:trHeight w:val="163"/>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035556" w14:textId="77777777" w:rsidR="005A75F2" w:rsidRPr="008A0073" w:rsidRDefault="005A75F2" w:rsidP="004501EE">
            <w:pPr>
              <w:spacing w:after="0"/>
              <w:jc w:val="center"/>
              <w:textAlignment w:val="bottom"/>
              <w:rPr>
                <w:rFonts w:cs="Times New Roman"/>
                <w:szCs w:val="24"/>
              </w:rPr>
            </w:pPr>
            <w:r w:rsidRPr="008A0073">
              <w:rPr>
                <w:rFonts w:cs="Times New Roman"/>
                <w:szCs w:val="24"/>
              </w:rPr>
              <w:t>Mean</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EDA293" w14:textId="77777777" w:rsidR="005A75F2" w:rsidRPr="008A0073" w:rsidRDefault="005A75F2" w:rsidP="004501EE">
            <w:pPr>
              <w:spacing w:after="0"/>
              <w:jc w:val="center"/>
              <w:textAlignment w:val="bottom"/>
              <w:rPr>
                <w:rFonts w:cs="Times New Roman"/>
                <w:szCs w:val="24"/>
              </w:rPr>
            </w:pPr>
            <w:r w:rsidRPr="008A0073">
              <w:rPr>
                <w:rFonts w:cs="Times New Roman"/>
                <w:szCs w:val="24"/>
              </w:rPr>
              <w:t>16.67</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82D58A" w14:textId="77777777" w:rsidR="005A75F2" w:rsidRPr="008A0073" w:rsidRDefault="005A75F2" w:rsidP="004501EE">
            <w:pPr>
              <w:spacing w:after="0"/>
              <w:jc w:val="center"/>
              <w:textAlignment w:val="bottom"/>
              <w:rPr>
                <w:rFonts w:cs="Times New Roman"/>
                <w:szCs w:val="24"/>
              </w:rPr>
            </w:pPr>
            <w:r w:rsidRPr="008A0073">
              <w:rPr>
                <w:rFonts w:cs="Times New Roman"/>
                <w:szCs w:val="24"/>
              </w:rPr>
              <w:t>16.67</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46FDF4" w14:textId="77777777" w:rsidR="005A75F2" w:rsidRPr="008A0073" w:rsidRDefault="005A75F2" w:rsidP="004501EE">
            <w:pPr>
              <w:spacing w:after="0"/>
              <w:jc w:val="center"/>
              <w:textAlignment w:val="bottom"/>
              <w:rPr>
                <w:rFonts w:cs="Times New Roman"/>
                <w:szCs w:val="24"/>
              </w:rPr>
            </w:pPr>
            <w:r w:rsidRPr="008A0073">
              <w:rPr>
                <w:rFonts w:cs="Times New Roman"/>
                <w:szCs w:val="24"/>
              </w:rPr>
              <w:t>16.67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8945FF" w14:textId="77777777" w:rsidR="005A75F2" w:rsidRPr="008A0073" w:rsidRDefault="005A75F2" w:rsidP="004501EE">
            <w:pPr>
              <w:spacing w:after="0"/>
              <w:jc w:val="center"/>
              <w:textAlignment w:val="bottom"/>
              <w:rPr>
                <w:rFonts w:cs="Times New Roman"/>
                <w:szCs w:val="24"/>
              </w:rPr>
            </w:pPr>
            <w:r w:rsidRPr="008A0073">
              <w:rPr>
                <w:rFonts w:cs="Times New Roman"/>
                <w:szCs w:val="24"/>
              </w:rPr>
              <w:t>16.67</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4EFEA3" w14:textId="77777777" w:rsidR="005A75F2" w:rsidRPr="008A0073" w:rsidRDefault="005A75F2" w:rsidP="004501EE">
            <w:pPr>
              <w:spacing w:after="0"/>
              <w:jc w:val="center"/>
              <w:textAlignment w:val="bottom"/>
              <w:rPr>
                <w:rFonts w:cs="Times New Roman"/>
                <w:szCs w:val="24"/>
              </w:rPr>
            </w:pPr>
            <w:r w:rsidRPr="008A0073">
              <w:rPr>
                <w:rFonts w:cs="Times New Roman"/>
                <w:szCs w:val="24"/>
              </w:rPr>
              <w:t> </w:t>
            </w:r>
          </w:p>
        </w:tc>
      </w:tr>
      <w:tr w:rsidR="005A75F2" w:rsidRPr="008A0073" w14:paraId="2701BD4C" w14:textId="77777777" w:rsidTr="009A4985">
        <w:trPr>
          <w:trHeight w:val="163"/>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CC9C01" w14:textId="77777777" w:rsidR="005A75F2" w:rsidRPr="008A0073" w:rsidRDefault="005A75F2" w:rsidP="004501EE">
            <w:pPr>
              <w:spacing w:after="0"/>
              <w:jc w:val="center"/>
              <w:textAlignment w:val="bottom"/>
              <w:rPr>
                <w:rFonts w:cs="Times New Roman"/>
                <w:szCs w:val="24"/>
              </w:rPr>
            </w:pPr>
            <w:r w:rsidRPr="008A0073">
              <w:rPr>
                <w:rFonts w:cs="Times New Roman"/>
                <w:szCs w:val="24"/>
              </w:rPr>
              <w:t>Std. Dev</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89C0D9" w14:textId="77777777" w:rsidR="005A75F2" w:rsidRPr="008A0073" w:rsidRDefault="005A75F2" w:rsidP="004501EE">
            <w:pPr>
              <w:spacing w:after="0"/>
              <w:jc w:val="center"/>
              <w:textAlignment w:val="bottom"/>
              <w:rPr>
                <w:rFonts w:cs="Times New Roman"/>
                <w:szCs w:val="24"/>
              </w:rPr>
            </w:pPr>
            <w:r w:rsidRPr="008A0073">
              <w:rPr>
                <w:rFonts w:cs="Times New Roman"/>
                <w:szCs w:val="24"/>
              </w:rPr>
              <w:t>1.30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B804F8" w14:textId="77777777" w:rsidR="005A75F2" w:rsidRPr="008A0073" w:rsidRDefault="005A75F2" w:rsidP="004501EE">
            <w:pPr>
              <w:spacing w:after="0"/>
              <w:jc w:val="center"/>
              <w:textAlignment w:val="bottom"/>
              <w:rPr>
                <w:rFonts w:cs="Times New Roman"/>
                <w:szCs w:val="24"/>
              </w:rPr>
            </w:pPr>
            <w:r w:rsidRPr="008A0073">
              <w:rPr>
                <w:rFonts w:cs="Times New Roman"/>
                <w:szCs w:val="24"/>
              </w:rPr>
              <w:t>1.29</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A38A83" w14:textId="77777777" w:rsidR="005A75F2" w:rsidRPr="008A0073" w:rsidRDefault="005A75F2" w:rsidP="004501EE">
            <w:pPr>
              <w:spacing w:after="0"/>
              <w:jc w:val="center"/>
              <w:textAlignment w:val="bottom"/>
              <w:rPr>
                <w:rFonts w:cs="Times New Roman"/>
                <w:szCs w:val="24"/>
              </w:rPr>
            </w:pPr>
            <w:r w:rsidRPr="008A0073">
              <w:rPr>
                <w:rFonts w:cs="Times New Roman"/>
                <w:szCs w:val="24"/>
              </w:rPr>
              <w:t>1.18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05BD6D" w14:textId="77777777" w:rsidR="005A75F2" w:rsidRPr="008A0073" w:rsidRDefault="005A75F2" w:rsidP="004501EE">
            <w:pPr>
              <w:spacing w:after="0"/>
              <w:jc w:val="center"/>
              <w:textAlignment w:val="bottom"/>
              <w:rPr>
                <w:rFonts w:cs="Times New Roman"/>
                <w:szCs w:val="24"/>
              </w:rPr>
            </w:pPr>
            <w:r w:rsidRPr="008A0073">
              <w:rPr>
                <w:rFonts w:cs="Times New Roman"/>
                <w:szCs w:val="24"/>
              </w:rPr>
              <w:t>1.24</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40BF90" w14:textId="77777777" w:rsidR="005A75F2" w:rsidRPr="008A0073" w:rsidRDefault="005A75F2" w:rsidP="004501EE">
            <w:pPr>
              <w:spacing w:after="0"/>
              <w:jc w:val="center"/>
              <w:textAlignment w:val="bottom"/>
              <w:rPr>
                <w:rFonts w:cs="Times New Roman"/>
                <w:szCs w:val="24"/>
              </w:rPr>
            </w:pPr>
            <w:r w:rsidRPr="008A0073">
              <w:rPr>
                <w:rFonts w:cs="Times New Roman"/>
                <w:szCs w:val="24"/>
              </w:rPr>
              <w:t> </w:t>
            </w:r>
          </w:p>
        </w:tc>
      </w:tr>
      <w:tr w:rsidR="005A75F2" w:rsidRPr="008A0073" w14:paraId="3F33AE43" w14:textId="77777777" w:rsidTr="009A4985">
        <w:trPr>
          <w:trHeight w:val="328"/>
        </w:trPr>
        <w:tc>
          <w:tcPr>
            <w:tcW w:w="2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C7D91D" w14:textId="77777777" w:rsidR="005A75F2" w:rsidRPr="008A0073" w:rsidRDefault="005A75F2" w:rsidP="004501EE">
            <w:pPr>
              <w:spacing w:after="0"/>
              <w:jc w:val="center"/>
              <w:textAlignment w:val="bottom"/>
              <w:rPr>
                <w:rFonts w:cs="Times New Roman"/>
                <w:szCs w:val="24"/>
              </w:rPr>
            </w:pPr>
            <w:r w:rsidRPr="008A0073">
              <w:rPr>
                <w:rFonts w:cs="Times New Roman"/>
                <w:szCs w:val="24"/>
              </w:rPr>
              <w:t xml:space="preserve">% Std. Dev.  </w:t>
            </w:r>
            <w:proofErr w:type="gramStart"/>
            <w:r w:rsidRPr="008A0073">
              <w:rPr>
                <w:rFonts w:cs="Times New Roman"/>
                <w:szCs w:val="24"/>
              </w:rPr>
              <w:t>w.r.t  Mean</w:t>
            </w:r>
            <w:proofErr w:type="gramEnd"/>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0F277" w14:textId="77777777" w:rsidR="005A75F2" w:rsidRPr="008A0073" w:rsidRDefault="005A75F2" w:rsidP="004501EE">
            <w:pPr>
              <w:spacing w:after="0"/>
              <w:jc w:val="center"/>
              <w:textAlignment w:val="center"/>
              <w:rPr>
                <w:rFonts w:cs="Times New Roman"/>
                <w:szCs w:val="24"/>
              </w:rPr>
            </w:pPr>
            <w:r w:rsidRPr="008A0073">
              <w:rPr>
                <w:rFonts w:cs="Times New Roman"/>
                <w:szCs w:val="24"/>
              </w:rPr>
              <w:t>7.82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2C3A1" w14:textId="77777777" w:rsidR="005A75F2" w:rsidRPr="008A0073" w:rsidRDefault="005A75F2" w:rsidP="004501EE">
            <w:pPr>
              <w:spacing w:after="0"/>
              <w:jc w:val="center"/>
              <w:textAlignment w:val="center"/>
              <w:rPr>
                <w:rFonts w:cs="Times New Roman"/>
                <w:szCs w:val="24"/>
              </w:rPr>
            </w:pPr>
            <w:r w:rsidRPr="008A0073">
              <w:rPr>
                <w:rFonts w:cs="Times New Roman"/>
                <w:szCs w:val="24"/>
              </w:rPr>
              <w:t>7.71</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7CFD4" w14:textId="77777777" w:rsidR="005A75F2" w:rsidRPr="008A0073" w:rsidRDefault="005A75F2" w:rsidP="004501EE">
            <w:pPr>
              <w:spacing w:after="0"/>
              <w:jc w:val="center"/>
              <w:textAlignment w:val="center"/>
              <w:rPr>
                <w:rFonts w:cs="Times New Roman"/>
                <w:szCs w:val="24"/>
              </w:rPr>
            </w:pPr>
            <w:r w:rsidRPr="008A0073">
              <w:rPr>
                <w:rFonts w:cs="Times New Roman"/>
                <w:szCs w:val="24"/>
              </w:rPr>
              <w:t>7.06</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CD7C6" w14:textId="77777777" w:rsidR="005A75F2" w:rsidRPr="008A0073" w:rsidRDefault="005A75F2" w:rsidP="004501EE">
            <w:pPr>
              <w:spacing w:after="0"/>
              <w:jc w:val="center"/>
              <w:textAlignment w:val="center"/>
              <w:rPr>
                <w:rFonts w:cs="Times New Roman"/>
                <w:szCs w:val="24"/>
              </w:rPr>
            </w:pPr>
            <w:r w:rsidRPr="008A0073">
              <w:rPr>
                <w:rFonts w:cs="Times New Roman"/>
                <w:szCs w:val="24"/>
              </w:rPr>
              <w:t>7.44</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EA604" w14:textId="77777777" w:rsidR="005A75F2" w:rsidRPr="008A0073" w:rsidRDefault="005A75F2" w:rsidP="004501EE">
            <w:pPr>
              <w:spacing w:after="0"/>
              <w:jc w:val="center"/>
              <w:textAlignment w:val="center"/>
              <w:rPr>
                <w:rFonts w:cs="Times New Roman"/>
                <w:szCs w:val="24"/>
              </w:rPr>
            </w:pPr>
            <w:r w:rsidRPr="008A0073">
              <w:rPr>
                <w:rFonts w:cs="Times New Roman"/>
                <w:szCs w:val="24"/>
              </w:rPr>
              <w:t> </w:t>
            </w:r>
          </w:p>
        </w:tc>
      </w:tr>
    </w:tbl>
    <w:p w14:paraId="1D1CE535" w14:textId="6C3733E1" w:rsidR="003A596D" w:rsidRPr="0031484D" w:rsidRDefault="004714AB" w:rsidP="00E92C3B">
      <w:pPr>
        <w:pStyle w:val="Heading1"/>
        <w:jc w:val="both"/>
        <w:rPr>
          <w:rFonts w:ascii="Times New Roman" w:eastAsiaTheme="minorHAnsi" w:hAnsi="Times New Roman" w:cs="Times New Roman"/>
          <w:b/>
          <w:bCs/>
          <w:color w:val="auto"/>
          <w:sz w:val="24"/>
          <w:szCs w:val="24"/>
        </w:rPr>
      </w:pPr>
      <w:r w:rsidRPr="0031484D">
        <w:rPr>
          <w:rFonts w:ascii="Times New Roman" w:eastAsiaTheme="minorHAnsi" w:hAnsi="Times New Roman" w:cs="Times New Roman"/>
          <w:b/>
          <w:bCs/>
          <w:color w:val="auto"/>
          <w:sz w:val="24"/>
          <w:szCs w:val="24"/>
        </w:rPr>
        <w:t xml:space="preserve">S4. </w:t>
      </w:r>
      <w:r w:rsidR="003A596D" w:rsidRPr="0031484D">
        <w:rPr>
          <w:rFonts w:ascii="Times New Roman" w:eastAsiaTheme="minorHAnsi" w:hAnsi="Times New Roman" w:cs="Times New Roman"/>
          <w:b/>
          <w:bCs/>
          <w:color w:val="auto"/>
          <w:sz w:val="24"/>
          <w:szCs w:val="24"/>
        </w:rPr>
        <w:t>Spray Patternation and</w:t>
      </w:r>
      <w:r w:rsidR="00194DC0" w:rsidRPr="0031484D">
        <w:rPr>
          <w:rFonts w:ascii="Times New Roman" w:eastAsiaTheme="minorHAnsi" w:hAnsi="Times New Roman" w:cs="Times New Roman"/>
          <w:b/>
          <w:bCs/>
          <w:color w:val="auto"/>
          <w:sz w:val="24"/>
          <w:szCs w:val="24"/>
        </w:rPr>
        <w:t xml:space="preserve"> C</w:t>
      </w:r>
      <w:r w:rsidR="003A596D" w:rsidRPr="0031484D">
        <w:rPr>
          <w:rFonts w:ascii="Times New Roman" w:eastAsiaTheme="minorHAnsi" w:hAnsi="Times New Roman" w:cs="Times New Roman"/>
          <w:b/>
          <w:bCs/>
          <w:color w:val="auto"/>
          <w:sz w:val="24"/>
          <w:szCs w:val="24"/>
        </w:rPr>
        <w:t>alculations</w:t>
      </w:r>
    </w:p>
    <w:p w14:paraId="69CC465D" w14:textId="2B08F120" w:rsidR="003A596D" w:rsidRPr="00E92C3B" w:rsidRDefault="003A596D" w:rsidP="00E92C3B">
      <w:pPr>
        <w:jc w:val="both"/>
        <w:rPr>
          <w:rFonts w:cs="Times New Roman"/>
          <w:szCs w:val="24"/>
          <w:lang w:val="en-US"/>
        </w:rPr>
      </w:pPr>
      <w:r w:rsidRPr="003E3024">
        <w:rPr>
          <w:rFonts w:cs="Times New Roman"/>
          <w:szCs w:val="24"/>
        </w:rPr>
        <w:t xml:space="preserve">The patternator employed to collect the spray is an array of size 12 by 12 cells as represented in </w:t>
      </w:r>
      <w:r w:rsidRPr="009A4985">
        <w:rPr>
          <w:rFonts w:cs="Times New Roman"/>
          <w:b/>
          <w:bCs/>
          <w:szCs w:val="24"/>
        </w:rPr>
        <w:t xml:space="preserve">Figure </w:t>
      </w:r>
      <w:r w:rsidR="00D55E88" w:rsidRPr="009A4985">
        <w:rPr>
          <w:rFonts w:cs="Times New Roman"/>
          <w:b/>
          <w:bCs/>
          <w:szCs w:val="24"/>
        </w:rPr>
        <w:t>S</w:t>
      </w:r>
      <w:r w:rsidR="006B7F7D">
        <w:rPr>
          <w:rFonts w:cs="Times New Roman"/>
          <w:b/>
          <w:bCs/>
          <w:szCs w:val="24"/>
        </w:rPr>
        <w:t>11</w:t>
      </w:r>
      <w:r w:rsidRPr="003E3024">
        <w:rPr>
          <w:rFonts w:cs="Times New Roman"/>
          <w:szCs w:val="24"/>
        </w:rPr>
        <w:t xml:space="preserve">. </w:t>
      </w:r>
      <w:r w:rsidR="002544C5" w:rsidRPr="003E3024">
        <w:rPr>
          <w:rFonts w:cs="Times New Roman"/>
          <w:szCs w:val="24"/>
        </w:rPr>
        <w:t xml:space="preserve">The volume of liquid passing through each square cell was collected in respected measuring cylinders connected to each cell. To calculate the spray symmetry </w:t>
      </w:r>
      <w:r w:rsidR="00EF5E36" w:rsidRPr="003E3024">
        <w:rPr>
          <w:rFonts w:cs="Times New Roman"/>
          <w:szCs w:val="24"/>
        </w:rPr>
        <w:t>quantitatively,</w:t>
      </w:r>
      <w:r w:rsidR="002544C5" w:rsidRPr="003E3024">
        <w:rPr>
          <w:rFonts w:cs="Times New Roman"/>
          <w:szCs w:val="24"/>
        </w:rPr>
        <w:t xml:space="preserve"> each cell was given a position value x and y.</w:t>
      </w:r>
      <w:r w:rsidR="00EF5E36" w:rsidRPr="003E3024">
        <w:rPr>
          <w:rFonts w:cs="Times New Roman"/>
          <w:szCs w:val="24"/>
        </w:rPr>
        <w:t xml:space="preserve"> </w:t>
      </w:r>
      <w:r w:rsidR="00677393" w:rsidRPr="003E3024">
        <w:rPr>
          <w:rFonts w:cs="Times New Roman"/>
          <w:szCs w:val="24"/>
        </w:rPr>
        <w:t>F</w:t>
      </w:r>
      <w:r w:rsidR="00EF5E36" w:rsidRPr="003E3024">
        <w:rPr>
          <w:rFonts w:cs="Times New Roman"/>
          <w:szCs w:val="24"/>
        </w:rPr>
        <w:t>urther calculation</w:t>
      </w:r>
      <w:r w:rsidR="00EF150B" w:rsidRPr="003E3024">
        <w:rPr>
          <w:rFonts w:cs="Times New Roman"/>
          <w:szCs w:val="24"/>
        </w:rPr>
        <w:t>s</w:t>
      </w:r>
      <w:r w:rsidR="00EF5E36" w:rsidRPr="00E92C3B">
        <w:rPr>
          <w:rFonts w:cs="Times New Roman"/>
          <w:szCs w:val="24"/>
          <w:lang w:val="en-US"/>
        </w:rPr>
        <w:t xml:space="preserve"> are explained below:</w:t>
      </w:r>
    </w:p>
    <w:p w14:paraId="41D515B0" w14:textId="77777777" w:rsidR="00220B18" w:rsidRPr="00E92C3B" w:rsidRDefault="00EF5E36" w:rsidP="0070744D">
      <w:pPr>
        <w:keepNext/>
        <w:jc w:val="center"/>
        <w:rPr>
          <w:rFonts w:cs="Times New Roman"/>
          <w:szCs w:val="24"/>
        </w:rPr>
      </w:pPr>
      <w:r w:rsidRPr="00E92C3B">
        <w:rPr>
          <w:rFonts w:cs="Times New Roman"/>
          <w:noProof/>
          <w:szCs w:val="24"/>
        </w:rPr>
        <w:drawing>
          <wp:inline distT="0" distB="0" distL="0" distR="0" wp14:anchorId="3EFCCA78" wp14:editId="692555C0">
            <wp:extent cx="2895600"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8488" cy="2898488"/>
                    </a:xfrm>
                    <a:prstGeom prst="rect">
                      <a:avLst/>
                    </a:prstGeom>
                    <a:noFill/>
                    <a:ln>
                      <a:noFill/>
                    </a:ln>
                  </pic:spPr>
                </pic:pic>
              </a:graphicData>
            </a:graphic>
          </wp:inline>
        </w:drawing>
      </w:r>
    </w:p>
    <w:p w14:paraId="3835C843" w14:textId="4B38EABD" w:rsidR="00EF5E36" w:rsidRPr="00E92C3B" w:rsidRDefault="00220B18" w:rsidP="0070744D">
      <w:pPr>
        <w:pStyle w:val="Caption"/>
        <w:jc w:val="center"/>
        <w:rPr>
          <w:rFonts w:cs="Times New Roman"/>
          <w:b/>
          <w:bCs/>
          <w:i w:val="0"/>
          <w:iCs w:val="0"/>
          <w:color w:val="000000" w:themeColor="text1"/>
          <w:sz w:val="24"/>
          <w:szCs w:val="24"/>
          <w:lang w:val="en-US"/>
        </w:rPr>
      </w:pPr>
      <w:r w:rsidRPr="00E92C3B">
        <w:rPr>
          <w:rFonts w:cs="Times New Roman"/>
          <w:b/>
          <w:bCs/>
          <w:i w:val="0"/>
          <w:iCs w:val="0"/>
          <w:color w:val="000000" w:themeColor="text1"/>
          <w:sz w:val="24"/>
          <w:szCs w:val="24"/>
        </w:rPr>
        <w:t xml:space="preserve">Figure </w:t>
      </w:r>
      <w:r w:rsidR="00D55E88" w:rsidRPr="00E92C3B">
        <w:rPr>
          <w:rFonts w:cs="Times New Roman"/>
          <w:b/>
          <w:bCs/>
          <w:i w:val="0"/>
          <w:iCs w:val="0"/>
          <w:color w:val="000000" w:themeColor="text1"/>
          <w:sz w:val="24"/>
          <w:szCs w:val="24"/>
        </w:rPr>
        <w:t>S</w:t>
      </w:r>
      <w:r w:rsidR="006B7F7D">
        <w:rPr>
          <w:rFonts w:cs="Times New Roman"/>
          <w:b/>
          <w:bCs/>
          <w:i w:val="0"/>
          <w:iCs w:val="0"/>
          <w:color w:val="000000" w:themeColor="text1"/>
          <w:sz w:val="24"/>
          <w:szCs w:val="24"/>
        </w:rPr>
        <w:t>11</w:t>
      </w:r>
      <w:r w:rsidRPr="00E92C3B">
        <w:rPr>
          <w:rFonts w:cs="Times New Roman"/>
          <w:b/>
          <w:bCs/>
          <w:i w:val="0"/>
          <w:iCs w:val="0"/>
          <w:color w:val="000000" w:themeColor="text1"/>
          <w:sz w:val="24"/>
          <w:szCs w:val="24"/>
        </w:rPr>
        <w:t>:</w:t>
      </w:r>
      <w:r w:rsidRPr="00E92C3B">
        <w:rPr>
          <w:rFonts w:cs="Times New Roman"/>
          <w:b/>
          <w:bCs/>
          <w:i w:val="0"/>
          <w:iCs w:val="0"/>
          <w:color w:val="000000" w:themeColor="text1"/>
          <w:sz w:val="24"/>
          <w:szCs w:val="24"/>
          <w:lang w:val="en-US"/>
        </w:rPr>
        <w:t xml:space="preserve"> Representation of patternation cell as cell matrix</w:t>
      </w:r>
    </w:p>
    <w:p w14:paraId="128DB832" w14:textId="69A36500" w:rsidR="00EF5E36" w:rsidRPr="00E92C3B" w:rsidRDefault="00EF5E36" w:rsidP="00E92C3B">
      <w:pPr>
        <w:jc w:val="both"/>
        <w:rPr>
          <w:rFonts w:cs="Times New Roman"/>
          <w:szCs w:val="24"/>
          <w:lang w:val="en-US"/>
        </w:rPr>
      </w:pPr>
      <w:r w:rsidRPr="00E92C3B">
        <w:rPr>
          <w:rFonts w:cs="Times New Roman"/>
          <w:szCs w:val="24"/>
          <w:lang w:val="en-US"/>
        </w:rPr>
        <w:lastRenderedPageBreak/>
        <w:t xml:space="preserve">The cell location x, y is at </w:t>
      </w:r>
      <w:r w:rsidR="00E03A81">
        <w:rPr>
          <w:rFonts w:cs="Times New Roman"/>
          <w:szCs w:val="24"/>
          <w:lang w:val="en-US"/>
        </w:rPr>
        <w:t xml:space="preserve">the </w:t>
      </w:r>
      <w:r w:rsidRPr="00E92C3B">
        <w:rPr>
          <w:rFonts w:cs="Times New Roman"/>
          <w:szCs w:val="24"/>
          <w:lang w:val="en-US"/>
        </w:rPr>
        <w:t>lower left of the cell.</w:t>
      </w:r>
      <w:r w:rsidR="0001076F">
        <w:rPr>
          <w:rFonts w:cs="Times New Roman"/>
          <w:szCs w:val="24"/>
          <w:lang w:val="en-US"/>
        </w:rPr>
        <w:t xml:space="preserve"> </w:t>
      </w:r>
      <w:r w:rsidRPr="00E92C3B">
        <w:rPr>
          <w:rFonts w:cs="Times New Roman"/>
          <w:szCs w:val="24"/>
          <w:lang w:val="en-US"/>
        </w:rPr>
        <w:t>The volume collected in each cell is recorded.</w:t>
      </w:r>
    </w:p>
    <w:p w14:paraId="3E18003B" w14:textId="7AB303DB" w:rsidR="002D039C" w:rsidRPr="00E92C3B" w:rsidRDefault="00944CDB" w:rsidP="00E92C3B">
      <w:pPr>
        <w:jc w:val="both"/>
        <w:rPr>
          <w:rFonts w:cs="Times New Roman"/>
          <w:szCs w:val="24"/>
          <w:lang w:val="en-US"/>
        </w:rPr>
      </w:pPr>
      <m:oMath>
        <m:sSub>
          <m:sSubPr>
            <m:ctrlPr>
              <w:rPr>
                <w:rFonts w:ascii="Cambria Math" w:hAnsi="Cambria Math" w:cs="Times New Roman"/>
                <w:i/>
                <w:szCs w:val="24"/>
                <w:lang w:val="en-US"/>
              </w:rPr>
            </m:ctrlPr>
          </m:sSubPr>
          <m:e>
            <m:r>
              <w:rPr>
                <w:rFonts w:ascii="Cambria Math" w:hAnsi="Cambria Math" w:cs="Times New Roman"/>
                <w:szCs w:val="24"/>
                <w:lang w:val="en-US"/>
              </w:rPr>
              <m:t>q</m:t>
            </m:r>
          </m:e>
          <m:sub>
            <m:r>
              <w:rPr>
                <w:rFonts w:ascii="Cambria Math" w:hAnsi="Cambria Math" w:cs="Times New Roman"/>
                <w:szCs w:val="24"/>
                <w:lang w:val="en-US"/>
              </w:rPr>
              <m:t>x,y</m:t>
            </m:r>
          </m:sub>
        </m:sSub>
      </m:oMath>
      <w:r w:rsidR="00DF6A8E" w:rsidRPr="00E92C3B">
        <w:rPr>
          <w:rFonts w:cs="Times New Roman"/>
          <w:szCs w:val="24"/>
          <w:lang w:val="en-US"/>
        </w:rPr>
        <w:t xml:space="preserve">= Volume </w:t>
      </w:r>
      <w:r w:rsidR="00EF5E36" w:rsidRPr="00E92C3B">
        <w:rPr>
          <w:rFonts w:cs="Times New Roman"/>
          <w:szCs w:val="24"/>
          <w:lang w:val="en-US"/>
        </w:rPr>
        <w:t xml:space="preserve">of spray </w:t>
      </w:r>
      <w:r w:rsidR="00DF6A8E" w:rsidRPr="00E92C3B">
        <w:rPr>
          <w:rFonts w:cs="Times New Roman"/>
          <w:szCs w:val="24"/>
          <w:lang w:val="en-US"/>
        </w:rPr>
        <w:t xml:space="preserve">collected in </w:t>
      </w:r>
      <w:r w:rsidR="00FC3B4F" w:rsidRPr="00E92C3B">
        <w:rPr>
          <w:rFonts w:cs="Times New Roman"/>
          <w:szCs w:val="24"/>
          <w:lang w:val="en-US"/>
        </w:rPr>
        <w:t>x,</w:t>
      </w:r>
      <w:r w:rsidR="002544C5" w:rsidRPr="00E92C3B">
        <w:rPr>
          <w:rFonts w:cs="Times New Roman"/>
          <w:szCs w:val="24"/>
          <w:lang w:val="en-US"/>
        </w:rPr>
        <w:t xml:space="preserve"> </w:t>
      </w:r>
      <w:r w:rsidR="00FC3B4F" w:rsidRPr="00E92C3B">
        <w:rPr>
          <w:rFonts w:cs="Times New Roman"/>
          <w:szCs w:val="24"/>
          <w:lang w:val="en-US"/>
        </w:rPr>
        <w:t>y cell</w:t>
      </w:r>
      <w:r w:rsidR="002544C5" w:rsidRPr="00E92C3B">
        <w:rPr>
          <w:rFonts w:cs="Times New Roman"/>
          <w:szCs w:val="24"/>
          <w:lang w:val="en-US"/>
        </w:rPr>
        <w:t xml:space="preserve">; from </w:t>
      </w:r>
      <m:oMath>
        <m:r>
          <w:rPr>
            <w:rFonts w:ascii="Cambria Math" w:hAnsi="Cambria Math" w:cs="Times New Roman"/>
            <w:szCs w:val="24"/>
            <w:lang w:val="en-US"/>
          </w:rPr>
          <m:t>x</m:t>
        </m:r>
      </m:oMath>
      <w:r w:rsidR="0074496C" w:rsidRPr="00E92C3B">
        <w:rPr>
          <w:rFonts w:cs="Times New Roman"/>
          <w:szCs w:val="24"/>
          <w:lang w:val="en-US"/>
        </w:rPr>
        <w:t xml:space="preserve"> = -</w:t>
      </w:r>
      <w:r w:rsidR="00A17DFC" w:rsidRPr="00E92C3B">
        <w:rPr>
          <w:rFonts w:cs="Times New Roman"/>
          <w:szCs w:val="24"/>
          <w:lang w:val="en-US"/>
        </w:rPr>
        <w:t xml:space="preserve">6 to </w:t>
      </w:r>
      <w:r w:rsidR="00B73CBF" w:rsidRPr="00E92C3B">
        <w:rPr>
          <w:rFonts w:cs="Times New Roman"/>
          <w:szCs w:val="24"/>
          <w:lang w:val="en-US"/>
        </w:rPr>
        <w:t>5</w:t>
      </w:r>
      <w:r w:rsidR="00EF5E36" w:rsidRPr="00E92C3B">
        <w:rPr>
          <w:rFonts w:cs="Times New Roman"/>
          <w:szCs w:val="24"/>
          <w:lang w:val="en-US"/>
        </w:rPr>
        <w:t xml:space="preserve"> and y</w:t>
      </w:r>
      <w:r w:rsidR="00B73CBF" w:rsidRPr="00E92C3B">
        <w:rPr>
          <w:rFonts w:cs="Times New Roman"/>
          <w:szCs w:val="24"/>
          <w:lang w:val="en-US"/>
        </w:rPr>
        <w:t xml:space="preserve"> = -6 to 5</w:t>
      </w:r>
    </w:p>
    <w:p w14:paraId="08ACCC9A" w14:textId="656E5FB4" w:rsidR="00EF5E36" w:rsidRPr="00E92C3B" w:rsidRDefault="00EF5E36" w:rsidP="00E92C3B">
      <w:pPr>
        <w:jc w:val="both"/>
        <w:rPr>
          <w:rFonts w:cs="Times New Roman"/>
          <w:szCs w:val="24"/>
          <w:lang w:val="en-US"/>
        </w:rPr>
      </w:pPr>
      <w:r w:rsidRPr="00E92C3B">
        <w:rPr>
          <w:rFonts w:cs="Times New Roman"/>
          <w:szCs w:val="24"/>
          <w:lang w:val="en-US"/>
        </w:rPr>
        <w:t>The volume collected in each cell is divided by the total volume of spray collected to get the normalized volume.</w:t>
      </w:r>
    </w:p>
    <w:p w14:paraId="207C7316" w14:textId="14F01D6A" w:rsidR="00C22DEF" w:rsidRPr="00E92C3B" w:rsidRDefault="00944CDB" w:rsidP="00E92C3B">
      <w:pPr>
        <w:jc w:val="both"/>
        <w:rPr>
          <w:rFonts w:eastAsiaTheme="minorEastAsia" w:cs="Times New Roman"/>
          <w:szCs w:val="24"/>
          <w:vertAlign w:val="subscript"/>
          <w:lang w:val="en-US"/>
        </w:rPr>
      </w:pPr>
      <m:oMathPara>
        <m:oMath>
          <m:eqArr>
            <m:eqArrPr>
              <m:maxDist m:val="1"/>
              <m:ctrlPr>
                <w:rPr>
                  <w:rFonts w:ascii="Cambria Math" w:hAnsi="Cambria Math" w:cs="Times New Roman"/>
                  <w:i/>
                  <w:szCs w:val="24"/>
                  <w:vertAlign w:val="subscript"/>
                  <w:lang w:val="en-US"/>
                </w:rPr>
              </m:ctrlPr>
            </m:eqArrPr>
            <m:e>
              <m:sSub>
                <m:sSubPr>
                  <m:ctrlPr>
                    <w:rPr>
                      <w:rFonts w:ascii="Cambria Math" w:hAnsi="Cambria Math" w:cs="Times New Roman"/>
                      <w:i/>
                      <w:szCs w:val="24"/>
                      <w:vertAlign w:val="subscript"/>
                      <w:lang w:val="en-US"/>
                    </w:rPr>
                  </m:ctrlPr>
                </m:sSubPr>
                <m:e>
                  <m:r>
                    <w:rPr>
                      <w:rFonts w:ascii="Cambria Math" w:hAnsi="Cambria Math" w:cs="Times New Roman"/>
                      <w:szCs w:val="24"/>
                      <w:vertAlign w:val="subscript"/>
                      <w:lang w:val="en-US"/>
                    </w:rPr>
                    <m:t>q</m:t>
                  </m:r>
                </m:e>
                <m:sub>
                  <m:r>
                    <w:rPr>
                      <w:rFonts w:ascii="Cambria Math" w:hAnsi="Cambria Math" w:cs="Times New Roman"/>
                      <w:szCs w:val="24"/>
                      <w:vertAlign w:val="subscript"/>
                      <w:lang w:val="en-US"/>
                    </w:rPr>
                    <m:t>total</m:t>
                  </m:r>
                </m:sub>
              </m:sSub>
              <m:r>
                <w:rPr>
                  <w:rFonts w:ascii="Cambria Math" w:hAnsi="Cambria Math" w:cs="Times New Roman"/>
                  <w:szCs w:val="24"/>
                  <w:vertAlign w:val="subscript"/>
                  <w:lang w:val="en-US"/>
                </w:rPr>
                <m:t xml:space="preserve">= </m:t>
              </m:r>
              <m:nary>
                <m:naryPr>
                  <m:chr m:val="∑"/>
                  <m:supHide m:val="1"/>
                  <m:ctrlPr>
                    <w:rPr>
                      <w:rFonts w:ascii="Cambria Math" w:hAnsi="Cambria Math" w:cs="Times New Roman"/>
                      <w:i/>
                      <w:szCs w:val="24"/>
                      <w:vertAlign w:val="subscript"/>
                      <w:lang w:val="en-US"/>
                    </w:rPr>
                  </m:ctrlPr>
                </m:naryPr>
                <m:sub>
                  <m:r>
                    <w:rPr>
                      <w:rFonts w:ascii="Cambria Math" w:hAnsi="Cambria Math" w:cs="Times New Roman"/>
                      <w:szCs w:val="24"/>
                      <w:vertAlign w:val="subscript"/>
                      <w:lang w:val="en-US"/>
                    </w:rPr>
                    <m:t>x,y</m:t>
                  </m:r>
                </m:sub>
                <m:sup/>
                <m:e>
                  <m:sSub>
                    <m:sSubPr>
                      <m:ctrlPr>
                        <w:rPr>
                          <w:rFonts w:ascii="Cambria Math" w:hAnsi="Cambria Math" w:cs="Times New Roman"/>
                          <w:i/>
                          <w:szCs w:val="24"/>
                          <w:vertAlign w:val="subscript"/>
                          <w:lang w:val="en-US"/>
                        </w:rPr>
                      </m:ctrlPr>
                    </m:sSubPr>
                    <m:e>
                      <m:r>
                        <w:rPr>
                          <w:rFonts w:ascii="Cambria Math" w:hAnsi="Cambria Math" w:cs="Times New Roman"/>
                          <w:szCs w:val="24"/>
                          <w:vertAlign w:val="subscript"/>
                          <w:lang w:val="en-US"/>
                        </w:rPr>
                        <m:t>q</m:t>
                      </m:r>
                    </m:e>
                    <m:sub>
                      <m:r>
                        <w:rPr>
                          <w:rFonts w:ascii="Cambria Math" w:hAnsi="Cambria Math" w:cs="Times New Roman"/>
                          <w:szCs w:val="24"/>
                          <w:vertAlign w:val="subscript"/>
                          <w:lang w:val="en-US"/>
                        </w:rPr>
                        <m:t>x,y</m:t>
                      </m:r>
                    </m:sub>
                  </m:sSub>
                </m:e>
              </m:nary>
              <m:r>
                <w:rPr>
                  <w:rFonts w:ascii="Cambria Math" w:hAnsi="Cambria Math" w:cs="Times New Roman"/>
                  <w:szCs w:val="24"/>
                  <w:vertAlign w:val="subscript"/>
                  <w:lang w:val="en-US"/>
                </w:rPr>
                <m:t xml:space="preserve"> #</m:t>
              </m:r>
              <m:d>
                <m:dPr>
                  <m:ctrlPr>
                    <w:rPr>
                      <w:rFonts w:ascii="Cambria Math" w:hAnsi="Cambria Math" w:cs="Times New Roman"/>
                      <w:i/>
                      <w:szCs w:val="24"/>
                      <w:vertAlign w:val="subscript"/>
                      <w:lang w:val="en-US"/>
                    </w:rPr>
                  </m:ctrlPr>
                </m:dPr>
                <m:e>
                  <m:r>
                    <w:rPr>
                      <w:rFonts w:ascii="Cambria Math" w:hAnsi="Cambria Math" w:cs="Times New Roman"/>
                      <w:szCs w:val="24"/>
                      <w:vertAlign w:val="subscript"/>
                      <w:lang w:val="en-US"/>
                    </w:rPr>
                    <m:t>14</m:t>
                  </m:r>
                </m:e>
              </m:d>
            </m:e>
          </m:eqArr>
        </m:oMath>
      </m:oMathPara>
    </w:p>
    <w:p w14:paraId="328E50E7" w14:textId="5D1BDFDA" w:rsidR="00296C01" w:rsidRPr="00E92C3B" w:rsidRDefault="00944CDB" w:rsidP="00E92C3B">
      <w:pPr>
        <w:jc w:val="both"/>
        <w:rPr>
          <w:rFonts w:eastAsiaTheme="minorEastAsia" w:cs="Times New Roman"/>
          <w:szCs w:val="24"/>
          <w:vertAlign w:val="subscript"/>
          <w:lang w:val="en-US"/>
        </w:rPr>
      </w:pPr>
      <m:oMathPara>
        <m:oMath>
          <m:eqArr>
            <m:eqArrPr>
              <m:maxDist m:val="1"/>
              <m:ctrlPr>
                <w:rPr>
                  <w:rFonts w:ascii="Cambria Math" w:hAnsi="Cambria Math" w:cs="Times New Roman"/>
                  <w:i/>
                  <w:szCs w:val="24"/>
                  <w:lang w:val="en-US"/>
                </w:rPr>
              </m:ctrlPr>
            </m:eqArrPr>
            <m:e>
              <m:sSub>
                <m:sSubPr>
                  <m:ctrlPr>
                    <w:rPr>
                      <w:rFonts w:ascii="Cambria Math" w:hAnsi="Cambria Math" w:cs="Times New Roman"/>
                      <w:i/>
                      <w:szCs w:val="24"/>
                      <w:vertAlign w:val="subscript"/>
                      <w:lang w:val="en-US"/>
                    </w:rPr>
                  </m:ctrlPr>
                </m:sSubPr>
                <m:e>
                  <m:acc>
                    <m:accPr>
                      <m:ctrlPr>
                        <w:rPr>
                          <w:rFonts w:ascii="Cambria Math" w:hAnsi="Cambria Math" w:cs="Times New Roman"/>
                          <w:i/>
                          <w:szCs w:val="24"/>
                          <w:vertAlign w:val="subscript"/>
                          <w:lang w:val="en-US"/>
                        </w:rPr>
                      </m:ctrlPr>
                    </m:accPr>
                    <m:e>
                      <m:r>
                        <w:rPr>
                          <w:rFonts w:ascii="Cambria Math" w:hAnsi="Cambria Math" w:cs="Times New Roman"/>
                          <w:szCs w:val="24"/>
                          <w:vertAlign w:val="subscript"/>
                          <w:lang w:val="en-US"/>
                        </w:rPr>
                        <m:t>q</m:t>
                      </m:r>
                    </m:e>
                  </m:acc>
                </m:e>
                <m:sub>
                  <m:r>
                    <w:rPr>
                      <w:rFonts w:ascii="Cambria Math" w:hAnsi="Cambria Math" w:cs="Times New Roman"/>
                      <w:szCs w:val="24"/>
                      <w:vertAlign w:val="subscript"/>
                      <w:lang w:val="en-US"/>
                    </w:rPr>
                    <m:t>x,y</m:t>
                  </m:r>
                </m:sub>
              </m:sSub>
              <m:r>
                <w:rPr>
                  <w:rFonts w:ascii="Cambria Math" w:hAnsi="Cambria Math" w:cs="Times New Roman"/>
                  <w:szCs w:val="24"/>
                  <w:lang w:val="en-US"/>
                </w:rPr>
                <m:t>=</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q</m:t>
                      </m:r>
                    </m:e>
                    <m:sub>
                      <m:r>
                        <w:rPr>
                          <w:rFonts w:ascii="Cambria Math" w:hAnsi="Cambria Math" w:cs="Times New Roman"/>
                          <w:szCs w:val="24"/>
                          <w:lang w:val="en-US"/>
                        </w:rPr>
                        <m:t>x,y</m:t>
                      </m:r>
                    </m:sub>
                  </m:sSub>
                  <m:ctrlPr>
                    <w:rPr>
                      <w:rFonts w:ascii="Cambria Math" w:hAnsi="Cambria Math" w:cs="Times New Roman"/>
                      <w:i/>
                      <w:szCs w:val="24"/>
                      <w:vertAlign w:val="subscript"/>
                      <w:lang w:val="en-US"/>
                    </w:rPr>
                  </m:ctrlPr>
                </m:num>
                <m:den>
                  <m:sSub>
                    <m:sSubPr>
                      <m:ctrlPr>
                        <w:rPr>
                          <w:rFonts w:ascii="Cambria Math" w:hAnsi="Cambria Math" w:cs="Times New Roman"/>
                          <w:i/>
                          <w:szCs w:val="24"/>
                          <w:vertAlign w:val="subscript"/>
                          <w:lang w:val="en-US"/>
                        </w:rPr>
                      </m:ctrlPr>
                    </m:sSubPr>
                    <m:e>
                      <m:r>
                        <w:rPr>
                          <w:rFonts w:ascii="Cambria Math" w:hAnsi="Cambria Math" w:cs="Times New Roman"/>
                          <w:szCs w:val="24"/>
                          <w:vertAlign w:val="subscript"/>
                          <w:lang w:val="en-US"/>
                        </w:rPr>
                        <m:t>q</m:t>
                      </m:r>
                    </m:e>
                    <m:sub>
                      <m:r>
                        <w:rPr>
                          <w:rFonts w:ascii="Cambria Math" w:hAnsi="Cambria Math" w:cs="Times New Roman"/>
                          <w:szCs w:val="24"/>
                          <w:vertAlign w:val="subscript"/>
                          <w:lang w:val="en-US"/>
                        </w:rPr>
                        <m:t>total</m:t>
                      </m:r>
                    </m:sub>
                  </m:sSub>
                </m:den>
              </m:f>
              <m:r>
                <w:rPr>
                  <w:rFonts w:ascii="Cambria Math" w:hAnsi="Cambria Math" w:cs="Times New Roman"/>
                  <w:szCs w:val="24"/>
                  <w:vertAlign w:val="subscript"/>
                  <w:lang w:val="en-US"/>
                </w:rPr>
                <m:t>#</m:t>
              </m:r>
              <m:d>
                <m:dPr>
                  <m:ctrlPr>
                    <w:rPr>
                      <w:rFonts w:ascii="Cambria Math" w:hAnsi="Cambria Math" w:cs="Times New Roman"/>
                      <w:i/>
                      <w:szCs w:val="24"/>
                      <w:lang w:val="en-US"/>
                    </w:rPr>
                  </m:ctrlPr>
                </m:dPr>
                <m:e>
                  <m:r>
                    <w:rPr>
                      <w:rFonts w:ascii="Cambria Math" w:hAnsi="Cambria Math" w:cs="Times New Roman"/>
                      <w:szCs w:val="24"/>
                      <w:lang w:val="en-US"/>
                    </w:rPr>
                    <m:t>15</m:t>
                  </m:r>
                </m:e>
              </m:d>
              <m:ctrlPr>
                <w:rPr>
                  <w:rFonts w:ascii="Cambria Math" w:hAnsi="Cambria Math" w:cs="Times New Roman"/>
                  <w:i/>
                  <w:szCs w:val="24"/>
                  <w:vertAlign w:val="subscript"/>
                  <w:lang w:val="en-US"/>
                </w:rPr>
              </m:ctrlPr>
            </m:e>
          </m:eqArr>
        </m:oMath>
      </m:oMathPara>
    </w:p>
    <w:p w14:paraId="219F293E" w14:textId="3155C820" w:rsidR="00570F2F" w:rsidRPr="00E92C3B" w:rsidRDefault="00944CDB" w:rsidP="00E92C3B">
      <w:pPr>
        <w:jc w:val="both"/>
        <w:rPr>
          <w:rFonts w:cs="Times New Roman"/>
          <w:szCs w:val="24"/>
          <w:lang w:val="en-US"/>
        </w:rPr>
      </w:pPr>
      <m:oMath>
        <m:sSub>
          <m:sSubPr>
            <m:ctrlPr>
              <w:rPr>
                <w:rFonts w:ascii="Cambria Math" w:hAnsi="Cambria Math" w:cs="Times New Roman"/>
                <w:i/>
                <w:szCs w:val="24"/>
                <w:vertAlign w:val="subscript"/>
                <w:lang w:val="en-US"/>
              </w:rPr>
            </m:ctrlPr>
          </m:sSubPr>
          <m:e>
            <m:acc>
              <m:accPr>
                <m:ctrlPr>
                  <w:rPr>
                    <w:rFonts w:ascii="Cambria Math" w:hAnsi="Cambria Math" w:cs="Times New Roman"/>
                    <w:i/>
                    <w:szCs w:val="24"/>
                    <w:vertAlign w:val="subscript"/>
                    <w:lang w:val="en-US"/>
                  </w:rPr>
                </m:ctrlPr>
              </m:accPr>
              <m:e>
                <m:r>
                  <w:rPr>
                    <w:rFonts w:ascii="Cambria Math" w:hAnsi="Cambria Math" w:cs="Times New Roman"/>
                    <w:szCs w:val="24"/>
                    <w:vertAlign w:val="subscript"/>
                    <w:lang w:val="en-US"/>
                  </w:rPr>
                  <m:t>q</m:t>
                </m:r>
              </m:e>
            </m:acc>
          </m:e>
          <m:sub>
            <m:r>
              <w:rPr>
                <w:rFonts w:ascii="Cambria Math" w:hAnsi="Cambria Math" w:cs="Times New Roman"/>
                <w:szCs w:val="24"/>
                <w:vertAlign w:val="subscript"/>
                <w:lang w:val="en-US"/>
              </w:rPr>
              <m:t>x,y</m:t>
            </m:r>
          </m:sub>
        </m:sSub>
      </m:oMath>
      <w:r w:rsidR="00991183" w:rsidRPr="00E92C3B">
        <w:rPr>
          <w:rFonts w:cs="Times New Roman"/>
          <w:szCs w:val="24"/>
          <w:lang w:val="en-US"/>
        </w:rPr>
        <w:t xml:space="preserve"> = normalized </w:t>
      </w:r>
      <w:r w:rsidR="00570F2F" w:rsidRPr="00E92C3B">
        <w:rPr>
          <w:rFonts w:cs="Times New Roman"/>
          <w:szCs w:val="24"/>
          <w:lang w:val="en-US"/>
        </w:rPr>
        <w:t>volume</w:t>
      </w:r>
      <w:r w:rsidR="00EF5E36" w:rsidRPr="00E92C3B">
        <w:rPr>
          <w:rFonts w:cs="Times New Roman"/>
          <w:szCs w:val="24"/>
          <w:lang w:val="en-US"/>
        </w:rPr>
        <w:t xml:space="preserve"> of spray</w:t>
      </w:r>
      <w:r w:rsidR="00570F2F" w:rsidRPr="00E92C3B">
        <w:rPr>
          <w:rFonts w:cs="Times New Roman"/>
          <w:szCs w:val="24"/>
          <w:lang w:val="en-US"/>
        </w:rPr>
        <w:t xml:space="preserve"> collected in x,</w:t>
      </w:r>
      <w:r w:rsidR="00EF5E36" w:rsidRPr="00E92C3B">
        <w:rPr>
          <w:rFonts w:cs="Times New Roman"/>
          <w:szCs w:val="24"/>
          <w:lang w:val="en-US"/>
        </w:rPr>
        <w:t xml:space="preserve"> </w:t>
      </w:r>
      <w:r w:rsidR="00570F2F" w:rsidRPr="00E92C3B">
        <w:rPr>
          <w:rFonts w:cs="Times New Roman"/>
          <w:szCs w:val="24"/>
          <w:lang w:val="en-US"/>
        </w:rPr>
        <w:t>y cell</w:t>
      </w:r>
    </w:p>
    <w:p w14:paraId="54028E33" w14:textId="11B16EBB" w:rsidR="00EF5E36" w:rsidRPr="00E92C3B" w:rsidRDefault="00944CDB" w:rsidP="00E92C3B">
      <w:pPr>
        <w:jc w:val="both"/>
        <w:rPr>
          <w:rFonts w:eastAsiaTheme="minorEastAsia" w:cs="Times New Roman"/>
          <w:szCs w:val="24"/>
          <w:lang w:val="en-US"/>
        </w:rPr>
      </w:pPr>
      <m:oMath>
        <m:nary>
          <m:naryPr>
            <m:chr m:val="∑"/>
            <m:supHide m:val="1"/>
            <m:ctrlPr>
              <w:rPr>
                <w:rFonts w:ascii="Cambria Math" w:hAnsi="Cambria Math" w:cs="Times New Roman"/>
                <w:i/>
                <w:szCs w:val="24"/>
                <w:lang w:val="en-US"/>
              </w:rPr>
            </m:ctrlPr>
          </m:naryPr>
          <m:sub>
            <m:r>
              <w:rPr>
                <w:rFonts w:ascii="Cambria Math" w:hAnsi="Cambria Math" w:cs="Times New Roman"/>
                <w:szCs w:val="24"/>
                <w:lang w:val="en-US"/>
              </w:rPr>
              <m:t>x,y</m:t>
            </m:r>
          </m:sub>
          <m:sup/>
          <m:e>
            <m:r>
              <w:rPr>
                <w:rFonts w:ascii="Cambria Math" w:hAnsi="Cambria Math" w:cs="Times New Roman"/>
                <w:szCs w:val="24"/>
                <w:lang w:val="en-US"/>
              </w:rPr>
              <m:t xml:space="preserve"> </m:t>
            </m:r>
          </m:e>
        </m:nary>
      </m:oMath>
      <w:r w:rsidR="00EF5E36" w:rsidRPr="00E92C3B">
        <w:rPr>
          <w:rFonts w:eastAsiaTheme="minorEastAsia" w:cs="Times New Roman"/>
          <w:szCs w:val="24"/>
          <w:lang w:val="en-US"/>
        </w:rPr>
        <w:t>= sum over all x, y i.e., all cells.</w:t>
      </w:r>
    </w:p>
    <w:p w14:paraId="42EB32A4" w14:textId="70159046" w:rsidR="00EF5E36" w:rsidRPr="00E92C3B" w:rsidRDefault="00E03A81" w:rsidP="00E92C3B">
      <w:pPr>
        <w:jc w:val="both"/>
        <w:rPr>
          <w:rFonts w:eastAsiaTheme="minorEastAsia" w:cs="Times New Roman"/>
          <w:szCs w:val="24"/>
          <w:lang w:val="en-US"/>
        </w:rPr>
      </w:pPr>
      <w:r>
        <w:rPr>
          <w:rFonts w:eastAsiaTheme="minorEastAsia" w:cs="Times New Roman"/>
          <w:szCs w:val="24"/>
          <w:lang w:val="en-US"/>
        </w:rPr>
        <w:t>The polar coordinate is a better choice to represent better the spatial distribution of spray in the azimuthal plan</w:t>
      </w:r>
      <w:r w:rsidR="00677C47" w:rsidRPr="00E92C3B">
        <w:rPr>
          <w:rFonts w:eastAsiaTheme="minorEastAsia" w:cs="Times New Roman"/>
          <w:szCs w:val="24"/>
          <w:lang w:val="en-US"/>
        </w:rPr>
        <w:t xml:space="preserve">e. For this, circular sectors are projected on cartesian coordinate as shown in </w:t>
      </w:r>
      <w:r w:rsidR="00677C47" w:rsidRPr="00E92C3B">
        <w:rPr>
          <w:rFonts w:eastAsiaTheme="minorEastAsia" w:cs="Times New Roman"/>
          <w:b/>
          <w:bCs/>
          <w:szCs w:val="24"/>
          <w:lang w:val="en-US"/>
        </w:rPr>
        <w:t xml:space="preserve">Figure </w:t>
      </w:r>
      <w:r w:rsidR="00D55E88" w:rsidRPr="00E92C3B">
        <w:rPr>
          <w:rFonts w:eastAsiaTheme="minorEastAsia" w:cs="Times New Roman"/>
          <w:b/>
          <w:bCs/>
          <w:szCs w:val="24"/>
          <w:lang w:val="en-US"/>
        </w:rPr>
        <w:t>S</w:t>
      </w:r>
      <w:r w:rsidR="00D55E88">
        <w:rPr>
          <w:rFonts w:eastAsiaTheme="minorEastAsia" w:cs="Times New Roman"/>
          <w:b/>
          <w:bCs/>
          <w:szCs w:val="24"/>
          <w:lang w:val="en-US"/>
        </w:rPr>
        <w:t>1</w:t>
      </w:r>
      <w:r w:rsidR="006B7F7D">
        <w:rPr>
          <w:rFonts w:eastAsiaTheme="minorEastAsia" w:cs="Times New Roman"/>
          <w:b/>
          <w:bCs/>
          <w:szCs w:val="24"/>
          <w:lang w:val="en-US"/>
        </w:rPr>
        <w:t>2</w:t>
      </w:r>
      <w:r w:rsidR="00D55E88" w:rsidRPr="00E92C3B">
        <w:rPr>
          <w:rFonts w:eastAsiaTheme="minorEastAsia" w:cs="Times New Roman"/>
          <w:szCs w:val="24"/>
          <w:lang w:val="en-US"/>
        </w:rPr>
        <w:t xml:space="preserve"> </w:t>
      </w:r>
      <w:r w:rsidR="00677C47" w:rsidRPr="00E92C3B">
        <w:rPr>
          <w:rFonts w:eastAsiaTheme="minorEastAsia" w:cs="Times New Roman"/>
          <w:szCs w:val="24"/>
          <w:lang w:val="en-US"/>
        </w:rPr>
        <w:t xml:space="preserve">and   </w:t>
      </w:r>
      <m:oMath>
        <m:sSub>
          <m:sSubPr>
            <m:ctrlPr>
              <w:rPr>
                <w:rFonts w:ascii="Cambria Math" w:hAnsi="Cambria Math" w:cs="Times New Roman"/>
                <w:i/>
                <w:szCs w:val="24"/>
                <w:vertAlign w:val="subscript"/>
                <w:lang w:val="en-US"/>
              </w:rPr>
            </m:ctrlPr>
          </m:sSubPr>
          <m:e>
            <m:acc>
              <m:accPr>
                <m:ctrlPr>
                  <w:rPr>
                    <w:rFonts w:ascii="Cambria Math" w:hAnsi="Cambria Math" w:cs="Times New Roman"/>
                    <w:i/>
                    <w:szCs w:val="24"/>
                    <w:vertAlign w:val="subscript"/>
                    <w:lang w:val="en-US"/>
                  </w:rPr>
                </m:ctrlPr>
              </m:accPr>
              <m:e>
                <m:r>
                  <w:rPr>
                    <w:rFonts w:ascii="Cambria Math" w:hAnsi="Cambria Math" w:cs="Times New Roman"/>
                    <w:szCs w:val="24"/>
                    <w:vertAlign w:val="subscript"/>
                    <w:lang w:val="en-US"/>
                  </w:rPr>
                  <m:t>q</m:t>
                </m:r>
              </m:e>
            </m:acc>
          </m:e>
          <m:sub>
            <m:r>
              <w:rPr>
                <w:rFonts w:ascii="Cambria Math" w:hAnsi="Cambria Math" w:cs="Times New Roman"/>
                <w:szCs w:val="24"/>
                <w:vertAlign w:val="subscript"/>
                <w:lang w:val="en-US"/>
              </w:rPr>
              <m:t>x,y</m:t>
            </m:r>
          </m:sub>
        </m:sSub>
      </m:oMath>
      <w:r w:rsidR="00677C47" w:rsidRPr="00E92C3B">
        <w:rPr>
          <w:rFonts w:eastAsiaTheme="minorEastAsia" w:cs="Times New Roman"/>
          <w:szCs w:val="24"/>
          <w:vertAlign w:val="subscript"/>
          <w:lang w:val="en-US"/>
        </w:rPr>
        <w:t xml:space="preserve">  </w:t>
      </w:r>
      <w:r w:rsidR="00677C47" w:rsidRPr="00E92C3B">
        <w:rPr>
          <w:rFonts w:eastAsiaTheme="minorEastAsia" w:cs="Times New Roman"/>
          <w:szCs w:val="24"/>
          <w:lang w:val="en-US"/>
        </w:rPr>
        <w:t xml:space="preserve">is converted into </w:t>
      </w:r>
      <m:oMath>
        <m:sSub>
          <m:sSubPr>
            <m:ctrlPr>
              <w:rPr>
                <w:rFonts w:ascii="Cambria Math" w:eastAsiaTheme="minorEastAsia" w:hAnsi="Cambria Math" w:cs="Times New Roman"/>
                <w:i/>
                <w:szCs w:val="24"/>
                <w:lang w:val="en-US"/>
              </w:rPr>
            </m:ctrlPr>
          </m:sSubPr>
          <m:e>
            <m:acc>
              <m:accPr>
                <m:ctrlPr>
                  <w:rPr>
                    <w:rFonts w:ascii="Cambria Math" w:eastAsiaTheme="minorEastAsia" w:hAnsi="Cambria Math" w:cs="Times New Roman"/>
                    <w:i/>
                    <w:szCs w:val="24"/>
                    <w:lang w:val="en-US"/>
                  </w:rPr>
                </m:ctrlPr>
              </m:accPr>
              <m:e>
                <m:r>
                  <w:rPr>
                    <w:rFonts w:ascii="Cambria Math" w:eastAsiaTheme="minorEastAsia" w:hAnsi="Cambria Math" w:cs="Times New Roman"/>
                    <w:szCs w:val="24"/>
                    <w:lang w:val="en-US"/>
                  </w:rPr>
                  <m:t>q</m:t>
                </m:r>
              </m:e>
            </m:acc>
          </m:e>
          <m:sub>
            <m:r>
              <w:rPr>
                <w:rFonts w:ascii="Cambria Math" w:eastAsiaTheme="minorEastAsia" w:hAnsi="Cambria Math" w:cs="Times New Roman"/>
                <w:szCs w:val="24"/>
                <w:lang w:val="en-US"/>
              </w:rPr>
              <m:t>r,θ</m:t>
            </m:r>
          </m:sub>
        </m:sSub>
      </m:oMath>
      <w:r w:rsidR="00677C47" w:rsidRPr="00E92C3B">
        <w:rPr>
          <w:rFonts w:eastAsiaTheme="minorEastAsia" w:cs="Times New Roman"/>
          <w:szCs w:val="24"/>
          <w:lang w:val="en-US"/>
        </w:rPr>
        <w:t xml:space="preserve"> as given in below:</w:t>
      </w:r>
    </w:p>
    <w:p w14:paraId="43267B3F" w14:textId="4DB01375" w:rsidR="0050584B" w:rsidRPr="00E92C3B" w:rsidRDefault="00944CDB" w:rsidP="00E92C3B">
      <w:pPr>
        <w:jc w:val="both"/>
        <w:rPr>
          <w:rFonts w:eastAsiaTheme="minorEastAsia" w:cs="Times New Roman"/>
          <w:szCs w:val="24"/>
          <w:vertAlign w:val="subscript"/>
          <w:lang w:val="en-US"/>
        </w:rPr>
      </w:pPr>
      <m:oMathPara>
        <m:oMath>
          <m:eqArr>
            <m:eqArrPr>
              <m:maxDist m:val="1"/>
              <m:ctrlPr>
                <w:rPr>
                  <w:rFonts w:ascii="Cambria Math" w:hAnsi="Cambria Math" w:cs="Times New Roman"/>
                  <w:i/>
                  <w:szCs w:val="24"/>
                  <w:vertAlign w:val="subscript"/>
                  <w:lang w:val="en-US"/>
                </w:rPr>
              </m:ctrlPr>
            </m:eqArrPr>
            <m:e>
              <m:sSub>
                <m:sSubPr>
                  <m:ctrlPr>
                    <w:rPr>
                      <w:rFonts w:ascii="Cambria Math" w:hAnsi="Cambria Math" w:cs="Times New Roman"/>
                      <w:i/>
                      <w:szCs w:val="24"/>
                      <w:vertAlign w:val="subscript"/>
                      <w:lang w:val="en-US"/>
                    </w:rPr>
                  </m:ctrlPr>
                </m:sSubPr>
                <m:e>
                  <m:acc>
                    <m:accPr>
                      <m:ctrlPr>
                        <w:rPr>
                          <w:rFonts w:ascii="Cambria Math" w:hAnsi="Cambria Math" w:cs="Times New Roman"/>
                          <w:i/>
                          <w:szCs w:val="24"/>
                          <w:vertAlign w:val="subscript"/>
                          <w:lang w:val="en-US"/>
                        </w:rPr>
                      </m:ctrlPr>
                    </m:accPr>
                    <m:e>
                      <m:r>
                        <w:rPr>
                          <w:rFonts w:ascii="Cambria Math" w:hAnsi="Cambria Math" w:cs="Times New Roman"/>
                          <w:szCs w:val="24"/>
                          <w:vertAlign w:val="subscript"/>
                          <w:lang w:val="en-US"/>
                        </w:rPr>
                        <m:t>q</m:t>
                      </m:r>
                    </m:e>
                  </m:acc>
                </m:e>
                <m:sub>
                  <m:r>
                    <w:rPr>
                      <w:rFonts w:ascii="Cambria Math" w:hAnsi="Cambria Math" w:cs="Times New Roman"/>
                      <w:szCs w:val="24"/>
                      <w:vertAlign w:val="subscript"/>
                      <w:lang w:val="en-US"/>
                    </w:rPr>
                    <m:t>r,θ</m:t>
                  </m:r>
                </m:sub>
              </m:sSub>
              <m:r>
                <w:rPr>
                  <w:rFonts w:ascii="Cambria Math" w:hAnsi="Cambria Math" w:cs="Times New Roman"/>
                  <w:szCs w:val="24"/>
                  <w:vertAlign w:val="subscript"/>
                  <w:lang w:val="en-US"/>
                </w:rPr>
                <m:t>=</m:t>
              </m:r>
              <m:nary>
                <m:naryPr>
                  <m:chr m:val="∑"/>
                  <m:supHide m:val="1"/>
                  <m:ctrlPr>
                    <w:rPr>
                      <w:rFonts w:ascii="Cambria Math" w:hAnsi="Cambria Math" w:cs="Times New Roman"/>
                      <w:i/>
                      <w:szCs w:val="24"/>
                      <w:vertAlign w:val="subscript"/>
                      <w:lang w:val="en-US"/>
                    </w:rPr>
                  </m:ctrlPr>
                </m:naryPr>
                <m:sub>
                  <m:r>
                    <w:rPr>
                      <w:rFonts w:ascii="Cambria Math" w:hAnsi="Cambria Math" w:cs="Times New Roman"/>
                      <w:szCs w:val="24"/>
                      <w:vertAlign w:val="subscript"/>
                      <w:lang w:val="en-US"/>
                    </w:rPr>
                    <m:t>x,y</m:t>
                  </m:r>
                </m:sub>
                <m:sup/>
                <m:e>
                  <m:sSub>
                    <m:sSubPr>
                      <m:ctrlPr>
                        <w:rPr>
                          <w:rFonts w:ascii="Cambria Math" w:hAnsi="Cambria Math" w:cs="Times New Roman"/>
                          <w:i/>
                          <w:szCs w:val="24"/>
                          <w:vertAlign w:val="subscript"/>
                          <w:lang w:val="en-US"/>
                        </w:rPr>
                      </m:ctrlPr>
                    </m:sSubPr>
                    <m:e>
                      <m:acc>
                        <m:accPr>
                          <m:ctrlPr>
                            <w:rPr>
                              <w:rFonts w:ascii="Cambria Math" w:hAnsi="Cambria Math" w:cs="Times New Roman"/>
                              <w:i/>
                              <w:szCs w:val="24"/>
                              <w:vertAlign w:val="subscript"/>
                              <w:lang w:val="en-US"/>
                            </w:rPr>
                          </m:ctrlPr>
                        </m:accPr>
                        <m:e>
                          <m:r>
                            <w:rPr>
                              <w:rFonts w:ascii="Cambria Math" w:hAnsi="Cambria Math" w:cs="Times New Roman"/>
                              <w:szCs w:val="24"/>
                              <w:vertAlign w:val="subscript"/>
                              <w:lang w:val="en-US"/>
                            </w:rPr>
                            <m:t>q</m:t>
                          </m:r>
                        </m:e>
                      </m:acc>
                    </m:e>
                    <m:sub>
                      <m:r>
                        <w:rPr>
                          <w:rFonts w:ascii="Cambria Math" w:hAnsi="Cambria Math" w:cs="Times New Roman"/>
                          <w:szCs w:val="24"/>
                          <w:vertAlign w:val="subscript"/>
                          <w:lang w:val="en-US"/>
                        </w:rPr>
                        <m:t>x,y</m:t>
                      </m:r>
                    </m:sub>
                  </m:sSub>
                  <m:r>
                    <w:rPr>
                      <w:rFonts w:ascii="Cambria Math" w:hAnsi="Cambria Math" w:cs="Times New Roman"/>
                      <w:szCs w:val="24"/>
                      <w:vertAlign w:val="subscript"/>
                      <w:lang w:val="en-US"/>
                    </w:rPr>
                    <m:t>×</m:t>
                  </m:r>
                  <m:sSub>
                    <m:sSubPr>
                      <m:ctrlPr>
                        <w:rPr>
                          <w:rFonts w:ascii="Cambria Math" w:hAnsi="Cambria Math" w:cs="Times New Roman"/>
                          <w:i/>
                          <w:szCs w:val="24"/>
                          <w:vertAlign w:val="subscript"/>
                          <w:lang w:val="en-US"/>
                        </w:rPr>
                      </m:ctrlPr>
                    </m:sSubPr>
                    <m:e>
                      <m:r>
                        <w:rPr>
                          <w:rFonts w:ascii="Cambria Math" w:hAnsi="Cambria Math" w:cs="Times New Roman"/>
                          <w:szCs w:val="24"/>
                          <w:vertAlign w:val="subscript"/>
                          <w:lang w:val="en-US"/>
                        </w:rPr>
                        <m:t>M</m:t>
                      </m:r>
                    </m:e>
                    <m:sub>
                      <m:r>
                        <w:rPr>
                          <w:rFonts w:ascii="Cambria Math" w:hAnsi="Cambria Math" w:cs="Times New Roman"/>
                          <w:szCs w:val="24"/>
                          <w:vertAlign w:val="subscript"/>
                          <w:lang w:val="en-US"/>
                        </w:rPr>
                        <m:t>x,y</m:t>
                      </m:r>
                    </m:sub>
                  </m:sSub>
                </m:e>
              </m:nary>
              <m:r>
                <w:rPr>
                  <w:rFonts w:ascii="Cambria Math" w:hAnsi="Cambria Math" w:cs="Times New Roman"/>
                  <w:szCs w:val="24"/>
                  <w:vertAlign w:val="subscript"/>
                  <w:lang w:val="en-US"/>
                </w:rPr>
                <m:t>#</m:t>
              </m:r>
              <m:d>
                <m:dPr>
                  <m:ctrlPr>
                    <w:rPr>
                      <w:rFonts w:ascii="Cambria Math" w:hAnsi="Cambria Math" w:cs="Times New Roman"/>
                      <w:i/>
                      <w:szCs w:val="24"/>
                      <w:vertAlign w:val="subscript"/>
                      <w:lang w:val="en-US"/>
                    </w:rPr>
                  </m:ctrlPr>
                </m:dPr>
                <m:e>
                  <m:r>
                    <w:rPr>
                      <w:rFonts w:ascii="Cambria Math" w:hAnsi="Cambria Math" w:cs="Times New Roman"/>
                      <w:szCs w:val="24"/>
                      <w:vertAlign w:val="subscript"/>
                      <w:lang w:val="en-US"/>
                    </w:rPr>
                    <m:t>16</m:t>
                  </m:r>
                </m:e>
              </m:d>
            </m:e>
          </m:eqArr>
        </m:oMath>
      </m:oMathPara>
    </w:p>
    <w:p w14:paraId="22071431" w14:textId="77777777" w:rsidR="00C22DEF" w:rsidRPr="00E92C3B" w:rsidRDefault="00C22DEF" w:rsidP="00E92C3B">
      <w:pPr>
        <w:jc w:val="both"/>
        <w:rPr>
          <w:rFonts w:eastAsiaTheme="minorEastAsia" w:cs="Times New Roman"/>
          <w:szCs w:val="24"/>
          <w:vertAlign w:val="subscript"/>
          <w:lang w:val="en-US"/>
        </w:rPr>
      </w:pPr>
    </w:p>
    <w:p w14:paraId="38A6DF52" w14:textId="29CF568A" w:rsidR="00915A2D" w:rsidRPr="00E92C3B" w:rsidRDefault="00944CDB" w:rsidP="00E92C3B">
      <w:pPr>
        <w:jc w:val="both"/>
        <w:rPr>
          <w:rFonts w:eastAsiaTheme="minorEastAsia" w:cs="Times New Roman"/>
          <w:szCs w:val="24"/>
          <w:lang w:val="en-US"/>
        </w:rPr>
      </w:pPr>
      <m:oMath>
        <m:sSub>
          <m:sSubPr>
            <m:ctrlPr>
              <w:rPr>
                <w:rFonts w:ascii="Cambria Math" w:hAnsi="Cambria Math" w:cs="Times New Roman"/>
                <w:i/>
                <w:szCs w:val="24"/>
                <w:lang w:val="en-US"/>
              </w:rPr>
            </m:ctrlPr>
          </m:sSubPr>
          <m:e>
            <m:acc>
              <m:accPr>
                <m:ctrlPr>
                  <w:rPr>
                    <w:rFonts w:ascii="Cambria Math" w:hAnsi="Cambria Math" w:cs="Times New Roman"/>
                    <w:i/>
                    <w:szCs w:val="24"/>
                    <w:lang w:val="en-US"/>
                  </w:rPr>
                </m:ctrlPr>
              </m:accPr>
              <m:e>
                <m:r>
                  <w:rPr>
                    <w:rFonts w:ascii="Cambria Math" w:hAnsi="Cambria Math" w:cs="Times New Roman"/>
                    <w:szCs w:val="24"/>
                    <w:lang w:val="en-US"/>
                  </w:rPr>
                  <m:t>q</m:t>
                </m:r>
              </m:e>
            </m:acc>
          </m:e>
          <m:sub>
            <m:r>
              <w:rPr>
                <w:rFonts w:ascii="Cambria Math" w:hAnsi="Cambria Math" w:cs="Times New Roman"/>
                <w:szCs w:val="24"/>
                <w:lang w:val="en-US"/>
              </w:rPr>
              <m:t>r,θ</m:t>
            </m:r>
          </m:sub>
        </m:sSub>
      </m:oMath>
      <w:r w:rsidR="00EA6078" w:rsidRPr="00E92C3B">
        <w:rPr>
          <w:rFonts w:eastAsiaTheme="minorEastAsia" w:cs="Times New Roman"/>
          <w:szCs w:val="24"/>
          <w:lang w:val="en-US"/>
        </w:rPr>
        <w:t xml:space="preserve"> = </w:t>
      </w:r>
      <w:r w:rsidR="00FC393A" w:rsidRPr="00E92C3B">
        <w:rPr>
          <w:rFonts w:eastAsiaTheme="minorEastAsia" w:cs="Times New Roman"/>
          <w:szCs w:val="24"/>
          <w:lang w:val="en-US"/>
        </w:rPr>
        <w:t xml:space="preserve">volume </w:t>
      </w:r>
      <w:r w:rsidR="00F0669A" w:rsidRPr="00E92C3B">
        <w:rPr>
          <w:rFonts w:eastAsiaTheme="minorEastAsia" w:cs="Times New Roman"/>
          <w:szCs w:val="24"/>
          <w:lang w:val="en-US"/>
        </w:rPr>
        <w:t>under</w:t>
      </w:r>
      <w:r w:rsidR="00FC393A" w:rsidRPr="00E92C3B">
        <w:rPr>
          <w:rFonts w:eastAsiaTheme="minorEastAsia" w:cs="Times New Roman"/>
          <w:szCs w:val="24"/>
          <w:lang w:val="en-US"/>
        </w:rPr>
        <w:t xml:space="preserve"> </w:t>
      </w:r>
      <w:r w:rsidR="00C75429" w:rsidRPr="00E92C3B">
        <w:rPr>
          <w:rFonts w:cs="Times New Roman"/>
          <w:szCs w:val="24"/>
          <w:lang w:val="en-US"/>
        </w:rPr>
        <w:t>sector</w:t>
      </w:r>
      <w:r w:rsidR="007D4E93" w:rsidRPr="00E92C3B">
        <w:rPr>
          <w:rFonts w:cs="Times New Roman"/>
          <w:szCs w:val="24"/>
          <w:lang w:val="en-US"/>
        </w:rPr>
        <w:t xml:space="preserve"> at </w:t>
      </w:r>
      <w:r w:rsidR="00C75429" w:rsidRPr="00E92C3B">
        <w:rPr>
          <w:rFonts w:cs="Times New Roman"/>
          <w:szCs w:val="24"/>
          <w:lang w:val="en-US"/>
        </w:rPr>
        <w:t xml:space="preserve"> </w:t>
      </w:r>
      <m:oMath>
        <m:r>
          <w:rPr>
            <w:rFonts w:ascii="Cambria Math" w:hAnsi="Cambria Math" w:cs="Times New Roman"/>
            <w:szCs w:val="24"/>
            <w:lang w:val="en-US"/>
          </w:rPr>
          <m:t xml:space="preserve">θ &amp; </m:t>
        </m:r>
        <m:r>
          <m:rPr>
            <m:sty m:val="p"/>
          </m:rPr>
          <w:rPr>
            <w:rFonts w:ascii="Cambria Math" w:hAnsi="Cambria Math" w:cs="Times New Roman"/>
            <w:szCs w:val="24"/>
            <w:lang w:val="en-US"/>
          </w:rPr>
          <m:t>Δ</m:t>
        </m:r>
        <m:r>
          <w:rPr>
            <w:rFonts w:ascii="Cambria Math" w:hAnsi="Cambria Math" w:cs="Times New Roman"/>
            <w:szCs w:val="24"/>
            <w:lang w:val="en-US"/>
          </w:rPr>
          <m:t xml:space="preserve">θ, r &amp; </m:t>
        </m:r>
        <m:r>
          <m:rPr>
            <m:sty m:val="p"/>
          </m:rPr>
          <w:rPr>
            <w:rFonts w:ascii="Cambria Math" w:eastAsiaTheme="minorEastAsia" w:hAnsi="Cambria Math" w:cs="Times New Roman"/>
            <w:szCs w:val="24"/>
            <w:lang w:val="en-US"/>
          </w:rPr>
          <m:t>Δ</m:t>
        </m:r>
        <m:r>
          <w:rPr>
            <w:rFonts w:ascii="Cambria Math" w:eastAsiaTheme="minorEastAsia" w:hAnsi="Cambria Math" w:cs="Times New Roman"/>
            <w:szCs w:val="24"/>
            <w:lang w:val="en-US"/>
          </w:rPr>
          <m:t>r</m:t>
        </m:r>
      </m:oMath>
      <w:r w:rsidR="00915A2D" w:rsidRPr="00E92C3B">
        <w:rPr>
          <w:rFonts w:eastAsiaTheme="minorEastAsia" w:cs="Times New Roman"/>
          <w:szCs w:val="24"/>
          <w:lang w:val="en-US"/>
        </w:rPr>
        <w:t>.</w:t>
      </w:r>
    </w:p>
    <w:p w14:paraId="0BD74944" w14:textId="77777777" w:rsidR="00B01B1E" w:rsidRPr="00E92C3B" w:rsidRDefault="00944CDB" w:rsidP="00E92C3B">
      <w:pPr>
        <w:jc w:val="both"/>
        <w:rPr>
          <w:rFonts w:cs="Times New Roman"/>
          <w:szCs w:val="24"/>
          <w:lang w:val="en-US"/>
        </w:rPr>
      </w:pPr>
      <m:oMath>
        <m:sSub>
          <m:sSubPr>
            <m:ctrlPr>
              <w:rPr>
                <w:rFonts w:ascii="Cambria Math" w:hAnsi="Cambria Math" w:cs="Times New Roman"/>
                <w:i/>
                <w:szCs w:val="24"/>
                <w:vertAlign w:val="subscript"/>
                <w:lang w:val="en-US"/>
              </w:rPr>
            </m:ctrlPr>
          </m:sSubPr>
          <m:e>
            <m:r>
              <w:rPr>
                <w:rFonts w:ascii="Cambria Math" w:hAnsi="Cambria Math" w:cs="Times New Roman"/>
                <w:szCs w:val="24"/>
                <w:vertAlign w:val="subscript"/>
                <w:lang w:val="en-US"/>
              </w:rPr>
              <m:t>M</m:t>
            </m:r>
          </m:e>
          <m:sub>
            <m:r>
              <w:rPr>
                <w:rFonts w:ascii="Cambria Math" w:hAnsi="Cambria Math" w:cs="Times New Roman"/>
                <w:szCs w:val="24"/>
                <w:vertAlign w:val="subscript"/>
                <w:lang w:val="en-US"/>
              </w:rPr>
              <m:t>x,y</m:t>
            </m:r>
          </m:sub>
        </m:sSub>
      </m:oMath>
      <w:r w:rsidR="00B01B1E" w:rsidRPr="00E92C3B">
        <w:rPr>
          <w:rFonts w:cs="Times New Roman"/>
          <w:szCs w:val="24"/>
          <w:lang w:val="en-US"/>
        </w:rPr>
        <w:t xml:space="preserve"> = fractional area matrix, the calculation of which is shown below.</w:t>
      </w:r>
    </w:p>
    <w:p w14:paraId="0145C0A7" w14:textId="759D2A1C" w:rsidR="00915A2D" w:rsidRPr="00E92C3B" w:rsidRDefault="00944CDB" w:rsidP="00E92C3B">
      <w:pPr>
        <w:jc w:val="both"/>
        <w:rPr>
          <w:rFonts w:eastAsiaTheme="minorEastAsia" w:cs="Times New Roman"/>
          <w:szCs w:val="24"/>
          <w:lang w:val="en-US"/>
        </w:rPr>
      </w:pP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M</m:t>
            </m:r>
          </m:e>
          <m:sub>
            <m:r>
              <w:rPr>
                <w:rFonts w:ascii="Cambria Math" w:eastAsiaTheme="minorEastAsia" w:hAnsi="Cambria Math" w:cs="Times New Roman"/>
                <w:szCs w:val="24"/>
                <w:lang w:val="en-US"/>
              </w:rPr>
              <m:t>x,y</m:t>
            </m:r>
          </m:sub>
        </m:sSub>
      </m:oMath>
      <w:r w:rsidR="00915A2D" w:rsidRPr="00E92C3B">
        <w:rPr>
          <w:rFonts w:eastAsiaTheme="minorEastAsia" w:cs="Times New Roman"/>
          <w:szCs w:val="24"/>
          <w:lang w:val="en-US"/>
        </w:rPr>
        <w:t xml:space="preserve"> is </w:t>
      </w:r>
      <w:r w:rsidR="00542C56" w:rsidRPr="00E92C3B">
        <w:rPr>
          <w:rFonts w:eastAsiaTheme="minorEastAsia" w:cs="Times New Roman"/>
          <w:szCs w:val="24"/>
          <w:lang w:val="en-US"/>
        </w:rPr>
        <w:t xml:space="preserve">obtained by finding the area intersection </w:t>
      </w:r>
      <w:r w:rsidR="004335BA" w:rsidRPr="00E92C3B">
        <w:rPr>
          <w:rFonts w:eastAsiaTheme="minorEastAsia" w:cs="Times New Roman"/>
          <w:szCs w:val="24"/>
          <w:lang w:val="en-US"/>
        </w:rPr>
        <w:t>of x,</w:t>
      </w:r>
      <w:r w:rsidR="00F0669A" w:rsidRPr="00E92C3B">
        <w:rPr>
          <w:rFonts w:eastAsiaTheme="minorEastAsia" w:cs="Times New Roman"/>
          <w:szCs w:val="24"/>
          <w:lang w:val="en-US"/>
        </w:rPr>
        <w:t xml:space="preserve"> </w:t>
      </w:r>
      <w:r w:rsidR="004335BA" w:rsidRPr="00E92C3B">
        <w:rPr>
          <w:rFonts w:eastAsiaTheme="minorEastAsia" w:cs="Times New Roman"/>
          <w:szCs w:val="24"/>
          <w:lang w:val="en-US"/>
        </w:rPr>
        <w:t>y cell with the sector.</w:t>
      </w:r>
    </w:p>
    <w:p w14:paraId="2301C058" w14:textId="67663A7D" w:rsidR="00E662E3" w:rsidRPr="00E92C3B" w:rsidRDefault="00944CDB" w:rsidP="00E92C3B">
      <w:pPr>
        <w:jc w:val="both"/>
        <w:rPr>
          <w:rFonts w:eastAsiaTheme="minorEastAsia" w:cs="Times New Roman"/>
          <w:szCs w:val="24"/>
          <w:lang w:val="en-US"/>
        </w:rPr>
      </w:pPr>
      <m:oMathPara>
        <m:oMath>
          <m:eqArr>
            <m:eqArrPr>
              <m:maxDist m:val="1"/>
              <m:ctrlPr>
                <w:rPr>
                  <w:rFonts w:ascii="Cambria Math" w:eastAsiaTheme="minorEastAsia" w:hAnsi="Cambria Math" w:cs="Times New Roman"/>
                  <w:i/>
                  <w:szCs w:val="24"/>
                  <w:lang w:val="en-US"/>
                </w:rPr>
              </m:ctrlPr>
            </m:eqArr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M</m:t>
                  </m:r>
                </m:e>
                <m:sub>
                  <m:r>
                    <w:rPr>
                      <w:rFonts w:ascii="Cambria Math" w:eastAsiaTheme="minorEastAsia" w:hAnsi="Cambria Math" w:cs="Times New Roman"/>
                      <w:szCs w:val="24"/>
                      <w:lang w:val="en-US"/>
                    </w:rPr>
                    <m:t>x,y</m:t>
                  </m:r>
                </m:sub>
              </m:sSub>
              <m:r>
                <w:rPr>
                  <w:rFonts w:ascii="Cambria Math" w:eastAsiaTheme="minorEastAsia" w:hAnsi="Cambria Math" w:cs="Times New Roman"/>
                  <w:szCs w:val="24"/>
                  <w:lang w:val="en-US"/>
                </w:rPr>
                <m:t>=</m:t>
              </m:r>
              <m:f>
                <m:fPr>
                  <m:ctrlPr>
                    <w:rPr>
                      <w:rFonts w:ascii="Cambria Math" w:eastAsiaTheme="minorEastAsia" w:hAnsi="Cambria Math" w:cs="Times New Roman"/>
                      <w:i/>
                      <w:szCs w:val="24"/>
                      <w:lang w:val="en-US"/>
                    </w:rPr>
                  </m:ctrlPr>
                </m:fPr>
                <m:num>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lang w:val="en-US"/>
                        </w:rPr>
                        <m:t xml:space="preserve"> intersecting area of sector and x,y cell</m:t>
                      </m:r>
                    </m:e>
                  </m:d>
                </m:num>
                <m:den>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lang w:val="en-US"/>
                        </w:rPr>
                        <m:t>area of x,y cell</m:t>
                      </m:r>
                    </m:e>
                  </m:d>
                </m:den>
              </m:f>
              <m:r>
                <w:rPr>
                  <w:rFonts w:ascii="Cambria Math" w:eastAsiaTheme="minorEastAsia" w:hAnsi="Cambria Math" w:cs="Times New Roman"/>
                  <w:szCs w:val="24"/>
                  <w:lang w:val="en-US"/>
                </w:rPr>
                <m:t>#</m:t>
              </m:r>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lang w:val="en-US"/>
                    </w:rPr>
                    <m:t>17</m:t>
                  </m:r>
                </m:e>
              </m:d>
            </m:e>
          </m:eqArr>
        </m:oMath>
      </m:oMathPara>
    </w:p>
    <w:p w14:paraId="0BD0EE18" w14:textId="34497F58" w:rsidR="007520E0" w:rsidRPr="00E92C3B" w:rsidRDefault="002D76DA" w:rsidP="00E92C3B">
      <w:pPr>
        <w:jc w:val="both"/>
        <w:rPr>
          <w:rFonts w:eastAsiaTheme="minorEastAsia" w:cs="Times New Roman"/>
          <w:szCs w:val="24"/>
          <w:lang w:val="en-US"/>
        </w:rPr>
      </w:pPr>
      <w:r w:rsidRPr="00E92C3B">
        <w:rPr>
          <w:rFonts w:eastAsiaTheme="minorEastAsia" w:cs="Times New Roman"/>
          <w:szCs w:val="24"/>
          <w:lang w:val="en-US"/>
        </w:rPr>
        <w:t>Normalized v</w:t>
      </w:r>
      <w:r w:rsidR="004F7D4B" w:rsidRPr="00E92C3B">
        <w:rPr>
          <w:rFonts w:eastAsiaTheme="minorEastAsia" w:cs="Times New Roman"/>
          <w:szCs w:val="24"/>
          <w:lang w:val="en-US"/>
        </w:rPr>
        <w:t xml:space="preserve">olume flux </w:t>
      </w:r>
      <w:r w:rsidRPr="00E92C3B">
        <w:rPr>
          <w:rFonts w:eastAsiaTheme="minorEastAsia" w:cs="Times New Roman"/>
          <w:szCs w:val="24"/>
          <w:lang w:val="en-US"/>
        </w:rPr>
        <w:t xml:space="preserve">through </w:t>
      </w:r>
      <w:r w:rsidR="00E03A81">
        <w:rPr>
          <w:rFonts w:eastAsiaTheme="minorEastAsia" w:cs="Times New Roman"/>
          <w:szCs w:val="24"/>
          <w:lang w:val="en-US"/>
        </w:rPr>
        <w:t xml:space="preserve">a </w:t>
      </w:r>
      <w:r w:rsidRPr="00E92C3B">
        <w:rPr>
          <w:rFonts w:eastAsiaTheme="minorEastAsia" w:cs="Times New Roman"/>
          <w:szCs w:val="24"/>
          <w:lang w:val="en-US"/>
        </w:rPr>
        <w:t>given sector</w:t>
      </w:r>
    </w:p>
    <w:p w14:paraId="31CC223F" w14:textId="3751A62F" w:rsidR="00110B92" w:rsidRPr="00E92C3B" w:rsidRDefault="00944CDB" w:rsidP="00E92C3B">
      <w:pPr>
        <w:jc w:val="both"/>
        <w:rPr>
          <w:rFonts w:eastAsiaTheme="minorEastAsia" w:cs="Times New Roman"/>
          <w:szCs w:val="24"/>
          <w:lang w:val="en-US"/>
        </w:rPr>
      </w:pPr>
      <m:oMathPara>
        <m:oMath>
          <m:eqArr>
            <m:eqArrPr>
              <m:maxDist m:val="1"/>
              <m:ctrlPr>
                <w:rPr>
                  <w:rFonts w:ascii="Cambria Math" w:eastAsiaTheme="minorEastAsia" w:hAnsi="Cambria Math" w:cs="Times New Roman"/>
                  <w:i/>
                  <w:szCs w:val="24"/>
                  <w:lang w:val="en-US"/>
                </w:rPr>
              </m:ctrlPr>
            </m:eqArrPr>
            <m:e>
              <m:sSub>
                <m:sSubPr>
                  <m:ctrlPr>
                    <w:rPr>
                      <w:rFonts w:ascii="Cambria Math" w:eastAsiaTheme="minorEastAsia" w:hAnsi="Cambria Math" w:cs="Times New Roman"/>
                      <w:i/>
                      <w:szCs w:val="24"/>
                      <w:lang w:val="en-US"/>
                    </w:rPr>
                  </m:ctrlPr>
                </m:sSubPr>
                <m:e>
                  <m:acc>
                    <m:accPr>
                      <m:ctrlPr>
                        <w:rPr>
                          <w:rFonts w:ascii="Cambria Math" w:eastAsiaTheme="minorEastAsia" w:hAnsi="Cambria Math" w:cs="Times New Roman"/>
                          <w:i/>
                          <w:szCs w:val="24"/>
                          <w:lang w:val="en-US"/>
                        </w:rPr>
                      </m:ctrlPr>
                    </m:accPr>
                    <m:e>
                      <m:r>
                        <w:rPr>
                          <w:rFonts w:ascii="Cambria Math" w:eastAsiaTheme="minorEastAsia" w:hAnsi="Cambria Math" w:cs="Times New Roman"/>
                          <w:szCs w:val="24"/>
                          <w:lang w:val="en-US"/>
                        </w:rPr>
                        <m:t>f</m:t>
                      </m:r>
                    </m:e>
                  </m:acc>
                </m:e>
                <m:sub>
                  <m:r>
                    <w:rPr>
                      <w:rFonts w:ascii="Cambria Math" w:eastAsiaTheme="minorEastAsia" w:hAnsi="Cambria Math" w:cs="Times New Roman"/>
                      <w:szCs w:val="24"/>
                      <w:lang w:val="en-US"/>
                    </w:rPr>
                    <m:t>r,θ</m:t>
                  </m:r>
                </m:sub>
              </m:sSub>
              <m:r>
                <w:rPr>
                  <w:rFonts w:ascii="Cambria Math" w:eastAsiaTheme="minorEastAsia" w:hAnsi="Cambria Math" w:cs="Times New Roman"/>
                  <w:szCs w:val="24"/>
                  <w:lang w:val="en-US"/>
                </w:rPr>
                <m:t>=</m:t>
              </m:r>
              <m:f>
                <m:fPr>
                  <m:ctrlPr>
                    <w:rPr>
                      <w:rFonts w:ascii="Cambria Math" w:eastAsiaTheme="minorEastAsia" w:hAnsi="Cambria Math" w:cs="Times New Roman"/>
                      <w:i/>
                      <w:szCs w:val="24"/>
                      <w:lang w:val="en-US"/>
                    </w:rPr>
                  </m:ctrlPr>
                </m:fPr>
                <m:num>
                  <m:sSub>
                    <m:sSubPr>
                      <m:ctrlPr>
                        <w:rPr>
                          <w:rFonts w:ascii="Cambria Math" w:eastAsiaTheme="minorEastAsia" w:hAnsi="Cambria Math" w:cs="Times New Roman"/>
                          <w:i/>
                          <w:szCs w:val="24"/>
                          <w:lang w:val="en-US"/>
                        </w:rPr>
                      </m:ctrlPr>
                    </m:sSubPr>
                    <m:e>
                      <m:acc>
                        <m:accPr>
                          <m:ctrlPr>
                            <w:rPr>
                              <w:rFonts w:ascii="Cambria Math" w:eastAsiaTheme="minorEastAsia" w:hAnsi="Cambria Math" w:cs="Times New Roman"/>
                              <w:i/>
                              <w:szCs w:val="24"/>
                              <w:lang w:val="en-US"/>
                            </w:rPr>
                          </m:ctrlPr>
                        </m:accPr>
                        <m:e>
                          <m:r>
                            <w:rPr>
                              <w:rFonts w:ascii="Cambria Math" w:eastAsiaTheme="minorEastAsia" w:hAnsi="Cambria Math" w:cs="Times New Roman"/>
                              <w:szCs w:val="24"/>
                              <w:lang w:val="en-US"/>
                            </w:rPr>
                            <m:t>q</m:t>
                          </m:r>
                        </m:e>
                      </m:acc>
                    </m:e>
                    <m:sub>
                      <m:r>
                        <w:rPr>
                          <w:rFonts w:ascii="Cambria Math" w:eastAsiaTheme="minorEastAsia" w:hAnsi="Cambria Math" w:cs="Times New Roman"/>
                          <w:szCs w:val="24"/>
                          <w:lang w:val="en-US"/>
                        </w:rPr>
                        <m:t>r,θ</m:t>
                      </m:r>
                    </m:sub>
                  </m:sSub>
                </m:num>
                <m:den>
                  <m:sSub>
                    <m:sSubPr>
                      <m:ctrlPr>
                        <w:rPr>
                          <w:rFonts w:ascii="Cambria Math" w:eastAsiaTheme="minorEastAsia" w:hAnsi="Cambria Math" w:cs="Times New Roman"/>
                          <w:i/>
                          <w:szCs w:val="24"/>
                          <w:lang w:val="en-US"/>
                        </w:rPr>
                      </m:ctrlPr>
                    </m:sSubPr>
                    <m:e>
                      <m:acc>
                        <m:accPr>
                          <m:ctrlPr>
                            <w:rPr>
                              <w:rFonts w:ascii="Cambria Math" w:eastAsiaTheme="minorEastAsia" w:hAnsi="Cambria Math" w:cs="Times New Roman"/>
                              <w:i/>
                              <w:szCs w:val="24"/>
                              <w:lang w:val="en-US"/>
                            </w:rPr>
                          </m:ctrlPr>
                        </m:accPr>
                        <m:e>
                          <m:r>
                            <w:rPr>
                              <w:rFonts w:ascii="Cambria Math" w:eastAsiaTheme="minorEastAsia" w:hAnsi="Cambria Math" w:cs="Times New Roman"/>
                              <w:szCs w:val="24"/>
                              <w:lang w:val="en-US"/>
                            </w:rPr>
                            <m:t>Ar</m:t>
                          </m:r>
                        </m:e>
                      </m:acc>
                    </m:e>
                    <m:sub>
                      <m:r>
                        <w:rPr>
                          <w:rFonts w:ascii="Cambria Math" w:eastAsiaTheme="minorEastAsia" w:hAnsi="Cambria Math" w:cs="Times New Roman"/>
                          <w:szCs w:val="24"/>
                          <w:lang w:val="en-US"/>
                        </w:rPr>
                        <m:t>r,θ</m:t>
                      </m:r>
                    </m:sub>
                  </m:sSub>
                </m:den>
              </m:f>
              <m:r>
                <w:rPr>
                  <w:rFonts w:ascii="Cambria Math" w:eastAsiaTheme="minorEastAsia" w:hAnsi="Cambria Math" w:cs="Times New Roman"/>
                  <w:szCs w:val="24"/>
                  <w:lang w:val="en-US"/>
                </w:rPr>
                <m:t>#</m:t>
              </m:r>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lang w:val="en-US"/>
                    </w:rPr>
                    <m:t>18</m:t>
                  </m:r>
                </m:e>
              </m:d>
            </m:e>
          </m:eqArr>
        </m:oMath>
      </m:oMathPara>
    </w:p>
    <w:p w14:paraId="7EE772E5" w14:textId="45A658A5" w:rsidR="00E141E5" w:rsidRPr="00E92C3B" w:rsidRDefault="005E2803" w:rsidP="00E92C3B">
      <w:pPr>
        <w:jc w:val="both"/>
        <w:rPr>
          <w:rFonts w:eastAsiaTheme="minorEastAsia" w:cs="Times New Roman"/>
          <w:szCs w:val="24"/>
          <w:lang w:val="en-US"/>
        </w:rPr>
      </w:pPr>
      <w:r w:rsidRPr="00E92C3B">
        <w:rPr>
          <w:rFonts w:eastAsiaTheme="minorEastAsia" w:cs="Times New Roman"/>
          <w:szCs w:val="24"/>
          <w:lang w:val="en-US"/>
        </w:rPr>
        <w:t xml:space="preserve">Where,  </w:t>
      </w:r>
      <m:oMath>
        <m:sSub>
          <m:sSubPr>
            <m:ctrlPr>
              <w:rPr>
                <w:rFonts w:ascii="Cambria Math" w:eastAsiaTheme="minorEastAsia" w:hAnsi="Cambria Math" w:cs="Times New Roman"/>
                <w:i/>
                <w:szCs w:val="24"/>
                <w:lang w:val="en-US"/>
              </w:rPr>
            </m:ctrlPr>
          </m:sSubPr>
          <m:e>
            <m:acc>
              <m:accPr>
                <m:ctrlPr>
                  <w:rPr>
                    <w:rFonts w:ascii="Cambria Math" w:eastAsiaTheme="minorEastAsia" w:hAnsi="Cambria Math" w:cs="Times New Roman"/>
                    <w:i/>
                    <w:szCs w:val="24"/>
                    <w:lang w:val="en-US"/>
                  </w:rPr>
                </m:ctrlPr>
              </m:accPr>
              <m:e>
                <m:r>
                  <w:rPr>
                    <w:rFonts w:ascii="Cambria Math" w:eastAsiaTheme="minorEastAsia" w:hAnsi="Cambria Math" w:cs="Times New Roman"/>
                    <w:szCs w:val="24"/>
                    <w:lang w:val="en-US"/>
                  </w:rPr>
                  <m:t>Ar</m:t>
                </m:r>
              </m:e>
            </m:acc>
          </m:e>
          <m:sub>
            <m:r>
              <w:rPr>
                <w:rFonts w:ascii="Cambria Math" w:eastAsiaTheme="minorEastAsia" w:hAnsi="Cambria Math" w:cs="Times New Roman"/>
                <w:szCs w:val="24"/>
                <w:lang w:val="en-US"/>
              </w:rPr>
              <m:t>r,θ</m:t>
            </m:r>
          </m:sub>
        </m:sSub>
      </m:oMath>
      <w:r w:rsidR="004B5685" w:rsidRPr="00E92C3B">
        <w:rPr>
          <w:rFonts w:eastAsiaTheme="minorEastAsia" w:cs="Times New Roman"/>
          <w:szCs w:val="24"/>
          <w:lang w:val="en-US"/>
        </w:rPr>
        <w:t xml:space="preserve"> = </w:t>
      </w:r>
      <w:r w:rsidR="00906502" w:rsidRPr="00E92C3B">
        <w:rPr>
          <w:rFonts w:eastAsiaTheme="minorEastAsia" w:cs="Times New Roman"/>
          <w:szCs w:val="24"/>
          <w:lang w:val="en-US"/>
        </w:rPr>
        <w:t>area of sector</w:t>
      </w:r>
    </w:p>
    <w:p w14:paraId="253E98CC" w14:textId="77777777" w:rsidR="00D362B1" w:rsidRPr="00E92C3B" w:rsidRDefault="00142DAD" w:rsidP="0070744D">
      <w:pPr>
        <w:keepNext/>
        <w:jc w:val="center"/>
        <w:rPr>
          <w:rFonts w:cs="Times New Roman"/>
          <w:szCs w:val="24"/>
        </w:rPr>
      </w:pPr>
      <w:r w:rsidRPr="00E92C3B">
        <w:rPr>
          <w:rFonts w:eastAsiaTheme="minorEastAsia" w:cs="Times New Roman"/>
          <w:noProof/>
          <w:szCs w:val="24"/>
        </w:rPr>
        <w:lastRenderedPageBreak/>
        <w:drawing>
          <wp:inline distT="0" distB="0" distL="0" distR="0" wp14:anchorId="669E9462" wp14:editId="05C50E47">
            <wp:extent cx="3333750" cy="3333750"/>
            <wp:effectExtent l="0" t="0" r="0" b="0"/>
            <wp:docPr id="7" name="Picture 6" descr="Chart&#10;&#10;Description automatically generated">
              <a:extLst xmlns:a="http://schemas.openxmlformats.org/drawingml/2006/main">
                <a:ext uri="{FF2B5EF4-FFF2-40B4-BE49-F238E27FC236}">
                  <a16:creationId xmlns:a16="http://schemas.microsoft.com/office/drawing/2014/main" id="{7FF55765-ED05-4EBF-AA3C-93DEA48F21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10;&#10;Description automatically generated">
                      <a:extLst>
                        <a:ext uri="{FF2B5EF4-FFF2-40B4-BE49-F238E27FC236}">
                          <a16:creationId xmlns:a16="http://schemas.microsoft.com/office/drawing/2014/main" id="{7FF55765-ED05-4EBF-AA3C-93DEA48F21C4}"/>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339324" cy="3339324"/>
                    </a:xfrm>
                    <a:prstGeom prst="rect">
                      <a:avLst/>
                    </a:prstGeom>
                  </pic:spPr>
                </pic:pic>
              </a:graphicData>
            </a:graphic>
          </wp:inline>
        </w:drawing>
      </w:r>
    </w:p>
    <w:p w14:paraId="79D2B511" w14:textId="3F544F4B" w:rsidR="004702E0" w:rsidRPr="00D70566" w:rsidRDefault="00D362B1" w:rsidP="0070744D">
      <w:pPr>
        <w:pStyle w:val="Caption"/>
        <w:jc w:val="center"/>
        <w:rPr>
          <w:rFonts w:cs="Times New Roman"/>
          <w:i w:val="0"/>
          <w:iCs w:val="0"/>
          <w:color w:val="000000" w:themeColor="text1"/>
          <w:sz w:val="24"/>
          <w:szCs w:val="24"/>
        </w:rPr>
      </w:pPr>
      <w:r w:rsidRPr="00E92C3B">
        <w:rPr>
          <w:rFonts w:cs="Times New Roman"/>
          <w:b/>
          <w:bCs/>
          <w:i w:val="0"/>
          <w:iCs w:val="0"/>
          <w:color w:val="000000" w:themeColor="text1"/>
          <w:sz w:val="24"/>
          <w:szCs w:val="24"/>
        </w:rPr>
        <w:t xml:space="preserve">Figure </w:t>
      </w:r>
      <w:r w:rsidR="00D55E88" w:rsidRPr="00E92C3B">
        <w:rPr>
          <w:rFonts w:cs="Times New Roman"/>
          <w:b/>
          <w:bCs/>
          <w:i w:val="0"/>
          <w:iCs w:val="0"/>
          <w:color w:val="000000" w:themeColor="text1"/>
          <w:sz w:val="24"/>
          <w:szCs w:val="24"/>
        </w:rPr>
        <w:t>S</w:t>
      </w:r>
      <w:r w:rsidR="00D55E88">
        <w:rPr>
          <w:rFonts w:cs="Times New Roman"/>
          <w:b/>
          <w:bCs/>
          <w:i w:val="0"/>
          <w:iCs w:val="0"/>
          <w:color w:val="000000" w:themeColor="text1"/>
          <w:sz w:val="24"/>
          <w:szCs w:val="24"/>
        </w:rPr>
        <w:t>1</w:t>
      </w:r>
      <w:r w:rsidR="006B7F7D">
        <w:rPr>
          <w:rFonts w:cs="Times New Roman"/>
          <w:b/>
          <w:bCs/>
          <w:i w:val="0"/>
          <w:iCs w:val="0"/>
          <w:color w:val="000000" w:themeColor="text1"/>
          <w:sz w:val="24"/>
          <w:szCs w:val="24"/>
        </w:rPr>
        <w:t>2</w:t>
      </w:r>
      <w:r w:rsidRPr="00E92C3B">
        <w:rPr>
          <w:rFonts w:cs="Times New Roman"/>
          <w:b/>
          <w:bCs/>
          <w:i w:val="0"/>
          <w:iCs w:val="0"/>
          <w:color w:val="000000" w:themeColor="text1"/>
          <w:sz w:val="24"/>
          <w:szCs w:val="24"/>
        </w:rPr>
        <w:t xml:space="preserve">: </w:t>
      </w:r>
      <w:r w:rsidR="00575F62" w:rsidRPr="00D70566">
        <w:rPr>
          <w:rFonts w:cs="Times New Roman"/>
          <w:i w:val="0"/>
          <w:iCs w:val="0"/>
          <w:color w:val="000000" w:themeColor="text1"/>
          <w:sz w:val="24"/>
          <w:szCs w:val="24"/>
        </w:rPr>
        <w:t xml:space="preserve">Illustration of projection </w:t>
      </w:r>
      <w:r w:rsidR="00220B18" w:rsidRPr="00D70566">
        <w:rPr>
          <w:rFonts w:cs="Times New Roman"/>
          <w:i w:val="0"/>
          <w:iCs w:val="0"/>
          <w:color w:val="000000" w:themeColor="text1"/>
          <w:sz w:val="24"/>
          <w:szCs w:val="24"/>
        </w:rPr>
        <w:t xml:space="preserve">of circular </w:t>
      </w:r>
      <w:r w:rsidR="00575F62" w:rsidRPr="00D70566">
        <w:rPr>
          <w:rFonts w:cs="Times New Roman"/>
          <w:i w:val="0"/>
          <w:iCs w:val="0"/>
          <w:color w:val="000000" w:themeColor="text1"/>
          <w:sz w:val="24"/>
          <w:szCs w:val="24"/>
        </w:rPr>
        <w:t xml:space="preserve">sector </w:t>
      </w:r>
      <w:r w:rsidR="00220B18" w:rsidRPr="00D70566">
        <w:rPr>
          <w:rFonts w:cs="Times New Roman"/>
          <w:i w:val="0"/>
          <w:iCs w:val="0"/>
          <w:color w:val="000000" w:themeColor="text1"/>
          <w:sz w:val="24"/>
          <w:szCs w:val="24"/>
        </w:rPr>
        <w:t>and cells.</w:t>
      </w:r>
    </w:p>
    <w:p w14:paraId="6308A101" w14:textId="46E7A629" w:rsidR="009C33BC" w:rsidRPr="00E92C3B" w:rsidRDefault="0012366A" w:rsidP="00E92C3B">
      <w:pPr>
        <w:jc w:val="both"/>
        <w:rPr>
          <w:rFonts w:cs="Times New Roman"/>
          <w:szCs w:val="24"/>
        </w:rPr>
      </w:pPr>
      <w:r w:rsidRPr="00E92C3B">
        <w:rPr>
          <w:rFonts w:cs="Times New Roman"/>
          <w:szCs w:val="24"/>
        </w:rPr>
        <w:t xml:space="preserve">Two </w:t>
      </w:r>
      <w:r w:rsidR="008E5D66" w:rsidRPr="00E92C3B">
        <w:rPr>
          <w:rFonts w:cs="Times New Roman"/>
          <w:szCs w:val="24"/>
        </w:rPr>
        <w:t>approaches</w:t>
      </w:r>
      <w:r w:rsidRPr="00E92C3B">
        <w:rPr>
          <w:rFonts w:cs="Times New Roman"/>
          <w:szCs w:val="24"/>
        </w:rPr>
        <w:t xml:space="preserve"> </w:t>
      </w:r>
      <w:r w:rsidR="00E1621B" w:rsidRPr="00E92C3B">
        <w:rPr>
          <w:rFonts w:cs="Times New Roman"/>
          <w:szCs w:val="24"/>
        </w:rPr>
        <w:t xml:space="preserve">are </w:t>
      </w:r>
      <w:r w:rsidR="00E03A81">
        <w:rPr>
          <w:rFonts w:cs="Times New Roman"/>
          <w:szCs w:val="24"/>
        </w:rPr>
        <w:t>better considered to represent</w:t>
      </w:r>
      <w:r w:rsidR="009B7CEF" w:rsidRPr="00E92C3B">
        <w:rPr>
          <w:rFonts w:cs="Times New Roman"/>
          <w:szCs w:val="24"/>
        </w:rPr>
        <w:t xml:space="preserve"> the</w:t>
      </w:r>
      <w:r w:rsidR="002172EC" w:rsidRPr="00E92C3B">
        <w:rPr>
          <w:rFonts w:cs="Times New Roman"/>
          <w:szCs w:val="24"/>
        </w:rPr>
        <w:t xml:space="preserve"> spatial azi</w:t>
      </w:r>
      <w:r w:rsidR="00CA4F6B" w:rsidRPr="00E92C3B">
        <w:rPr>
          <w:rFonts w:cs="Times New Roman"/>
          <w:szCs w:val="24"/>
        </w:rPr>
        <w:t>muthal distribution of spray volume</w:t>
      </w:r>
      <w:r w:rsidR="00F03BD4" w:rsidRPr="00E92C3B">
        <w:rPr>
          <w:rFonts w:cs="Times New Roman"/>
          <w:szCs w:val="24"/>
        </w:rPr>
        <w:t xml:space="preserve">. First, </w:t>
      </w:r>
      <w:r w:rsidR="00E03A81" w:rsidRPr="00E92C3B">
        <w:rPr>
          <w:rFonts w:cs="Times New Roman"/>
          <w:szCs w:val="24"/>
        </w:rPr>
        <w:t>sector</w:t>
      </w:r>
      <w:r w:rsidR="00E03A81">
        <w:rPr>
          <w:rFonts w:cs="Times New Roman"/>
          <w:szCs w:val="24"/>
        </w:rPr>
        <w:t>-</w:t>
      </w:r>
      <w:r w:rsidR="00533A0B" w:rsidRPr="00E92C3B">
        <w:rPr>
          <w:rFonts w:cs="Times New Roman"/>
          <w:szCs w:val="24"/>
        </w:rPr>
        <w:t>wise normalized flux</w:t>
      </w:r>
      <w:r w:rsidR="00B1230A" w:rsidRPr="00E92C3B">
        <w:rPr>
          <w:rFonts w:cs="Times New Roman"/>
          <w:szCs w:val="24"/>
        </w:rPr>
        <w:t>es</w:t>
      </w:r>
      <w:r w:rsidR="00533A0B" w:rsidRPr="00E92C3B">
        <w:rPr>
          <w:rFonts w:cs="Times New Roman"/>
          <w:szCs w:val="24"/>
        </w:rPr>
        <w:t xml:space="preserve"> are </w:t>
      </w:r>
      <w:r w:rsidR="00AE7C81" w:rsidRPr="00E92C3B">
        <w:rPr>
          <w:rFonts w:cs="Times New Roman"/>
          <w:szCs w:val="24"/>
        </w:rPr>
        <w:t>calcu</w:t>
      </w:r>
      <w:r w:rsidR="00661E25" w:rsidRPr="00E92C3B">
        <w:rPr>
          <w:rFonts w:cs="Times New Roman"/>
          <w:szCs w:val="24"/>
        </w:rPr>
        <w:t xml:space="preserve">lated to represent the azimuthal </w:t>
      </w:r>
      <w:r w:rsidR="00E3674C" w:rsidRPr="00E92C3B">
        <w:rPr>
          <w:rFonts w:cs="Times New Roman"/>
          <w:szCs w:val="24"/>
        </w:rPr>
        <w:t xml:space="preserve">symmetry of spray dispersion. The </w:t>
      </w:r>
      <w:r w:rsidR="00663117" w:rsidRPr="00E92C3B">
        <w:rPr>
          <w:rFonts w:cs="Times New Roman"/>
          <w:szCs w:val="24"/>
        </w:rPr>
        <w:t>circular regio</w:t>
      </w:r>
      <w:r w:rsidR="002417A1" w:rsidRPr="00E92C3B">
        <w:rPr>
          <w:rFonts w:cs="Times New Roman"/>
          <w:szCs w:val="24"/>
        </w:rPr>
        <w:t>n</w:t>
      </w:r>
      <w:r w:rsidR="00E12359" w:rsidRPr="00E92C3B">
        <w:rPr>
          <w:rFonts w:cs="Times New Roman"/>
          <w:szCs w:val="24"/>
        </w:rPr>
        <w:t xml:space="preserve"> </w:t>
      </w:r>
      <w:r w:rsidR="002417A1" w:rsidRPr="00E92C3B">
        <w:rPr>
          <w:rFonts w:cs="Times New Roman"/>
          <w:szCs w:val="24"/>
        </w:rPr>
        <w:t>is</w:t>
      </w:r>
      <w:r w:rsidR="00E12359" w:rsidRPr="00E92C3B">
        <w:rPr>
          <w:rFonts w:cs="Times New Roman"/>
          <w:szCs w:val="24"/>
        </w:rPr>
        <w:t xml:space="preserve"> subdivided into thirty-six </w:t>
      </w:r>
      <w:r w:rsidR="00375FB0" w:rsidRPr="00E92C3B">
        <w:rPr>
          <w:rFonts w:cs="Times New Roman"/>
          <w:szCs w:val="24"/>
        </w:rPr>
        <w:t xml:space="preserve">sectors of </w:t>
      </w:r>
      <w:r w:rsidR="00E03A81">
        <w:rPr>
          <w:rFonts w:cs="Times New Roman"/>
          <w:szCs w:val="24"/>
        </w:rPr>
        <w:t xml:space="preserve">the </w:t>
      </w:r>
      <w:r w:rsidR="00375FB0" w:rsidRPr="00E92C3B">
        <w:rPr>
          <w:rFonts w:cs="Times New Roman"/>
          <w:szCs w:val="24"/>
        </w:rPr>
        <w:t>equal angle of 10</w:t>
      </w:r>
      <w:r w:rsidR="004B2304" w:rsidRPr="00E92C3B">
        <w:rPr>
          <w:rFonts w:cs="Times New Roman"/>
          <w:szCs w:val="24"/>
          <w:vertAlign w:val="superscript"/>
        </w:rPr>
        <w:t>o</w:t>
      </w:r>
      <w:r w:rsidR="00203D80" w:rsidRPr="00E92C3B">
        <w:rPr>
          <w:rFonts w:cs="Times New Roman"/>
          <w:szCs w:val="24"/>
        </w:rPr>
        <w:t xml:space="preserve">, see </w:t>
      </w:r>
      <w:r w:rsidR="00203D80" w:rsidRPr="00E92C3B">
        <w:rPr>
          <w:rFonts w:cs="Times New Roman"/>
          <w:b/>
          <w:bCs/>
          <w:szCs w:val="24"/>
        </w:rPr>
        <w:t xml:space="preserve">Figure </w:t>
      </w:r>
      <w:r w:rsidR="00D55E88">
        <w:rPr>
          <w:rFonts w:cs="Times New Roman"/>
          <w:b/>
          <w:bCs/>
          <w:szCs w:val="24"/>
        </w:rPr>
        <w:t>S1</w:t>
      </w:r>
      <w:r w:rsidR="006B7F7D">
        <w:rPr>
          <w:rFonts w:cs="Times New Roman"/>
          <w:b/>
          <w:bCs/>
          <w:szCs w:val="24"/>
        </w:rPr>
        <w:t>3</w:t>
      </w:r>
      <w:r w:rsidR="00D55E88" w:rsidRPr="00E92C3B">
        <w:rPr>
          <w:rFonts w:cs="Times New Roman"/>
          <w:szCs w:val="24"/>
        </w:rPr>
        <w:t xml:space="preserve"> </w:t>
      </w:r>
      <w:r w:rsidR="00221373" w:rsidRPr="00E92C3B">
        <w:rPr>
          <w:rFonts w:cs="Times New Roman"/>
          <w:szCs w:val="24"/>
        </w:rPr>
        <w:t>for illustration.</w:t>
      </w:r>
      <w:r w:rsidR="004B2304" w:rsidRPr="00E92C3B">
        <w:rPr>
          <w:rFonts w:cs="Times New Roman"/>
          <w:szCs w:val="24"/>
        </w:rPr>
        <w:t xml:space="preserve"> </w:t>
      </w:r>
      <w:r w:rsidR="00E904D7" w:rsidRPr="00E92C3B">
        <w:rPr>
          <w:rFonts w:cs="Times New Roman"/>
          <w:szCs w:val="24"/>
        </w:rPr>
        <w:t xml:space="preserve">The </w:t>
      </w:r>
      <w:r w:rsidR="00F37DF6" w:rsidRPr="00E92C3B">
        <w:rPr>
          <w:rFonts w:cs="Times New Roman"/>
          <w:szCs w:val="24"/>
        </w:rPr>
        <w:t xml:space="preserve">sector flux of each sector is calculated by using equation </w:t>
      </w:r>
      <w:r w:rsidR="00DE6404">
        <w:rPr>
          <w:rFonts w:cs="Times New Roman"/>
          <w:szCs w:val="24"/>
        </w:rPr>
        <w:t>18</w:t>
      </w:r>
      <w:r w:rsidR="00110B92" w:rsidRPr="00E92C3B">
        <w:rPr>
          <w:rFonts w:cs="Times New Roman"/>
          <w:szCs w:val="24"/>
        </w:rPr>
        <w:t>.</w:t>
      </w:r>
      <w:r w:rsidR="00D3386F" w:rsidRPr="00E92C3B">
        <w:rPr>
          <w:rFonts w:cs="Times New Roman"/>
          <w:szCs w:val="24"/>
        </w:rPr>
        <w:t xml:space="preserve"> </w:t>
      </w:r>
      <w:r w:rsidR="00612B16" w:rsidRPr="00E92C3B">
        <w:rPr>
          <w:rFonts w:cs="Times New Roman"/>
          <w:szCs w:val="24"/>
        </w:rPr>
        <w:t xml:space="preserve">Further, </w:t>
      </w:r>
      <w:r w:rsidR="00E03A81">
        <w:rPr>
          <w:rFonts w:cs="Times New Roman"/>
          <w:szCs w:val="24"/>
        </w:rPr>
        <w:t xml:space="preserve">the </w:t>
      </w:r>
      <w:r w:rsidR="000C1D5B" w:rsidRPr="00E92C3B">
        <w:rPr>
          <w:rFonts w:cs="Times New Roman"/>
          <w:szCs w:val="24"/>
        </w:rPr>
        <w:t xml:space="preserve">mean and </w:t>
      </w:r>
      <w:r w:rsidR="00612B16" w:rsidRPr="00E92C3B">
        <w:rPr>
          <w:rFonts w:cs="Times New Roman"/>
          <w:szCs w:val="24"/>
        </w:rPr>
        <w:t xml:space="preserve">standard deviation across </w:t>
      </w:r>
      <w:r w:rsidR="00293DF0" w:rsidRPr="00E92C3B">
        <w:rPr>
          <w:rFonts w:cs="Times New Roman"/>
          <w:szCs w:val="24"/>
        </w:rPr>
        <w:t xml:space="preserve">all the sectors </w:t>
      </w:r>
      <w:r w:rsidR="009A4985">
        <w:rPr>
          <w:rFonts w:cs="Times New Roman"/>
          <w:szCs w:val="24"/>
        </w:rPr>
        <w:t xml:space="preserve">is </w:t>
      </w:r>
      <w:r w:rsidR="00293DF0" w:rsidRPr="00E92C3B">
        <w:rPr>
          <w:rFonts w:cs="Times New Roman"/>
          <w:szCs w:val="24"/>
        </w:rPr>
        <w:t xml:space="preserve">calculated to represent the </w:t>
      </w:r>
      <w:r w:rsidR="00CF10D5" w:rsidRPr="00E92C3B">
        <w:rPr>
          <w:rFonts w:cs="Times New Roman"/>
          <w:szCs w:val="24"/>
        </w:rPr>
        <w:t>azimuthal symmetry.</w:t>
      </w:r>
      <w:r w:rsidR="00201ABA" w:rsidRPr="00E92C3B">
        <w:rPr>
          <w:rFonts w:cs="Times New Roman"/>
          <w:szCs w:val="24"/>
        </w:rPr>
        <w:t xml:space="preserve"> The percent</w:t>
      </w:r>
      <w:r w:rsidR="00E03A81">
        <w:rPr>
          <w:rFonts w:cs="Times New Roman"/>
          <w:szCs w:val="24"/>
        </w:rPr>
        <w:t>age</w:t>
      </w:r>
      <w:r w:rsidR="00AC6898" w:rsidRPr="00E92C3B">
        <w:rPr>
          <w:rFonts w:cs="Times New Roman"/>
          <w:szCs w:val="24"/>
        </w:rPr>
        <w:t xml:space="preserve"> std. deviation about the mean is calculated by </w:t>
      </w:r>
      <w:r w:rsidR="00D64412" w:rsidRPr="00E92C3B">
        <w:rPr>
          <w:rFonts w:cs="Times New Roman"/>
          <w:szCs w:val="24"/>
        </w:rPr>
        <w:t>dividing the absolute std. dev. Value Over mean value</w:t>
      </w:r>
      <w:r w:rsidR="00CF10D5" w:rsidRPr="00E92C3B">
        <w:rPr>
          <w:rFonts w:cs="Times New Roman"/>
          <w:szCs w:val="24"/>
        </w:rPr>
        <w:t xml:space="preserve"> </w:t>
      </w:r>
      <w:r w:rsidR="00D64412" w:rsidRPr="00E92C3B">
        <w:rPr>
          <w:rFonts w:cs="Times New Roman"/>
          <w:szCs w:val="24"/>
        </w:rPr>
        <w:t xml:space="preserve">as shown in equation </w:t>
      </w:r>
      <w:r w:rsidR="00DE6404">
        <w:rPr>
          <w:rFonts w:cs="Times New Roman"/>
          <w:szCs w:val="24"/>
        </w:rPr>
        <w:t>19</w:t>
      </w:r>
    </w:p>
    <w:p w14:paraId="28698C22" w14:textId="7915565C" w:rsidR="009C3374" w:rsidRPr="00E92C3B" w:rsidRDefault="00B130F9" w:rsidP="00E92C3B">
      <w:pPr>
        <w:jc w:val="both"/>
        <w:rPr>
          <w:rFonts w:eastAsiaTheme="minorEastAsia" w:cs="Times New Roman"/>
          <w:szCs w:val="24"/>
        </w:rPr>
      </w:pPr>
      <w:r w:rsidRPr="00E92C3B">
        <w:rPr>
          <w:rFonts w:cs="Times New Roman"/>
          <w:szCs w:val="24"/>
        </w:rPr>
        <w:t xml:space="preserve">                                                   % Std. Dev = </w:t>
      </w:r>
      <m:oMath>
        <m:f>
          <m:fPr>
            <m:ctrlPr>
              <w:rPr>
                <w:rFonts w:ascii="Cambria Math" w:hAnsi="Cambria Math" w:cs="Times New Roman"/>
                <w:i/>
                <w:szCs w:val="24"/>
              </w:rPr>
            </m:ctrlPr>
          </m:fPr>
          <m:num>
            <m:r>
              <w:rPr>
                <w:rFonts w:ascii="Cambria Math" w:hAnsi="Cambria Math" w:cs="Times New Roman"/>
                <w:szCs w:val="24"/>
              </w:rPr>
              <m:t>Absolute Std. Dev.</m:t>
            </m:r>
          </m:num>
          <m:den>
            <m:r>
              <w:rPr>
                <w:rFonts w:ascii="Cambria Math" w:hAnsi="Cambria Math" w:cs="Times New Roman"/>
                <w:szCs w:val="24"/>
              </w:rPr>
              <m:t>Mean value</m:t>
            </m:r>
          </m:den>
        </m:f>
        <m:r>
          <w:rPr>
            <w:rFonts w:ascii="Cambria Math" w:hAnsi="Cambria Math" w:cs="Times New Roman"/>
            <w:szCs w:val="24"/>
          </w:rPr>
          <m:t>*100</m:t>
        </m:r>
      </m:oMath>
      <w:r w:rsidR="001F09F0" w:rsidRPr="00E92C3B">
        <w:rPr>
          <w:rFonts w:eastAsiaTheme="minorEastAsia" w:cs="Times New Roman"/>
          <w:szCs w:val="24"/>
        </w:rPr>
        <w:t xml:space="preserve">  </w:t>
      </w:r>
      <m:oMath>
        <m:r>
          <w:rPr>
            <w:rFonts w:ascii="Cambria Math" w:eastAsiaTheme="minorEastAsia"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19</m:t>
            </m:r>
          </m:e>
        </m:d>
      </m:oMath>
      <w:r w:rsidR="00AB4298" w:rsidRPr="00E92C3B">
        <w:rPr>
          <w:rFonts w:eastAsiaTheme="minorEastAsia" w:cs="Times New Roman"/>
          <w:szCs w:val="24"/>
        </w:rPr>
        <w:t xml:space="preserve">   </w:t>
      </w:r>
    </w:p>
    <w:p w14:paraId="654714BF" w14:textId="49FDF2EC" w:rsidR="00D64412" w:rsidRPr="00E92C3B" w:rsidRDefault="009C3374" w:rsidP="00E92C3B">
      <w:pPr>
        <w:jc w:val="both"/>
        <w:rPr>
          <w:rFonts w:eastAsiaTheme="minorEastAsia" w:cs="Times New Roman"/>
          <w:szCs w:val="24"/>
        </w:rPr>
      </w:pPr>
      <w:r w:rsidRPr="00E92C3B">
        <w:rPr>
          <w:rFonts w:eastAsiaTheme="minorEastAsia" w:cs="Times New Roman"/>
          <w:szCs w:val="24"/>
        </w:rPr>
        <w:t xml:space="preserve">                                                     </w:t>
      </w:r>
      <w:r w:rsidR="00AB4298" w:rsidRPr="00E92C3B">
        <w:rPr>
          <w:rFonts w:eastAsiaTheme="minorEastAsia" w:cs="Times New Roman"/>
          <w:szCs w:val="24"/>
        </w:rPr>
        <w:t>=</w:t>
      </w:r>
      <m:oMath>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1.1</m:t>
            </m:r>
          </m:num>
          <m:den>
            <m:r>
              <w:rPr>
                <w:rFonts w:ascii="Cambria Math" w:eastAsiaTheme="minorEastAsia" w:hAnsi="Cambria Math" w:cs="Times New Roman"/>
                <w:szCs w:val="24"/>
              </w:rPr>
              <m:t>21</m:t>
            </m:r>
          </m:den>
        </m:f>
        <m:r>
          <w:rPr>
            <w:rFonts w:ascii="Cambria Math" w:eastAsiaTheme="minorEastAsia" w:hAnsi="Cambria Math" w:cs="Times New Roman"/>
            <w:szCs w:val="24"/>
          </w:rPr>
          <m:t>*100</m:t>
        </m:r>
      </m:oMath>
      <w:r w:rsidR="00AB4298" w:rsidRPr="00E92C3B">
        <w:rPr>
          <w:rFonts w:eastAsiaTheme="minorEastAsia" w:cs="Times New Roman"/>
          <w:szCs w:val="24"/>
        </w:rPr>
        <w:t xml:space="preserve"> </w:t>
      </w:r>
    </w:p>
    <w:p w14:paraId="7D7C0A51" w14:textId="77777777" w:rsidR="00C74D56" w:rsidRDefault="0097290C" w:rsidP="00C74D56">
      <w:pPr>
        <w:jc w:val="both"/>
        <w:rPr>
          <w:rFonts w:eastAsiaTheme="minorEastAsia" w:cs="Times New Roman"/>
          <w:szCs w:val="24"/>
        </w:rPr>
      </w:pPr>
      <w:r w:rsidRPr="00E92C3B">
        <w:rPr>
          <w:rFonts w:eastAsiaTheme="minorEastAsia" w:cs="Times New Roman"/>
          <w:szCs w:val="24"/>
        </w:rPr>
        <w:tab/>
      </w:r>
      <w:r w:rsidRPr="00E92C3B">
        <w:rPr>
          <w:rFonts w:eastAsiaTheme="minorEastAsia" w:cs="Times New Roman"/>
          <w:szCs w:val="24"/>
        </w:rPr>
        <w:tab/>
      </w:r>
      <w:r w:rsidRPr="00E92C3B">
        <w:rPr>
          <w:rFonts w:eastAsiaTheme="minorEastAsia" w:cs="Times New Roman"/>
          <w:szCs w:val="24"/>
        </w:rPr>
        <w:tab/>
      </w:r>
      <w:r w:rsidRPr="00E92C3B">
        <w:rPr>
          <w:rFonts w:eastAsiaTheme="minorEastAsia" w:cs="Times New Roman"/>
          <w:szCs w:val="24"/>
        </w:rPr>
        <w:tab/>
      </w:r>
      <w:r w:rsidRPr="00E92C3B">
        <w:rPr>
          <w:rFonts w:eastAsiaTheme="minorEastAsia" w:cs="Times New Roman"/>
          <w:szCs w:val="24"/>
        </w:rPr>
        <w:tab/>
        <w:t xml:space="preserve">        = </w:t>
      </w:r>
      <w:r w:rsidR="003B0906" w:rsidRPr="00E92C3B">
        <w:rPr>
          <w:rFonts w:eastAsiaTheme="minorEastAsia" w:cs="Times New Roman"/>
          <w:szCs w:val="24"/>
        </w:rPr>
        <w:t>5.23</w:t>
      </w:r>
      <w:r w:rsidRPr="00E92C3B">
        <w:rPr>
          <w:rFonts w:eastAsiaTheme="minorEastAsia" w:cs="Times New Roman"/>
          <w:szCs w:val="24"/>
        </w:rPr>
        <w:t xml:space="preserve"> </w:t>
      </w:r>
    </w:p>
    <w:p w14:paraId="23CD1774" w14:textId="219F75EF" w:rsidR="00BD7BA5" w:rsidRDefault="00880135" w:rsidP="00C74D56">
      <w:pPr>
        <w:jc w:val="center"/>
      </w:pPr>
      <w:r>
        <w:rPr>
          <w:rFonts w:cs="Times New Roman"/>
          <w:noProof/>
          <w:szCs w:val="24"/>
        </w:rPr>
        <w:drawing>
          <wp:inline distT="0" distB="0" distL="0" distR="0" wp14:anchorId="7FFFD957" wp14:editId="50474EEA">
            <wp:extent cx="3066415" cy="1228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72009"/>
                    <a:stretch/>
                  </pic:blipFill>
                  <pic:spPr bwMode="auto">
                    <a:xfrm>
                      <a:off x="0" y="0"/>
                      <a:ext cx="3066415" cy="1228725"/>
                    </a:xfrm>
                    <a:prstGeom prst="rect">
                      <a:avLst/>
                    </a:prstGeom>
                    <a:noFill/>
                    <a:ln>
                      <a:noFill/>
                    </a:ln>
                    <a:extLst>
                      <a:ext uri="{53640926-AAD7-44D8-BBD7-CCE9431645EC}">
                        <a14:shadowObscured xmlns:a14="http://schemas.microsoft.com/office/drawing/2010/main"/>
                      </a:ext>
                    </a:extLst>
                  </pic:spPr>
                </pic:pic>
              </a:graphicData>
            </a:graphic>
          </wp:inline>
        </w:drawing>
      </w:r>
    </w:p>
    <w:p w14:paraId="79AF564C" w14:textId="568EAB07" w:rsidR="00C74D56" w:rsidRPr="00E92C3B" w:rsidRDefault="00C74D56" w:rsidP="009A4985">
      <w:pPr>
        <w:keepNext/>
        <w:jc w:val="center"/>
      </w:pPr>
      <w:r>
        <w:rPr>
          <w:rFonts w:cs="Times New Roman"/>
          <w:noProof/>
          <w:szCs w:val="24"/>
        </w:rPr>
        <w:lastRenderedPageBreak/>
        <w:drawing>
          <wp:inline distT="0" distB="0" distL="0" distR="0" wp14:anchorId="3A440A7A" wp14:editId="080EAE5F">
            <wp:extent cx="3066415" cy="3132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8642"/>
                    <a:stretch/>
                  </pic:blipFill>
                  <pic:spPr bwMode="auto">
                    <a:xfrm>
                      <a:off x="0" y="0"/>
                      <a:ext cx="3066415" cy="3132455"/>
                    </a:xfrm>
                    <a:prstGeom prst="rect">
                      <a:avLst/>
                    </a:prstGeom>
                    <a:noFill/>
                    <a:ln>
                      <a:noFill/>
                    </a:ln>
                    <a:extLst>
                      <a:ext uri="{53640926-AAD7-44D8-BBD7-CCE9431645EC}">
                        <a14:shadowObscured xmlns:a14="http://schemas.microsoft.com/office/drawing/2010/main"/>
                      </a:ext>
                    </a:extLst>
                  </pic:spPr>
                </pic:pic>
              </a:graphicData>
            </a:graphic>
          </wp:inline>
        </w:drawing>
      </w:r>
    </w:p>
    <w:p w14:paraId="3870D1DA" w14:textId="4C864D3D" w:rsidR="004702E0" w:rsidRPr="00E92C3B" w:rsidRDefault="00ED26C1" w:rsidP="00B851B5">
      <w:pPr>
        <w:pStyle w:val="Caption"/>
        <w:jc w:val="both"/>
        <w:rPr>
          <w:rFonts w:cs="Times New Roman"/>
          <w:b/>
          <w:bCs/>
          <w:i w:val="0"/>
          <w:iCs w:val="0"/>
          <w:color w:val="000000" w:themeColor="text1"/>
          <w:sz w:val="24"/>
          <w:szCs w:val="24"/>
        </w:rPr>
      </w:pPr>
      <w:r w:rsidRPr="00E92C3B">
        <w:rPr>
          <w:rFonts w:cs="Times New Roman"/>
          <w:b/>
          <w:bCs/>
          <w:i w:val="0"/>
          <w:iCs w:val="0"/>
          <w:color w:val="000000" w:themeColor="text1"/>
          <w:sz w:val="24"/>
          <w:szCs w:val="24"/>
        </w:rPr>
        <w:t xml:space="preserve">Figure </w:t>
      </w:r>
      <w:r w:rsidR="00D55E88" w:rsidRPr="00E92C3B">
        <w:rPr>
          <w:rFonts w:cs="Times New Roman"/>
          <w:b/>
          <w:bCs/>
          <w:i w:val="0"/>
          <w:iCs w:val="0"/>
          <w:color w:val="000000" w:themeColor="text1"/>
          <w:sz w:val="24"/>
          <w:szCs w:val="24"/>
        </w:rPr>
        <w:t>S</w:t>
      </w:r>
      <w:r w:rsidR="00D55E88">
        <w:rPr>
          <w:rFonts w:cs="Times New Roman"/>
          <w:b/>
          <w:bCs/>
          <w:i w:val="0"/>
          <w:iCs w:val="0"/>
          <w:color w:val="000000" w:themeColor="text1"/>
          <w:sz w:val="24"/>
          <w:szCs w:val="24"/>
        </w:rPr>
        <w:t>1</w:t>
      </w:r>
      <w:r w:rsidR="006B7F7D">
        <w:rPr>
          <w:rFonts w:cs="Times New Roman"/>
          <w:b/>
          <w:bCs/>
          <w:i w:val="0"/>
          <w:iCs w:val="0"/>
          <w:color w:val="000000" w:themeColor="text1"/>
          <w:sz w:val="24"/>
          <w:szCs w:val="24"/>
        </w:rPr>
        <w:t>3</w:t>
      </w:r>
      <w:r w:rsidRPr="00E92C3B">
        <w:rPr>
          <w:rFonts w:cs="Times New Roman"/>
          <w:b/>
          <w:bCs/>
          <w:i w:val="0"/>
          <w:iCs w:val="0"/>
          <w:color w:val="000000" w:themeColor="text1"/>
          <w:sz w:val="24"/>
          <w:szCs w:val="24"/>
        </w:rPr>
        <w:t xml:space="preserve">: </w:t>
      </w:r>
      <w:r w:rsidR="00880135" w:rsidRPr="00B851B5">
        <w:rPr>
          <w:rFonts w:cs="Times New Roman"/>
          <w:i w:val="0"/>
          <w:iCs w:val="0"/>
          <w:color w:val="000000" w:themeColor="text1"/>
          <w:sz w:val="24"/>
          <w:szCs w:val="24"/>
        </w:rPr>
        <w:t xml:space="preserve">a) </w:t>
      </w:r>
      <w:r w:rsidR="00E03A81">
        <w:rPr>
          <w:rFonts w:cs="Times New Roman"/>
          <w:i w:val="0"/>
          <w:iCs w:val="0"/>
          <w:color w:val="000000" w:themeColor="text1"/>
          <w:sz w:val="24"/>
          <w:szCs w:val="24"/>
        </w:rPr>
        <w:t>S</w:t>
      </w:r>
      <w:r w:rsidR="00E03A81" w:rsidRPr="00B851B5">
        <w:rPr>
          <w:rFonts w:cs="Times New Roman"/>
          <w:i w:val="0"/>
          <w:iCs w:val="0"/>
          <w:color w:val="000000" w:themeColor="text1"/>
          <w:sz w:val="24"/>
          <w:szCs w:val="24"/>
        </w:rPr>
        <w:t>ector</w:t>
      </w:r>
      <w:r w:rsidR="00B851B5" w:rsidRPr="00B851B5">
        <w:rPr>
          <w:rFonts w:cs="Times New Roman"/>
          <w:i w:val="0"/>
          <w:iCs w:val="0"/>
          <w:color w:val="000000" w:themeColor="text1"/>
          <w:sz w:val="24"/>
          <w:szCs w:val="24"/>
        </w:rPr>
        <w:t xml:space="preserve">-wise </w:t>
      </w:r>
      <w:r w:rsidR="002E51A0" w:rsidRPr="00B851B5">
        <w:rPr>
          <w:rFonts w:cs="Times New Roman"/>
          <w:i w:val="0"/>
          <w:iCs w:val="0"/>
          <w:color w:val="000000" w:themeColor="text1"/>
          <w:sz w:val="24"/>
          <w:szCs w:val="24"/>
        </w:rPr>
        <w:t>normali</w:t>
      </w:r>
      <w:r w:rsidR="002E51A0">
        <w:rPr>
          <w:rFonts w:cs="Times New Roman"/>
          <w:i w:val="0"/>
          <w:iCs w:val="0"/>
          <w:color w:val="000000" w:themeColor="text1"/>
          <w:sz w:val="24"/>
          <w:szCs w:val="24"/>
        </w:rPr>
        <w:t>z</w:t>
      </w:r>
      <w:r w:rsidR="002E51A0" w:rsidRPr="00B851B5">
        <w:rPr>
          <w:rFonts w:cs="Times New Roman"/>
          <w:i w:val="0"/>
          <w:iCs w:val="0"/>
          <w:color w:val="000000" w:themeColor="text1"/>
          <w:sz w:val="24"/>
          <w:szCs w:val="24"/>
        </w:rPr>
        <w:t>ed</w:t>
      </w:r>
      <w:r w:rsidR="00B851B5" w:rsidRPr="00B851B5">
        <w:rPr>
          <w:rFonts w:cs="Times New Roman"/>
          <w:i w:val="0"/>
          <w:iCs w:val="0"/>
          <w:color w:val="000000" w:themeColor="text1"/>
          <w:sz w:val="24"/>
          <w:szCs w:val="24"/>
        </w:rPr>
        <w:t xml:space="preserve"> flux </w:t>
      </w:r>
      <w:r w:rsidR="0070744D" w:rsidRPr="00B851B5">
        <w:rPr>
          <w:rFonts w:cs="Times New Roman"/>
          <w:i w:val="0"/>
          <w:iCs w:val="0"/>
          <w:color w:val="000000" w:themeColor="text1"/>
          <w:sz w:val="24"/>
          <w:szCs w:val="24"/>
        </w:rPr>
        <w:t xml:space="preserve">b) </w:t>
      </w:r>
      <w:r w:rsidR="00BD7BA5" w:rsidRPr="00B851B5">
        <w:rPr>
          <w:rFonts w:cs="Times New Roman"/>
          <w:i w:val="0"/>
          <w:iCs w:val="0"/>
          <w:color w:val="000000" w:themeColor="text1"/>
          <w:sz w:val="24"/>
          <w:szCs w:val="24"/>
        </w:rPr>
        <w:t xml:space="preserve">Illustration of </w:t>
      </w:r>
      <w:r w:rsidR="00E03A81">
        <w:rPr>
          <w:rFonts w:cs="Times New Roman"/>
          <w:i w:val="0"/>
          <w:iCs w:val="0"/>
          <w:color w:val="000000" w:themeColor="text1"/>
          <w:sz w:val="24"/>
          <w:szCs w:val="24"/>
        </w:rPr>
        <w:t>s</w:t>
      </w:r>
      <w:r w:rsidR="00E03A81" w:rsidRPr="00B851B5">
        <w:rPr>
          <w:rFonts w:cs="Times New Roman"/>
          <w:i w:val="0"/>
          <w:iCs w:val="0"/>
          <w:color w:val="000000" w:themeColor="text1"/>
          <w:sz w:val="24"/>
          <w:szCs w:val="24"/>
        </w:rPr>
        <w:t>ector</w:t>
      </w:r>
      <w:r w:rsidR="00FE6C67" w:rsidRPr="00B851B5">
        <w:rPr>
          <w:rFonts w:cs="Times New Roman"/>
          <w:i w:val="0"/>
          <w:iCs w:val="0"/>
          <w:color w:val="000000" w:themeColor="text1"/>
          <w:sz w:val="24"/>
          <w:szCs w:val="24"/>
        </w:rPr>
        <w:t>-wise normalized flux</w:t>
      </w:r>
      <w:r w:rsidR="002C46B9" w:rsidRPr="00D70566">
        <w:rPr>
          <w:rFonts w:cs="Times New Roman"/>
          <w:i w:val="0"/>
          <w:iCs w:val="0"/>
          <w:color w:val="000000" w:themeColor="text1"/>
          <w:sz w:val="24"/>
          <w:szCs w:val="24"/>
        </w:rPr>
        <w:t xml:space="preserve"> evaluation</w:t>
      </w:r>
    </w:p>
    <w:p w14:paraId="2F846AFD" w14:textId="3BE8BCEC" w:rsidR="00E55CC6" w:rsidRDefault="000C1D5B" w:rsidP="00714C74">
      <w:pPr>
        <w:jc w:val="both"/>
        <w:rPr>
          <w:rFonts w:cs="Times New Roman"/>
          <w:szCs w:val="24"/>
        </w:rPr>
      </w:pPr>
      <w:r w:rsidRPr="00E92C3B">
        <w:rPr>
          <w:rFonts w:eastAsiaTheme="minorEastAsia" w:cs="Times New Roman"/>
          <w:szCs w:val="24"/>
          <w:lang w:val="en-US"/>
        </w:rPr>
        <w:t>Since th</w:t>
      </w:r>
      <w:r w:rsidR="00E36AF9">
        <w:rPr>
          <w:rFonts w:eastAsiaTheme="minorEastAsia" w:cs="Times New Roman"/>
          <w:szCs w:val="24"/>
          <w:lang w:val="en-US"/>
        </w:rPr>
        <w:t xml:space="preserve">e former </w:t>
      </w:r>
      <w:r w:rsidRPr="00E92C3B">
        <w:rPr>
          <w:rFonts w:eastAsiaTheme="minorEastAsia" w:cs="Times New Roman"/>
          <w:szCs w:val="24"/>
          <w:lang w:val="en-US"/>
        </w:rPr>
        <w:t xml:space="preserve">way of representation does not </w:t>
      </w:r>
      <w:r w:rsidR="00F13EFC" w:rsidRPr="00E92C3B">
        <w:rPr>
          <w:rFonts w:eastAsiaTheme="minorEastAsia" w:cs="Times New Roman"/>
          <w:szCs w:val="24"/>
          <w:lang w:val="en-US"/>
        </w:rPr>
        <w:t>reflect the local spray dis</w:t>
      </w:r>
      <w:r w:rsidR="0004375B" w:rsidRPr="00E92C3B">
        <w:rPr>
          <w:rFonts w:eastAsiaTheme="minorEastAsia" w:cs="Times New Roman"/>
          <w:szCs w:val="24"/>
          <w:lang w:val="en-US"/>
        </w:rPr>
        <w:t>persion and symmetry, therefore</w:t>
      </w:r>
      <w:r w:rsidR="00DC6B8C" w:rsidRPr="00E92C3B">
        <w:rPr>
          <w:rFonts w:eastAsiaTheme="minorEastAsia" w:cs="Times New Roman"/>
          <w:szCs w:val="24"/>
          <w:lang w:val="en-US"/>
        </w:rPr>
        <w:t xml:space="preserve"> in </w:t>
      </w:r>
      <w:r w:rsidR="00E03A81">
        <w:rPr>
          <w:rFonts w:eastAsiaTheme="minorEastAsia" w:cs="Times New Roman"/>
          <w:szCs w:val="24"/>
          <w:lang w:val="en-US"/>
        </w:rPr>
        <w:t xml:space="preserve">the </w:t>
      </w:r>
      <w:r w:rsidR="00DC6B8C" w:rsidRPr="00E92C3B">
        <w:rPr>
          <w:rFonts w:eastAsiaTheme="minorEastAsia" w:cs="Times New Roman"/>
          <w:szCs w:val="24"/>
          <w:lang w:val="en-US"/>
        </w:rPr>
        <w:t>second method</w:t>
      </w:r>
      <w:r w:rsidR="001A211F" w:rsidRPr="00E92C3B">
        <w:rPr>
          <w:rFonts w:eastAsiaTheme="minorEastAsia" w:cs="Times New Roman"/>
          <w:szCs w:val="24"/>
          <w:lang w:val="en-US"/>
        </w:rPr>
        <w:t>, t</w:t>
      </w:r>
      <w:r w:rsidR="00DC6B8C" w:rsidRPr="00E92C3B">
        <w:rPr>
          <w:rFonts w:eastAsiaTheme="minorEastAsia" w:cs="Times New Roman"/>
          <w:szCs w:val="24"/>
          <w:lang w:val="en-US"/>
        </w:rPr>
        <w:t xml:space="preserve">he </w:t>
      </w:r>
      <w:r w:rsidR="00A02306" w:rsidRPr="00E92C3B">
        <w:rPr>
          <w:rFonts w:eastAsiaTheme="minorEastAsia" w:cs="Times New Roman"/>
          <w:szCs w:val="24"/>
          <w:lang w:val="en-US"/>
        </w:rPr>
        <w:t xml:space="preserve">local </w:t>
      </w:r>
      <w:r w:rsidR="003C71D5" w:rsidRPr="00E92C3B">
        <w:rPr>
          <w:rFonts w:eastAsiaTheme="minorEastAsia" w:cs="Times New Roman"/>
          <w:szCs w:val="24"/>
          <w:lang w:val="en-US"/>
        </w:rPr>
        <w:t>normalized spray</w:t>
      </w:r>
      <w:r w:rsidR="007E6D97" w:rsidRPr="00E92C3B">
        <w:rPr>
          <w:rFonts w:eastAsiaTheme="minorEastAsia" w:cs="Times New Roman"/>
          <w:szCs w:val="24"/>
          <w:lang w:val="en-US"/>
        </w:rPr>
        <w:t xml:space="preserve"> </w:t>
      </w:r>
      <w:r w:rsidR="000F6C77" w:rsidRPr="00E92C3B">
        <w:rPr>
          <w:rFonts w:eastAsiaTheme="minorEastAsia" w:cs="Times New Roman"/>
          <w:szCs w:val="24"/>
          <w:lang w:val="en-US"/>
        </w:rPr>
        <w:t xml:space="preserve">volume flux variation </w:t>
      </w:r>
      <w:r w:rsidR="00195A06" w:rsidRPr="00E92C3B">
        <w:rPr>
          <w:rFonts w:eastAsiaTheme="minorEastAsia" w:cs="Times New Roman"/>
          <w:szCs w:val="24"/>
          <w:lang w:val="en-US"/>
        </w:rPr>
        <w:t xml:space="preserve">in </w:t>
      </w:r>
      <w:r w:rsidR="00E03A81">
        <w:rPr>
          <w:rFonts w:eastAsiaTheme="minorEastAsia" w:cs="Times New Roman"/>
          <w:szCs w:val="24"/>
          <w:lang w:val="en-US"/>
        </w:rPr>
        <w:t xml:space="preserve">the </w:t>
      </w:r>
      <w:r w:rsidR="00195A06" w:rsidRPr="00E92C3B">
        <w:rPr>
          <w:rFonts w:eastAsiaTheme="minorEastAsia" w:cs="Times New Roman"/>
          <w:szCs w:val="24"/>
          <w:lang w:val="en-US"/>
        </w:rPr>
        <w:t xml:space="preserve">radial direction </w:t>
      </w:r>
      <w:r w:rsidR="000F6C77" w:rsidRPr="00E92C3B">
        <w:rPr>
          <w:rFonts w:eastAsiaTheme="minorEastAsia" w:cs="Times New Roman"/>
          <w:szCs w:val="24"/>
          <w:lang w:val="en-US"/>
        </w:rPr>
        <w:t>and</w:t>
      </w:r>
      <w:r w:rsidR="00195A06" w:rsidRPr="00E92C3B">
        <w:rPr>
          <w:rFonts w:eastAsiaTheme="minorEastAsia" w:cs="Times New Roman"/>
          <w:szCs w:val="24"/>
          <w:lang w:val="en-US"/>
        </w:rPr>
        <w:t xml:space="preserve"> </w:t>
      </w:r>
      <w:r w:rsidR="007C0018" w:rsidRPr="00E92C3B">
        <w:rPr>
          <w:rFonts w:eastAsiaTheme="minorEastAsia" w:cs="Times New Roman"/>
          <w:szCs w:val="24"/>
          <w:lang w:val="en-US"/>
        </w:rPr>
        <w:t>corresponding azimuthal</w:t>
      </w:r>
      <w:r w:rsidR="000F6C77" w:rsidRPr="00E92C3B">
        <w:rPr>
          <w:rFonts w:eastAsiaTheme="minorEastAsia" w:cs="Times New Roman"/>
          <w:szCs w:val="24"/>
          <w:lang w:val="en-US"/>
        </w:rPr>
        <w:t xml:space="preserve"> symmetry </w:t>
      </w:r>
      <w:r w:rsidR="00177FB4" w:rsidRPr="00E92C3B">
        <w:rPr>
          <w:rFonts w:eastAsiaTheme="minorEastAsia" w:cs="Times New Roman"/>
          <w:szCs w:val="24"/>
          <w:lang w:val="en-US"/>
        </w:rPr>
        <w:t xml:space="preserve">at </w:t>
      </w:r>
      <w:r w:rsidR="00E03A81">
        <w:rPr>
          <w:rFonts w:eastAsiaTheme="minorEastAsia" w:cs="Times New Roman"/>
          <w:szCs w:val="24"/>
          <w:lang w:val="en-US"/>
        </w:rPr>
        <w:t xml:space="preserve">a </w:t>
      </w:r>
      <w:r w:rsidR="00177FB4" w:rsidRPr="00E92C3B">
        <w:rPr>
          <w:rFonts w:eastAsiaTheme="minorEastAsia" w:cs="Times New Roman"/>
          <w:szCs w:val="24"/>
          <w:lang w:val="en-US"/>
        </w:rPr>
        <w:t xml:space="preserve">given </w:t>
      </w:r>
      <w:r w:rsidR="00195A06" w:rsidRPr="00E92C3B">
        <w:rPr>
          <w:rFonts w:eastAsiaTheme="minorEastAsia" w:cs="Times New Roman"/>
          <w:szCs w:val="24"/>
          <w:lang w:val="en-US"/>
        </w:rPr>
        <w:t xml:space="preserve">radial location </w:t>
      </w:r>
      <w:r w:rsidR="007C0018" w:rsidRPr="00E92C3B">
        <w:rPr>
          <w:rFonts w:eastAsiaTheme="minorEastAsia" w:cs="Times New Roman"/>
          <w:szCs w:val="24"/>
          <w:lang w:val="en-US"/>
        </w:rPr>
        <w:t xml:space="preserve">is represented as shown </w:t>
      </w:r>
      <w:r w:rsidR="00723958" w:rsidRPr="00E92C3B">
        <w:rPr>
          <w:rFonts w:eastAsiaTheme="minorEastAsia" w:cs="Times New Roman"/>
          <w:szCs w:val="24"/>
          <w:lang w:val="en-US"/>
        </w:rPr>
        <w:t>in Figure</w:t>
      </w:r>
      <w:r w:rsidR="007C0018" w:rsidRPr="00E92C3B">
        <w:rPr>
          <w:rFonts w:eastAsiaTheme="minorEastAsia" w:cs="Times New Roman"/>
          <w:b/>
          <w:bCs/>
          <w:szCs w:val="24"/>
          <w:lang w:val="en-US"/>
        </w:rPr>
        <w:t xml:space="preserve"> </w:t>
      </w:r>
      <w:r w:rsidR="00D55E88" w:rsidRPr="00E92C3B">
        <w:rPr>
          <w:rFonts w:eastAsiaTheme="minorEastAsia" w:cs="Times New Roman"/>
          <w:b/>
          <w:bCs/>
          <w:szCs w:val="24"/>
          <w:lang w:val="en-US"/>
        </w:rPr>
        <w:t>S</w:t>
      </w:r>
      <w:r w:rsidR="00D55E88">
        <w:rPr>
          <w:rFonts w:eastAsiaTheme="minorEastAsia" w:cs="Times New Roman"/>
          <w:b/>
          <w:bCs/>
          <w:szCs w:val="24"/>
          <w:lang w:val="en-US"/>
        </w:rPr>
        <w:t>1</w:t>
      </w:r>
      <w:r w:rsidR="006B7F7D">
        <w:rPr>
          <w:rFonts w:eastAsiaTheme="minorEastAsia" w:cs="Times New Roman"/>
          <w:b/>
          <w:bCs/>
          <w:szCs w:val="24"/>
          <w:lang w:val="en-US"/>
        </w:rPr>
        <w:t>4</w:t>
      </w:r>
      <w:r w:rsidR="007C0018" w:rsidRPr="00E92C3B">
        <w:rPr>
          <w:rFonts w:eastAsiaTheme="minorEastAsia" w:cs="Times New Roman"/>
          <w:szCs w:val="24"/>
          <w:lang w:val="en-US"/>
        </w:rPr>
        <w:t>.</w:t>
      </w:r>
      <w:r w:rsidR="00472009" w:rsidRPr="00E92C3B">
        <w:rPr>
          <w:rFonts w:eastAsiaTheme="minorEastAsia" w:cs="Times New Roman"/>
          <w:szCs w:val="24"/>
          <w:lang w:val="en-US"/>
        </w:rPr>
        <w:t xml:space="preserve"> </w:t>
      </w:r>
    </w:p>
    <w:p w14:paraId="36F08B9B" w14:textId="531E27FE" w:rsidR="009A4985" w:rsidRDefault="009A4985" w:rsidP="0070744D">
      <w:pPr>
        <w:keepNext/>
        <w:jc w:val="center"/>
        <w:rPr>
          <w:rFonts w:cs="Times New Roman"/>
          <w:szCs w:val="24"/>
        </w:rPr>
      </w:pPr>
      <w:r>
        <w:rPr>
          <w:rFonts w:cs="Times New Roman"/>
          <w:noProof/>
          <w:szCs w:val="24"/>
        </w:rPr>
        <w:drawing>
          <wp:inline distT="0" distB="0" distL="0" distR="0" wp14:anchorId="43A7E186" wp14:editId="4AF5CF4A">
            <wp:extent cx="5675630" cy="2804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5630" cy="2804160"/>
                    </a:xfrm>
                    <a:prstGeom prst="rect">
                      <a:avLst/>
                    </a:prstGeom>
                    <a:noFill/>
                  </pic:spPr>
                </pic:pic>
              </a:graphicData>
            </a:graphic>
          </wp:inline>
        </w:drawing>
      </w:r>
    </w:p>
    <w:p w14:paraId="7D4308FD" w14:textId="7EC61DFD" w:rsidR="00E36AF9" w:rsidRPr="00E36AF9" w:rsidRDefault="00E55CC6" w:rsidP="00E36AF9">
      <w:pPr>
        <w:pStyle w:val="Caption"/>
        <w:jc w:val="both"/>
        <w:rPr>
          <w:rFonts w:eastAsiaTheme="minorEastAsia" w:cs="Times New Roman"/>
          <w:i w:val="0"/>
          <w:iCs w:val="0"/>
          <w:color w:val="auto"/>
          <w:sz w:val="24"/>
          <w:szCs w:val="24"/>
          <w:lang w:val="en-US"/>
        </w:rPr>
      </w:pPr>
      <w:r w:rsidRPr="00E92C3B">
        <w:rPr>
          <w:rFonts w:cs="Times New Roman"/>
          <w:b/>
          <w:bCs/>
          <w:i w:val="0"/>
          <w:iCs w:val="0"/>
          <w:color w:val="000000" w:themeColor="text1"/>
          <w:sz w:val="24"/>
          <w:szCs w:val="24"/>
        </w:rPr>
        <w:t xml:space="preserve">Figure </w:t>
      </w:r>
      <w:r w:rsidR="00D55E88" w:rsidRPr="00E92C3B">
        <w:rPr>
          <w:rFonts w:cs="Times New Roman"/>
          <w:b/>
          <w:bCs/>
          <w:i w:val="0"/>
          <w:iCs w:val="0"/>
          <w:color w:val="000000" w:themeColor="text1"/>
          <w:sz w:val="24"/>
          <w:szCs w:val="24"/>
        </w:rPr>
        <w:t>S</w:t>
      </w:r>
      <w:r w:rsidR="00D55E88">
        <w:rPr>
          <w:rFonts w:cs="Times New Roman"/>
          <w:b/>
          <w:bCs/>
          <w:i w:val="0"/>
          <w:iCs w:val="0"/>
          <w:color w:val="000000" w:themeColor="text1"/>
          <w:sz w:val="24"/>
          <w:szCs w:val="24"/>
        </w:rPr>
        <w:t>1</w:t>
      </w:r>
      <w:r w:rsidR="006B7F7D">
        <w:rPr>
          <w:rFonts w:cs="Times New Roman"/>
          <w:b/>
          <w:bCs/>
          <w:i w:val="0"/>
          <w:iCs w:val="0"/>
          <w:color w:val="000000" w:themeColor="text1"/>
          <w:sz w:val="24"/>
          <w:szCs w:val="24"/>
        </w:rPr>
        <w:t>4</w:t>
      </w:r>
      <w:r w:rsidR="0090432B" w:rsidRPr="00E36AF9">
        <w:rPr>
          <w:rFonts w:eastAsiaTheme="minorEastAsia" w:cs="Times New Roman"/>
          <w:i w:val="0"/>
          <w:iCs w:val="0"/>
          <w:color w:val="auto"/>
          <w:sz w:val="24"/>
          <w:szCs w:val="24"/>
          <w:lang w:val="en-US"/>
        </w:rPr>
        <w:t>:</w:t>
      </w:r>
      <w:r w:rsidR="00E1602E" w:rsidRPr="00E36AF9">
        <w:rPr>
          <w:rFonts w:eastAsiaTheme="minorEastAsia" w:cs="Times New Roman"/>
          <w:i w:val="0"/>
          <w:iCs w:val="0"/>
          <w:color w:val="auto"/>
          <w:sz w:val="24"/>
          <w:szCs w:val="24"/>
          <w:lang w:val="en-US"/>
        </w:rPr>
        <w:t xml:space="preserve"> </w:t>
      </w:r>
      <w:r w:rsidR="00E36AF9" w:rsidRPr="00E36AF9">
        <w:rPr>
          <w:rFonts w:eastAsiaTheme="minorEastAsia" w:cs="Times New Roman"/>
          <w:i w:val="0"/>
          <w:iCs w:val="0"/>
          <w:color w:val="auto"/>
          <w:sz w:val="24"/>
          <w:szCs w:val="24"/>
          <w:lang w:val="en-US"/>
        </w:rPr>
        <w:t xml:space="preserve">Spray volume/mass flux variation in </w:t>
      </w:r>
      <w:r w:rsidR="00E03A81">
        <w:rPr>
          <w:rFonts w:eastAsiaTheme="minorEastAsia" w:cs="Times New Roman"/>
          <w:i w:val="0"/>
          <w:iCs w:val="0"/>
          <w:color w:val="auto"/>
          <w:sz w:val="24"/>
          <w:szCs w:val="24"/>
          <w:lang w:val="en-US"/>
        </w:rPr>
        <w:t xml:space="preserve">the </w:t>
      </w:r>
      <w:r w:rsidR="00E36AF9" w:rsidRPr="00E36AF9">
        <w:rPr>
          <w:rFonts w:eastAsiaTheme="minorEastAsia" w:cs="Times New Roman"/>
          <w:i w:val="0"/>
          <w:iCs w:val="0"/>
          <w:color w:val="auto"/>
          <w:sz w:val="24"/>
          <w:szCs w:val="24"/>
          <w:lang w:val="en-US"/>
        </w:rPr>
        <w:t xml:space="preserve">radial direction for 1) Base Case; </w:t>
      </w:r>
      <m:oMath>
        <m:r>
          <w:rPr>
            <w:rFonts w:ascii="Cambria Math" w:eastAsiaTheme="minorEastAsia" w:hAnsi="Cambria Math" w:cs="Times New Roman"/>
            <w:color w:val="auto"/>
            <w:sz w:val="24"/>
            <w:szCs w:val="24"/>
            <w:lang w:val="en-US"/>
          </w:rPr>
          <m:t>γ=60:40</m:t>
        </m:r>
      </m:oMath>
      <w:r w:rsidR="00E36AF9" w:rsidRPr="00E36AF9">
        <w:rPr>
          <w:rFonts w:eastAsiaTheme="minorEastAsia" w:cs="Times New Roman"/>
          <w:i w:val="0"/>
          <w:iCs w:val="0"/>
          <w:color w:val="auto"/>
          <w:sz w:val="24"/>
          <w:szCs w:val="24"/>
          <w:lang w:val="en-US"/>
        </w:rPr>
        <w:t xml:space="preserve">, 2) </w:t>
      </w:r>
      <m:oMath>
        <m:r>
          <w:rPr>
            <w:rFonts w:ascii="Cambria Math" w:eastAsiaTheme="minorEastAsia" w:hAnsi="Cambria Math" w:cs="Times New Roman"/>
            <w:color w:val="auto"/>
            <w:sz w:val="24"/>
            <w:szCs w:val="24"/>
            <w:lang w:val="en-US"/>
          </w:rPr>
          <m:t>C2:γ=50:50</m:t>
        </m:r>
      </m:oMath>
      <w:r w:rsidR="00E36AF9" w:rsidRPr="00E36AF9">
        <w:rPr>
          <w:rFonts w:eastAsiaTheme="minorEastAsia" w:cs="Times New Roman"/>
          <w:i w:val="0"/>
          <w:iCs w:val="0"/>
          <w:color w:val="auto"/>
          <w:sz w:val="24"/>
          <w:szCs w:val="24"/>
          <w:lang w:val="en-US"/>
        </w:rPr>
        <w:t xml:space="preserve">, 3)C3: </w:t>
      </w:r>
      <m:oMath>
        <m:r>
          <w:rPr>
            <w:rFonts w:ascii="Cambria Math" w:eastAsiaTheme="minorEastAsia" w:hAnsi="Cambria Math" w:cs="Times New Roman"/>
            <w:color w:val="auto"/>
            <w:sz w:val="24"/>
            <w:szCs w:val="24"/>
            <w:lang w:val="en-US"/>
          </w:rPr>
          <m:t>γ=40:60</m:t>
        </m:r>
      </m:oMath>
      <w:r w:rsidR="00E36AF9" w:rsidRPr="00E36AF9">
        <w:rPr>
          <w:rFonts w:eastAsiaTheme="minorEastAsia" w:cs="Times New Roman"/>
          <w:i w:val="0"/>
          <w:iCs w:val="0"/>
          <w:color w:val="auto"/>
          <w:sz w:val="24"/>
          <w:szCs w:val="24"/>
          <w:lang w:val="en-US"/>
        </w:rPr>
        <w:t xml:space="preserve"> 4) C4: CR:Θ=45°, η=5, 5) C5: CR:Θ=50°, η=5, 6)C6: COR:Θ=50°, η=0, 7) C7: COR:Θ=45°, η=5 and 8) C8: COR:Θ=50°,η=5. </w:t>
      </w:r>
      <w:r w:rsidR="00E03A81">
        <w:rPr>
          <w:rFonts w:eastAsiaTheme="minorEastAsia" w:cs="Times New Roman"/>
          <w:i w:val="0"/>
          <w:iCs w:val="0"/>
          <w:color w:val="auto"/>
          <w:sz w:val="24"/>
          <w:szCs w:val="24"/>
          <w:lang w:val="en-US"/>
        </w:rPr>
        <w:t>The e</w:t>
      </w:r>
      <w:r w:rsidR="00E03A81" w:rsidRPr="00E36AF9">
        <w:rPr>
          <w:rFonts w:eastAsiaTheme="minorEastAsia" w:cs="Times New Roman"/>
          <w:i w:val="0"/>
          <w:iCs w:val="0"/>
          <w:color w:val="auto"/>
          <w:sz w:val="24"/>
          <w:szCs w:val="24"/>
          <w:lang w:val="en-US"/>
        </w:rPr>
        <w:t xml:space="preserve">rror </w:t>
      </w:r>
      <w:r w:rsidR="00E36AF9" w:rsidRPr="00E36AF9">
        <w:rPr>
          <w:rFonts w:eastAsiaTheme="minorEastAsia" w:cs="Times New Roman"/>
          <w:i w:val="0"/>
          <w:iCs w:val="0"/>
          <w:color w:val="auto"/>
          <w:sz w:val="24"/>
          <w:szCs w:val="24"/>
          <w:lang w:val="en-US"/>
        </w:rPr>
        <w:t xml:space="preserve">bar shows the standard deviation in </w:t>
      </w:r>
      <w:r w:rsidR="00E03A81">
        <w:rPr>
          <w:rFonts w:eastAsiaTheme="minorEastAsia" w:cs="Times New Roman"/>
          <w:i w:val="0"/>
          <w:iCs w:val="0"/>
          <w:color w:val="auto"/>
          <w:sz w:val="24"/>
          <w:szCs w:val="24"/>
          <w:lang w:val="en-US"/>
        </w:rPr>
        <w:t xml:space="preserve">the </w:t>
      </w:r>
      <w:r w:rsidR="00E36AF9" w:rsidRPr="00E36AF9">
        <w:rPr>
          <w:rFonts w:eastAsiaTheme="minorEastAsia" w:cs="Times New Roman"/>
          <w:i w:val="0"/>
          <w:iCs w:val="0"/>
          <w:color w:val="auto"/>
          <w:sz w:val="24"/>
          <w:szCs w:val="24"/>
          <w:lang w:val="en-US"/>
        </w:rPr>
        <w:t>azimuthal direction at the given radius.</w:t>
      </w:r>
    </w:p>
    <w:p w14:paraId="7E6534D0" w14:textId="5A4BA486" w:rsidR="004702E0" w:rsidRPr="00E92C3B" w:rsidRDefault="00B11699" w:rsidP="00E92C3B">
      <w:pPr>
        <w:jc w:val="both"/>
        <w:rPr>
          <w:rFonts w:eastAsiaTheme="minorEastAsia" w:cs="Times New Roman"/>
          <w:szCs w:val="24"/>
          <w:lang w:val="en-US"/>
        </w:rPr>
      </w:pPr>
      <w:r w:rsidRPr="00E92C3B">
        <w:rPr>
          <w:rFonts w:eastAsiaTheme="minorEastAsia" w:cs="Times New Roman"/>
          <w:szCs w:val="24"/>
          <w:lang w:val="en-US"/>
        </w:rPr>
        <w:t xml:space="preserve">The whole </w:t>
      </w:r>
      <w:r w:rsidR="002542F7" w:rsidRPr="00E92C3B">
        <w:rPr>
          <w:rFonts w:eastAsiaTheme="minorEastAsia" w:cs="Times New Roman"/>
          <w:szCs w:val="24"/>
          <w:lang w:val="en-US"/>
        </w:rPr>
        <w:t xml:space="preserve">array of cells </w:t>
      </w:r>
      <w:r w:rsidRPr="00E92C3B">
        <w:rPr>
          <w:rFonts w:eastAsiaTheme="minorEastAsia" w:cs="Times New Roman"/>
          <w:szCs w:val="24"/>
          <w:lang w:val="en-US"/>
        </w:rPr>
        <w:t xml:space="preserve">is subdivided into numbers of circular strips to calculate the local normalized volume flux at </w:t>
      </w:r>
      <w:r w:rsidR="00E03A81">
        <w:rPr>
          <w:rFonts w:eastAsiaTheme="minorEastAsia" w:cs="Times New Roman"/>
          <w:szCs w:val="24"/>
          <w:lang w:val="en-US"/>
        </w:rPr>
        <w:t xml:space="preserve">a </w:t>
      </w:r>
      <w:r w:rsidRPr="00E92C3B">
        <w:rPr>
          <w:rFonts w:eastAsiaTheme="minorEastAsia" w:cs="Times New Roman"/>
          <w:szCs w:val="24"/>
          <w:lang w:val="en-US"/>
        </w:rPr>
        <w:t xml:space="preserve">given radius. For instance, as shown in </w:t>
      </w:r>
      <w:r w:rsidRPr="00E92C3B">
        <w:rPr>
          <w:rFonts w:eastAsiaTheme="minorEastAsia" w:cs="Times New Roman"/>
          <w:b/>
          <w:bCs/>
          <w:szCs w:val="24"/>
          <w:lang w:val="en-US"/>
        </w:rPr>
        <w:t xml:space="preserve">Figure </w:t>
      </w:r>
      <w:r w:rsidR="00D55E88" w:rsidRPr="00E92C3B">
        <w:rPr>
          <w:rFonts w:eastAsiaTheme="minorEastAsia" w:cs="Times New Roman"/>
          <w:b/>
          <w:bCs/>
          <w:szCs w:val="24"/>
          <w:lang w:val="en-US"/>
        </w:rPr>
        <w:t>S</w:t>
      </w:r>
      <w:r w:rsidR="00D55E88">
        <w:rPr>
          <w:rFonts w:eastAsiaTheme="minorEastAsia" w:cs="Times New Roman"/>
          <w:b/>
          <w:bCs/>
          <w:szCs w:val="24"/>
          <w:lang w:val="en-US"/>
        </w:rPr>
        <w:t>1</w:t>
      </w:r>
      <w:r w:rsidR="006B7F7D">
        <w:rPr>
          <w:rFonts w:eastAsiaTheme="minorEastAsia" w:cs="Times New Roman"/>
          <w:b/>
          <w:bCs/>
          <w:szCs w:val="24"/>
          <w:lang w:val="en-US"/>
        </w:rPr>
        <w:t>5</w:t>
      </w:r>
      <w:r w:rsidRPr="00E92C3B">
        <w:rPr>
          <w:rFonts w:eastAsiaTheme="minorEastAsia" w:cs="Times New Roman"/>
          <w:szCs w:val="24"/>
          <w:lang w:val="en-US"/>
        </w:rPr>
        <w:t xml:space="preserve">, the radial </w:t>
      </w:r>
      <w:r w:rsidRPr="00E92C3B">
        <w:rPr>
          <w:rFonts w:eastAsiaTheme="minorEastAsia" w:cs="Times New Roman"/>
          <w:szCs w:val="24"/>
          <w:lang w:val="en-US"/>
        </w:rPr>
        <w:lastRenderedPageBreak/>
        <w:t xml:space="preserve">strip at radius </w:t>
      </w:r>
      <w:r w:rsidRPr="00E92C3B">
        <w:rPr>
          <w:rFonts w:eastAsiaTheme="minorEastAsia" w:cs="Times New Roman"/>
          <w:b/>
          <w:bCs/>
          <w:szCs w:val="24"/>
          <w:lang w:val="en-US"/>
        </w:rPr>
        <w:t>r</w:t>
      </w:r>
      <w:r w:rsidRPr="00E92C3B">
        <w:rPr>
          <w:rFonts w:eastAsiaTheme="minorEastAsia" w:cs="Times New Roman"/>
          <w:szCs w:val="24"/>
          <w:lang w:val="en-US"/>
        </w:rPr>
        <w:t>, shown in dark circles with delta r thickness, is selected and its volume flux</w:t>
      </w:r>
      <w:r w:rsidR="0062494F" w:rsidRPr="00E92C3B">
        <w:rPr>
          <w:rFonts w:eastAsiaTheme="minorEastAsia" w:cs="Times New Roman"/>
          <w:szCs w:val="24"/>
          <w:lang w:val="en-US"/>
        </w:rPr>
        <w:t xml:space="preserve">, </w:t>
      </w:r>
      <m:oMath>
        <m:sSub>
          <m:sSubPr>
            <m:ctrlPr>
              <w:rPr>
                <w:rFonts w:ascii="Cambria Math" w:eastAsiaTheme="minorEastAsia" w:hAnsi="Cambria Math" w:cs="Times New Roman"/>
                <w:i/>
                <w:szCs w:val="24"/>
                <w:lang w:val="en-US"/>
              </w:rPr>
            </m:ctrlPr>
          </m:sSubPr>
          <m:e>
            <m:acc>
              <m:accPr>
                <m:ctrlPr>
                  <w:rPr>
                    <w:rFonts w:ascii="Cambria Math" w:eastAsiaTheme="minorEastAsia" w:hAnsi="Cambria Math" w:cs="Times New Roman"/>
                    <w:i/>
                    <w:szCs w:val="24"/>
                    <w:lang w:val="en-US"/>
                  </w:rPr>
                </m:ctrlPr>
              </m:accPr>
              <m:e>
                <m:r>
                  <w:rPr>
                    <w:rFonts w:ascii="Cambria Math" w:eastAsiaTheme="minorEastAsia" w:hAnsi="Cambria Math" w:cs="Times New Roman"/>
                    <w:szCs w:val="24"/>
                    <w:lang w:val="en-US"/>
                  </w:rPr>
                  <m:t>f</m:t>
                </m:r>
              </m:e>
            </m:acc>
          </m:e>
          <m:sub>
            <m:r>
              <w:rPr>
                <w:rFonts w:ascii="Cambria Math" w:eastAsiaTheme="minorEastAsia" w:hAnsi="Cambria Math" w:cs="Times New Roman"/>
                <w:szCs w:val="24"/>
                <w:lang w:val="en-US"/>
              </w:rPr>
              <m:t>r,θ</m:t>
            </m:r>
          </m:sub>
        </m:sSub>
      </m:oMath>
      <w:r w:rsidR="0062494F" w:rsidRPr="00E92C3B">
        <w:rPr>
          <w:rFonts w:eastAsiaTheme="minorEastAsia" w:cs="Times New Roman"/>
          <w:szCs w:val="24"/>
          <w:lang w:val="en-US"/>
        </w:rPr>
        <w:t>,</w:t>
      </w:r>
      <w:r w:rsidRPr="00E92C3B">
        <w:rPr>
          <w:rFonts w:eastAsiaTheme="minorEastAsia" w:cs="Times New Roman"/>
          <w:szCs w:val="24"/>
          <w:lang w:val="en-US"/>
        </w:rPr>
        <w:t xml:space="preserve"> is calculated. </w:t>
      </w:r>
      <w:r w:rsidR="0062494F" w:rsidRPr="00E92C3B">
        <w:rPr>
          <w:rFonts w:eastAsiaTheme="minorEastAsia" w:cs="Times New Roman"/>
          <w:szCs w:val="24"/>
          <w:lang w:val="en-US"/>
        </w:rPr>
        <w:t>To get the total value of the selected annular region</w:t>
      </w:r>
      <w:r w:rsidR="00E03A81">
        <w:rPr>
          <w:rFonts w:eastAsiaTheme="minorEastAsia" w:cs="Times New Roman"/>
          <w:szCs w:val="24"/>
          <w:lang w:val="en-US"/>
        </w:rPr>
        <w:t>,</w:t>
      </w:r>
      <w:r w:rsidR="0062494F" w:rsidRPr="00E92C3B">
        <w:rPr>
          <w:rFonts w:eastAsiaTheme="minorEastAsia" w:cs="Times New Roman"/>
          <w:szCs w:val="24"/>
          <w:lang w:val="en-US"/>
        </w:rPr>
        <w:t xml:space="preserve"> all the sector values</w:t>
      </w:r>
      <w:r w:rsidR="00E03A81">
        <w:rPr>
          <w:rFonts w:eastAsiaTheme="minorEastAsia" w:cs="Times New Roman"/>
          <w:szCs w:val="24"/>
          <w:lang w:val="en-US"/>
        </w:rPr>
        <w:t xml:space="preserve"> are</w:t>
      </w:r>
      <w:r w:rsidR="0062494F" w:rsidRPr="00E92C3B">
        <w:rPr>
          <w:rFonts w:eastAsiaTheme="minorEastAsia" w:cs="Times New Roman"/>
          <w:szCs w:val="24"/>
          <w:lang w:val="en-US"/>
        </w:rPr>
        <w:t xml:space="preserve"> summed up. </w:t>
      </w:r>
      <w:r w:rsidRPr="00E92C3B">
        <w:rPr>
          <w:rFonts w:eastAsiaTheme="minorEastAsia" w:cs="Times New Roman"/>
          <w:szCs w:val="24"/>
          <w:lang w:val="en-US"/>
        </w:rPr>
        <w:t xml:space="preserve">The radial strip </w:t>
      </w:r>
      <w:r w:rsidR="00E42DEC" w:rsidRPr="00E92C3B">
        <w:rPr>
          <w:rFonts w:eastAsiaTheme="minorEastAsia" w:cs="Times New Roman"/>
          <w:szCs w:val="24"/>
          <w:lang w:val="en-US"/>
        </w:rPr>
        <w:t>is</w:t>
      </w:r>
      <w:r w:rsidRPr="00E92C3B">
        <w:rPr>
          <w:rFonts w:eastAsiaTheme="minorEastAsia" w:cs="Times New Roman"/>
          <w:szCs w:val="24"/>
          <w:lang w:val="en-US"/>
        </w:rPr>
        <w:t xml:space="preserve"> further subdivided into the thirty-six sectors to calculate local the azimuthal symmetry of this</w:t>
      </w:r>
      <w:r w:rsidR="00E42DEC" w:rsidRPr="00E92C3B">
        <w:rPr>
          <w:rFonts w:eastAsiaTheme="minorEastAsia" w:cs="Times New Roman"/>
          <w:szCs w:val="24"/>
          <w:lang w:val="en-US"/>
        </w:rPr>
        <w:t xml:space="preserve"> selected</w:t>
      </w:r>
      <w:r w:rsidRPr="00E92C3B">
        <w:rPr>
          <w:rFonts w:eastAsiaTheme="minorEastAsia" w:cs="Times New Roman"/>
          <w:szCs w:val="24"/>
          <w:lang w:val="en-US"/>
        </w:rPr>
        <w:t xml:space="preserve"> annular region, see </w:t>
      </w:r>
      <w:r w:rsidRPr="00E92C3B">
        <w:rPr>
          <w:rFonts w:eastAsiaTheme="minorEastAsia" w:cs="Times New Roman"/>
          <w:b/>
          <w:bCs/>
          <w:szCs w:val="24"/>
          <w:lang w:val="en-US"/>
        </w:rPr>
        <w:t xml:space="preserve">Figure </w:t>
      </w:r>
      <w:r w:rsidR="00D55E88">
        <w:rPr>
          <w:rFonts w:eastAsiaTheme="minorEastAsia" w:cs="Times New Roman"/>
          <w:b/>
          <w:bCs/>
          <w:szCs w:val="24"/>
          <w:lang w:val="en-US"/>
        </w:rPr>
        <w:t>S1</w:t>
      </w:r>
      <w:r w:rsidR="006B7F7D">
        <w:rPr>
          <w:rFonts w:eastAsiaTheme="minorEastAsia" w:cs="Times New Roman"/>
          <w:b/>
          <w:bCs/>
          <w:szCs w:val="24"/>
          <w:lang w:val="en-US"/>
        </w:rPr>
        <w:t>5</w:t>
      </w:r>
      <w:r w:rsidRPr="00E92C3B">
        <w:rPr>
          <w:rFonts w:eastAsiaTheme="minorEastAsia" w:cs="Times New Roman"/>
          <w:szCs w:val="24"/>
          <w:lang w:val="en-US"/>
        </w:rPr>
        <w:t xml:space="preserve">. The sector in blue color is normalized volume flux in one sector. </w:t>
      </w:r>
    </w:p>
    <w:p w14:paraId="3CA238FC" w14:textId="77777777" w:rsidR="00E55CC6" w:rsidRPr="00E92C3B" w:rsidRDefault="00C37F28" w:rsidP="0070744D">
      <w:pPr>
        <w:keepNext/>
        <w:jc w:val="center"/>
        <w:rPr>
          <w:rFonts w:cs="Times New Roman"/>
          <w:szCs w:val="24"/>
        </w:rPr>
      </w:pPr>
      <w:r w:rsidRPr="00E92C3B">
        <w:rPr>
          <w:rFonts w:eastAsiaTheme="minorEastAsia" w:cs="Times New Roman"/>
          <w:noProof/>
          <w:szCs w:val="24"/>
          <w:lang w:val="en-US"/>
        </w:rPr>
        <w:drawing>
          <wp:inline distT="0" distB="0" distL="0" distR="0" wp14:anchorId="7E96135E" wp14:editId="03ACF677">
            <wp:extent cx="3067050" cy="30424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3869" cy="3059135"/>
                    </a:xfrm>
                    <a:prstGeom prst="rect">
                      <a:avLst/>
                    </a:prstGeom>
                    <a:noFill/>
                  </pic:spPr>
                </pic:pic>
              </a:graphicData>
            </a:graphic>
          </wp:inline>
        </w:drawing>
      </w:r>
    </w:p>
    <w:p w14:paraId="53152E0D" w14:textId="7ABDB73A" w:rsidR="00AA7240" w:rsidRPr="001C4C56" w:rsidRDefault="00E55CC6" w:rsidP="00E92C3B">
      <w:pPr>
        <w:pStyle w:val="Caption"/>
        <w:jc w:val="both"/>
        <w:rPr>
          <w:rFonts w:cs="Times New Roman"/>
          <w:i w:val="0"/>
          <w:iCs w:val="0"/>
          <w:color w:val="000000" w:themeColor="text1"/>
          <w:sz w:val="24"/>
          <w:szCs w:val="24"/>
        </w:rPr>
      </w:pPr>
      <w:r w:rsidRPr="00E92C3B">
        <w:rPr>
          <w:rFonts w:cs="Times New Roman"/>
          <w:b/>
          <w:bCs/>
          <w:i w:val="0"/>
          <w:iCs w:val="0"/>
          <w:color w:val="000000" w:themeColor="text1"/>
          <w:sz w:val="24"/>
          <w:szCs w:val="24"/>
        </w:rPr>
        <w:t xml:space="preserve">Figure </w:t>
      </w:r>
      <w:r w:rsidR="00D55E88" w:rsidRPr="00E92C3B">
        <w:rPr>
          <w:rFonts w:cs="Times New Roman"/>
          <w:b/>
          <w:bCs/>
          <w:i w:val="0"/>
          <w:iCs w:val="0"/>
          <w:color w:val="000000" w:themeColor="text1"/>
          <w:sz w:val="24"/>
          <w:szCs w:val="24"/>
        </w:rPr>
        <w:t>S</w:t>
      </w:r>
      <w:r w:rsidR="00D55E88">
        <w:rPr>
          <w:rFonts w:cs="Times New Roman"/>
          <w:b/>
          <w:bCs/>
          <w:i w:val="0"/>
          <w:iCs w:val="0"/>
          <w:color w:val="000000" w:themeColor="text1"/>
          <w:sz w:val="24"/>
          <w:szCs w:val="24"/>
        </w:rPr>
        <w:t>1</w:t>
      </w:r>
      <w:r w:rsidR="006B7F7D">
        <w:rPr>
          <w:rFonts w:cs="Times New Roman"/>
          <w:b/>
          <w:bCs/>
          <w:i w:val="0"/>
          <w:iCs w:val="0"/>
          <w:color w:val="000000" w:themeColor="text1"/>
          <w:sz w:val="24"/>
          <w:szCs w:val="24"/>
        </w:rPr>
        <w:t>5</w:t>
      </w:r>
      <w:r w:rsidR="00883C5B" w:rsidRPr="00E92C3B">
        <w:rPr>
          <w:rFonts w:cs="Times New Roman"/>
          <w:b/>
          <w:bCs/>
          <w:i w:val="0"/>
          <w:iCs w:val="0"/>
          <w:color w:val="000000" w:themeColor="text1"/>
          <w:sz w:val="24"/>
          <w:szCs w:val="24"/>
        </w:rPr>
        <w:t xml:space="preserve">: </w:t>
      </w:r>
      <w:r w:rsidR="00883C5B" w:rsidRPr="001C4C56">
        <w:rPr>
          <w:rFonts w:cs="Times New Roman"/>
          <w:i w:val="0"/>
          <w:iCs w:val="0"/>
          <w:color w:val="000000" w:themeColor="text1"/>
          <w:sz w:val="24"/>
          <w:szCs w:val="24"/>
        </w:rPr>
        <w:t xml:space="preserve">Illustration of </w:t>
      </w:r>
      <w:r w:rsidR="00DD2053" w:rsidRPr="001C4C56">
        <w:rPr>
          <w:rFonts w:cs="Times New Roman"/>
          <w:i w:val="0"/>
          <w:iCs w:val="0"/>
          <w:color w:val="000000" w:themeColor="text1"/>
          <w:sz w:val="24"/>
          <w:szCs w:val="24"/>
        </w:rPr>
        <w:t xml:space="preserve">evaluating </w:t>
      </w:r>
      <w:r w:rsidR="00A50E3E" w:rsidRPr="001C4C56">
        <w:rPr>
          <w:rFonts w:cs="Times New Roman"/>
          <w:i w:val="0"/>
          <w:iCs w:val="0"/>
          <w:color w:val="000000" w:themeColor="text1"/>
          <w:sz w:val="24"/>
          <w:szCs w:val="24"/>
        </w:rPr>
        <w:t>the local flux in annular region at given radius.</w:t>
      </w:r>
    </w:p>
    <w:p w14:paraId="401119ED" w14:textId="2E6FC237" w:rsidR="0070744D" w:rsidRDefault="00D70566" w:rsidP="0070744D">
      <w:pPr>
        <w:pStyle w:val="Heading1"/>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S5. </w:t>
      </w:r>
      <w:r w:rsidR="0094243F">
        <w:rPr>
          <w:rFonts w:ascii="Times New Roman" w:hAnsi="Times New Roman" w:cs="Times New Roman"/>
          <w:b/>
          <w:bCs/>
          <w:color w:val="000000" w:themeColor="text1"/>
          <w:sz w:val="24"/>
          <w:szCs w:val="24"/>
        </w:rPr>
        <w:t>Series of sta</w:t>
      </w:r>
      <w:r w:rsidR="001C1CB4">
        <w:rPr>
          <w:rFonts w:ascii="Times New Roman" w:hAnsi="Times New Roman" w:cs="Times New Roman"/>
          <w:b/>
          <w:bCs/>
          <w:color w:val="000000" w:themeColor="text1"/>
          <w:sz w:val="24"/>
          <w:szCs w:val="24"/>
        </w:rPr>
        <w:t>ges</w:t>
      </w:r>
      <w:r w:rsidR="0094243F">
        <w:rPr>
          <w:rFonts w:ascii="Times New Roman" w:hAnsi="Times New Roman" w:cs="Times New Roman"/>
          <w:b/>
          <w:bCs/>
          <w:color w:val="000000" w:themeColor="text1"/>
          <w:sz w:val="24"/>
          <w:szCs w:val="24"/>
        </w:rPr>
        <w:t xml:space="preserve"> to conduct the experiments</w:t>
      </w:r>
    </w:p>
    <w:p w14:paraId="2EF2DF15" w14:textId="75303F79" w:rsidR="00FC09C3" w:rsidRPr="00FC09C3" w:rsidRDefault="00FC09C3" w:rsidP="00FC09C3">
      <w:pPr>
        <w:rPr>
          <w:rFonts w:cs="Times New Roman"/>
          <w:szCs w:val="24"/>
        </w:rPr>
      </w:pPr>
      <w:r w:rsidRPr="00FC09C3">
        <w:rPr>
          <w:rFonts w:cs="Times New Roman"/>
          <w:szCs w:val="24"/>
        </w:rPr>
        <w:t xml:space="preserve">The approach and various measurements to perform the current study are illustrated </w:t>
      </w:r>
      <w:r w:rsidR="008720F2">
        <w:rPr>
          <w:rFonts w:cs="Times New Roman"/>
          <w:szCs w:val="24"/>
        </w:rPr>
        <w:t xml:space="preserve">pictorially </w:t>
      </w:r>
      <w:r w:rsidRPr="00FC09C3">
        <w:rPr>
          <w:rFonts w:cs="Times New Roman"/>
          <w:szCs w:val="24"/>
        </w:rPr>
        <w:t xml:space="preserve">in </w:t>
      </w:r>
      <w:r w:rsidRPr="0092210B">
        <w:rPr>
          <w:rFonts w:cs="Times New Roman"/>
          <w:b/>
          <w:bCs/>
          <w:szCs w:val="24"/>
        </w:rPr>
        <w:t xml:space="preserve">Figure </w:t>
      </w:r>
      <w:r w:rsidR="00D55E88" w:rsidRPr="0092210B">
        <w:rPr>
          <w:rFonts w:cs="Times New Roman"/>
          <w:b/>
          <w:bCs/>
          <w:szCs w:val="24"/>
        </w:rPr>
        <w:t>S1</w:t>
      </w:r>
      <w:r w:rsidR="006B7F7D">
        <w:rPr>
          <w:rFonts w:cs="Times New Roman"/>
          <w:b/>
          <w:bCs/>
          <w:szCs w:val="24"/>
        </w:rPr>
        <w:t>6</w:t>
      </w:r>
      <w:r w:rsidRPr="00FC09C3">
        <w:rPr>
          <w:rFonts w:cs="Times New Roman"/>
          <w:szCs w:val="24"/>
        </w:rPr>
        <w:t>.</w:t>
      </w:r>
    </w:p>
    <w:p w14:paraId="25F5902F" w14:textId="58A926AD" w:rsidR="008706A2" w:rsidRPr="008706A2" w:rsidRDefault="008706A2" w:rsidP="00714C74">
      <w:pPr>
        <w:jc w:val="center"/>
      </w:pPr>
      <w:r>
        <w:rPr>
          <w:noProof/>
        </w:rPr>
        <w:lastRenderedPageBreak/>
        <w:drawing>
          <wp:inline distT="0" distB="0" distL="0" distR="0" wp14:anchorId="6C3DAAC0" wp14:editId="3A63BA9B">
            <wp:extent cx="5671954"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678303" cy="3966835"/>
                    </a:xfrm>
                    <a:prstGeom prst="rect">
                      <a:avLst/>
                    </a:prstGeom>
                    <a:noFill/>
                    <a:ln>
                      <a:noFill/>
                    </a:ln>
                  </pic:spPr>
                </pic:pic>
              </a:graphicData>
            </a:graphic>
          </wp:inline>
        </w:drawing>
      </w:r>
    </w:p>
    <w:p w14:paraId="2B583BDA" w14:textId="36A1E9EA" w:rsidR="002B3091" w:rsidRDefault="00FC09C3" w:rsidP="00FC09C3">
      <w:pPr>
        <w:jc w:val="center"/>
        <w:rPr>
          <w:rFonts w:eastAsiaTheme="minorEastAsia" w:cs="Times New Roman"/>
          <w:szCs w:val="24"/>
          <w:lang w:val="en-US"/>
        </w:rPr>
      </w:pPr>
      <w:r w:rsidRPr="00FC09C3">
        <w:rPr>
          <w:rFonts w:eastAsiaTheme="minorEastAsia" w:cs="Times New Roman"/>
          <w:b/>
          <w:bCs/>
          <w:szCs w:val="24"/>
          <w:lang w:val="en-US"/>
        </w:rPr>
        <w:t xml:space="preserve">Figure </w:t>
      </w:r>
      <w:r w:rsidR="00D55E88" w:rsidRPr="00FC09C3">
        <w:rPr>
          <w:rFonts w:eastAsiaTheme="minorEastAsia" w:cs="Times New Roman"/>
          <w:b/>
          <w:bCs/>
          <w:szCs w:val="24"/>
          <w:lang w:val="en-US"/>
        </w:rPr>
        <w:t>S1</w:t>
      </w:r>
      <w:r w:rsidR="006B7F7D">
        <w:rPr>
          <w:rFonts w:eastAsiaTheme="minorEastAsia" w:cs="Times New Roman"/>
          <w:b/>
          <w:bCs/>
          <w:szCs w:val="24"/>
          <w:lang w:val="en-US"/>
        </w:rPr>
        <w:t>6</w:t>
      </w:r>
      <w:r>
        <w:rPr>
          <w:rFonts w:eastAsiaTheme="minorEastAsia" w:cs="Times New Roman"/>
          <w:szCs w:val="24"/>
          <w:lang w:val="en-US"/>
        </w:rPr>
        <w:t>: Illustration of the approach to conduct the experiment.</w:t>
      </w:r>
    </w:p>
    <w:p w14:paraId="26A599BB" w14:textId="5CC5A409" w:rsidR="000E39A8" w:rsidRPr="000E39A8" w:rsidRDefault="00F70ED1" w:rsidP="000E39A8">
      <w:pPr>
        <w:pStyle w:val="Heading1"/>
        <w:jc w:val="both"/>
        <w:rPr>
          <w:rFonts w:ascii="Times New Roman" w:eastAsiaTheme="minorEastAsia" w:hAnsi="Times New Roman" w:cs="Times New Roman"/>
          <w:b/>
          <w:bCs/>
          <w:color w:val="auto"/>
          <w:sz w:val="24"/>
          <w:szCs w:val="24"/>
          <w:lang w:val="en-US"/>
        </w:rPr>
      </w:pPr>
      <w:bookmarkStart w:id="14" w:name="_Ref80169100"/>
      <w:r>
        <w:rPr>
          <w:rFonts w:ascii="Times New Roman" w:eastAsiaTheme="minorEastAsia" w:hAnsi="Times New Roman" w:cs="Times New Roman"/>
          <w:b/>
          <w:bCs/>
          <w:color w:val="auto"/>
          <w:sz w:val="24"/>
          <w:szCs w:val="24"/>
          <w:lang w:val="en-US"/>
        </w:rPr>
        <w:t>S</w:t>
      </w:r>
      <w:r w:rsidR="00932FF1">
        <w:rPr>
          <w:rFonts w:ascii="Times New Roman" w:eastAsiaTheme="minorEastAsia" w:hAnsi="Times New Roman" w:cs="Times New Roman"/>
          <w:b/>
          <w:bCs/>
          <w:color w:val="auto"/>
          <w:sz w:val="24"/>
          <w:szCs w:val="24"/>
          <w:lang w:val="en-US"/>
        </w:rPr>
        <w:t>6</w:t>
      </w:r>
      <w:r>
        <w:rPr>
          <w:rFonts w:ascii="Times New Roman" w:eastAsiaTheme="minorEastAsia" w:hAnsi="Times New Roman" w:cs="Times New Roman"/>
          <w:b/>
          <w:bCs/>
          <w:color w:val="auto"/>
          <w:sz w:val="24"/>
          <w:szCs w:val="24"/>
          <w:lang w:val="en-US"/>
        </w:rPr>
        <w:t xml:space="preserve">. </w:t>
      </w:r>
      <w:r w:rsidR="000E39A8" w:rsidRPr="000E39A8">
        <w:rPr>
          <w:rFonts w:ascii="Times New Roman" w:eastAsiaTheme="minorEastAsia" w:hAnsi="Times New Roman" w:cs="Times New Roman"/>
          <w:b/>
          <w:bCs/>
          <w:color w:val="auto"/>
          <w:sz w:val="24"/>
          <w:szCs w:val="24"/>
          <w:lang w:val="en-US"/>
        </w:rPr>
        <w:t xml:space="preserve">Performance comparison of high shear atomizer housing simplex </w:t>
      </w:r>
      <w:r w:rsidR="00E03A81">
        <w:rPr>
          <w:rFonts w:ascii="Times New Roman" w:eastAsiaTheme="minorEastAsia" w:hAnsi="Times New Roman" w:cs="Times New Roman"/>
          <w:b/>
          <w:bCs/>
          <w:color w:val="auto"/>
          <w:sz w:val="24"/>
          <w:szCs w:val="24"/>
          <w:lang w:val="en-US"/>
        </w:rPr>
        <w:t xml:space="preserve">pressure-swirl </w:t>
      </w:r>
      <w:r w:rsidR="000E39A8" w:rsidRPr="000E39A8">
        <w:rPr>
          <w:rFonts w:ascii="Times New Roman" w:eastAsiaTheme="minorEastAsia" w:hAnsi="Times New Roman" w:cs="Times New Roman"/>
          <w:b/>
          <w:bCs/>
          <w:color w:val="auto"/>
          <w:sz w:val="24"/>
          <w:szCs w:val="24"/>
          <w:lang w:val="en-US"/>
        </w:rPr>
        <w:t>fuel nozzle and discrete radial jet fuel nozzle</w:t>
      </w:r>
      <w:bookmarkEnd w:id="14"/>
      <w:r w:rsidR="000E39A8" w:rsidRPr="000E39A8">
        <w:rPr>
          <w:rFonts w:ascii="Times New Roman" w:eastAsiaTheme="minorEastAsia" w:hAnsi="Times New Roman" w:cs="Times New Roman"/>
          <w:b/>
          <w:bCs/>
          <w:color w:val="auto"/>
          <w:sz w:val="24"/>
          <w:szCs w:val="24"/>
          <w:lang w:val="en-US"/>
        </w:rPr>
        <w:t xml:space="preserve"> </w:t>
      </w:r>
    </w:p>
    <w:p w14:paraId="0E237A04" w14:textId="1582F52A" w:rsidR="00932FF1" w:rsidRDefault="000E39A8" w:rsidP="00932FF1">
      <w:pPr>
        <w:keepNext/>
        <w:jc w:val="both"/>
        <w:rPr>
          <w:rFonts w:eastAsiaTheme="minorEastAsia" w:cs="Times New Roman"/>
          <w:szCs w:val="24"/>
          <w:lang w:val="en-US"/>
        </w:rPr>
      </w:pPr>
      <w:r w:rsidRPr="000E39A8">
        <w:rPr>
          <w:rFonts w:eastAsiaTheme="minorEastAsia" w:cs="Times New Roman"/>
          <w:szCs w:val="24"/>
          <w:lang w:val="en-US"/>
        </w:rPr>
        <w:t xml:space="preserve">The simplex </w:t>
      </w:r>
      <w:r w:rsidR="00E03A81">
        <w:rPr>
          <w:rFonts w:eastAsiaTheme="minorEastAsia" w:cs="Times New Roman"/>
          <w:szCs w:val="24"/>
          <w:lang w:val="en-US"/>
        </w:rPr>
        <w:t xml:space="preserve">pressure-swirl </w:t>
      </w:r>
      <w:r w:rsidRPr="000E39A8">
        <w:rPr>
          <w:rFonts w:eastAsiaTheme="minorEastAsia" w:cs="Times New Roman"/>
          <w:szCs w:val="24"/>
          <w:lang w:val="en-US"/>
        </w:rPr>
        <w:t>fuel nozzle is known to produce uniform azimuthal spray distribution associated with its hollow continuous film sheet</w:t>
      </w:r>
      <w:r w:rsidR="00E03A81">
        <w:rPr>
          <w:rFonts w:eastAsiaTheme="minorEastAsia" w:cs="Times New Roman"/>
          <w:szCs w:val="24"/>
          <w:lang w:val="en-US"/>
        </w:rPr>
        <w:t>,</w:t>
      </w:r>
      <w:r w:rsidRPr="000E39A8">
        <w:rPr>
          <w:rFonts w:eastAsiaTheme="minorEastAsia" w:cs="Times New Roman"/>
          <w:szCs w:val="24"/>
          <w:lang w:val="en-US"/>
        </w:rPr>
        <w:t xml:space="preserve"> as shown in </w:t>
      </w:r>
      <w:r w:rsidRPr="00292597">
        <w:rPr>
          <w:rFonts w:eastAsiaTheme="minorEastAsia" w:cs="Times New Roman"/>
          <w:b/>
          <w:bCs/>
          <w:szCs w:val="24"/>
          <w:lang w:val="en-US"/>
        </w:rPr>
        <w:fldChar w:fldCharType="begin"/>
      </w:r>
      <w:r w:rsidRPr="00292597">
        <w:rPr>
          <w:rFonts w:eastAsiaTheme="minorEastAsia" w:cs="Times New Roman"/>
          <w:b/>
          <w:bCs/>
          <w:szCs w:val="24"/>
          <w:lang w:val="en-US"/>
        </w:rPr>
        <w:instrText xml:space="preserve"> REF _Ref48715943 \h  \* MERGEFORMAT </w:instrText>
      </w:r>
      <w:r w:rsidRPr="00292597">
        <w:rPr>
          <w:rFonts w:eastAsiaTheme="minorEastAsia" w:cs="Times New Roman"/>
          <w:b/>
          <w:bCs/>
          <w:szCs w:val="24"/>
          <w:lang w:val="en-US"/>
        </w:rPr>
      </w:r>
      <w:r w:rsidRPr="00292597">
        <w:rPr>
          <w:rFonts w:eastAsiaTheme="minorEastAsia" w:cs="Times New Roman"/>
          <w:b/>
          <w:bCs/>
          <w:szCs w:val="24"/>
          <w:lang w:val="en-US"/>
        </w:rPr>
        <w:fldChar w:fldCharType="separate"/>
      </w:r>
      <w:r w:rsidRPr="00292597">
        <w:rPr>
          <w:rFonts w:eastAsiaTheme="minorEastAsia" w:cs="Times New Roman"/>
          <w:b/>
          <w:bCs/>
          <w:szCs w:val="24"/>
          <w:lang w:val="en-US"/>
        </w:rPr>
        <w:t>Figure 1</w:t>
      </w:r>
      <w:r w:rsidRPr="00292597">
        <w:rPr>
          <w:rFonts w:eastAsiaTheme="minorEastAsia" w:cs="Times New Roman"/>
          <w:b/>
          <w:bCs/>
          <w:szCs w:val="24"/>
          <w:lang w:val="en-US"/>
        </w:rPr>
        <w:fldChar w:fldCharType="end"/>
      </w:r>
      <w:r w:rsidRPr="00292597">
        <w:rPr>
          <w:rFonts w:eastAsiaTheme="minorEastAsia" w:cs="Times New Roman"/>
          <w:b/>
          <w:bCs/>
          <w:szCs w:val="24"/>
          <w:lang w:val="en-US"/>
        </w:rPr>
        <w:t xml:space="preserve"> a</w:t>
      </w:r>
      <w:r w:rsidR="00D55E88">
        <w:rPr>
          <w:rFonts w:eastAsiaTheme="minorEastAsia" w:cs="Times New Roman"/>
          <w:b/>
          <w:bCs/>
          <w:szCs w:val="24"/>
          <w:lang w:val="en-US"/>
        </w:rPr>
        <w:t xml:space="preserve"> </w:t>
      </w:r>
      <w:r w:rsidR="00D55E88" w:rsidRPr="009A4985">
        <w:rPr>
          <w:rFonts w:eastAsiaTheme="minorEastAsia" w:cs="Times New Roman"/>
          <w:szCs w:val="24"/>
          <w:lang w:val="en-US"/>
        </w:rPr>
        <w:t>(main manuscript)</w:t>
      </w:r>
      <w:r w:rsidRPr="009A4985">
        <w:rPr>
          <w:rFonts w:eastAsiaTheme="minorEastAsia" w:cs="Times New Roman"/>
          <w:szCs w:val="24"/>
          <w:lang w:val="en-US"/>
        </w:rPr>
        <w:t>.</w:t>
      </w:r>
      <w:r w:rsidRPr="000E39A8">
        <w:rPr>
          <w:rFonts w:eastAsiaTheme="minorEastAsia" w:cs="Times New Roman"/>
          <w:szCs w:val="24"/>
          <w:lang w:val="en-US"/>
        </w:rPr>
        <w:t xml:space="preserve"> </w:t>
      </w:r>
      <w:r w:rsidR="00E03A81">
        <w:rPr>
          <w:rFonts w:eastAsiaTheme="minorEastAsia" w:cs="Times New Roman"/>
          <w:szCs w:val="24"/>
          <w:lang w:val="en-US"/>
        </w:rPr>
        <w:t>W</w:t>
      </w:r>
      <w:r w:rsidR="00E03A81" w:rsidRPr="000E39A8">
        <w:rPr>
          <w:rFonts w:eastAsiaTheme="minorEastAsia" w:cs="Times New Roman"/>
          <w:szCs w:val="24"/>
          <w:lang w:val="en-US"/>
        </w:rPr>
        <w:t xml:space="preserve">hereas </w:t>
      </w:r>
      <w:r w:rsidRPr="000E39A8">
        <w:rPr>
          <w:rFonts w:eastAsiaTheme="minorEastAsia" w:cs="Times New Roman"/>
          <w:szCs w:val="24"/>
          <w:lang w:val="en-US"/>
        </w:rPr>
        <w:t xml:space="preserve">the discrete radial fuel jet nozzle has </w:t>
      </w:r>
      <w:r w:rsidR="00E03A81">
        <w:rPr>
          <w:rFonts w:eastAsiaTheme="minorEastAsia" w:cs="Times New Roman"/>
          <w:szCs w:val="24"/>
          <w:lang w:val="en-US"/>
        </w:rPr>
        <w:t xml:space="preserve">an </w:t>
      </w:r>
      <w:r w:rsidRPr="000E39A8">
        <w:rPr>
          <w:rFonts w:eastAsiaTheme="minorEastAsia" w:cs="Times New Roman"/>
          <w:szCs w:val="24"/>
          <w:lang w:val="en-US"/>
        </w:rPr>
        <w:t xml:space="preserve">inherent discontinuity in </w:t>
      </w:r>
      <w:r w:rsidR="00E03A81">
        <w:rPr>
          <w:rFonts w:eastAsiaTheme="minorEastAsia" w:cs="Times New Roman"/>
          <w:szCs w:val="24"/>
          <w:lang w:val="en-US"/>
        </w:rPr>
        <w:t xml:space="preserve">the </w:t>
      </w:r>
      <w:r w:rsidRPr="000E39A8">
        <w:rPr>
          <w:rFonts w:eastAsiaTheme="minorEastAsia" w:cs="Times New Roman"/>
          <w:szCs w:val="24"/>
          <w:lang w:val="en-US"/>
        </w:rPr>
        <w:t xml:space="preserve">azimuthal direction; see </w:t>
      </w:r>
      <w:r w:rsidRPr="00292597">
        <w:rPr>
          <w:rFonts w:eastAsiaTheme="minorEastAsia" w:cs="Times New Roman"/>
          <w:b/>
          <w:bCs/>
          <w:szCs w:val="24"/>
          <w:lang w:val="en-US"/>
        </w:rPr>
        <w:fldChar w:fldCharType="begin"/>
      </w:r>
      <w:r w:rsidRPr="00292597">
        <w:rPr>
          <w:rFonts w:eastAsiaTheme="minorEastAsia" w:cs="Times New Roman"/>
          <w:b/>
          <w:bCs/>
          <w:szCs w:val="24"/>
          <w:lang w:val="en-US"/>
        </w:rPr>
        <w:instrText xml:space="preserve"> REF _Ref48715943 \h  \* MERGEFORMAT </w:instrText>
      </w:r>
      <w:r w:rsidRPr="00292597">
        <w:rPr>
          <w:rFonts w:eastAsiaTheme="minorEastAsia" w:cs="Times New Roman"/>
          <w:b/>
          <w:bCs/>
          <w:szCs w:val="24"/>
          <w:lang w:val="en-US"/>
        </w:rPr>
      </w:r>
      <w:r w:rsidRPr="00292597">
        <w:rPr>
          <w:rFonts w:eastAsiaTheme="minorEastAsia" w:cs="Times New Roman"/>
          <w:b/>
          <w:bCs/>
          <w:szCs w:val="24"/>
          <w:lang w:val="en-US"/>
        </w:rPr>
        <w:fldChar w:fldCharType="separate"/>
      </w:r>
      <w:r w:rsidRPr="00292597">
        <w:rPr>
          <w:rFonts w:eastAsiaTheme="minorEastAsia" w:cs="Times New Roman"/>
          <w:b/>
          <w:bCs/>
          <w:szCs w:val="24"/>
          <w:lang w:val="en-US"/>
        </w:rPr>
        <w:t>Figure 1</w:t>
      </w:r>
      <w:r w:rsidRPr="00292597">
        <w:rPr>
          <w:rFonts w:eastAsiaTheme="minorEastAsia" w:cs="Times New Roman"/>
          <w:b/>
          <w:bCs/>
          <w:szCs w:val="24"/>
          <w:lang w:val="en-US"/>
        </w:rPr>
        <w:fldChar w:fldCharType="end"/>
      </w:r>
      <w:r w:rsidRPr="00292597">
        <w:rPr>
          <w:rFonts w:eastAsiaTheme="minorEastAsia" w:cs="Times New Roman"/>
          <w:b/>
          <w:bCs/>
          <w:szCs w:val="24"/>
          <w:lang w:val="en-US"/>
        </w:rPr>
        <w:t xml:space="preserve"> b</w:t>
      </w:r>
      <w:r w:rsidRPr="000E39A8">
        <w:rPr>
          <w:rFonts w:eastAsiaTheme="minorEastAsia" w:cs="Times New Roman"/>
          <w:szCs w:val="24"/>
          <w:lang w:val="en-US"/>
        </w:rPr>
        <w:t xml:space="preserve">. However, the proper performance of </w:t>
      </w:r>
      <w:r w:rsidR="00E03A81">
        <w:rPr>
          <w:rFonts w:eastAsiaTheme="minorEastAsia" w:cs="Times New Roman"/>
          <w:szCs w:val="24"/>
          <w:lang w:val="en-US"/>
        </w:rPr>
        <w:t xml:space="preserve">the </w:t>
      </w:r>
      <w:r w:rsidRPr="000E39A8">
        <w:rPr>
          <w:rFonts w:eastAsiaTheme="minorEastAsia" w:cs="Times New Roman"/>
          <w:szCs w:val="24"/>
          <w:lang w:val="en-US"/>
        </w:rPr>
        <w:t xml:space="preserve">simplex fuel nozzle is limited to </w:t>
      </w:r>
      <w:r w:rsidR="00E03A81">
        <w:rPr>
          <w:rFonts w:eastAsiaTheme="minorEastAsia" w:cs="Times New Roman"/>
          <w:szCs w:val="24"/>
          <w:lang w:val="en-US"/>
        </w:rPr>
        <w:t>a certain power range as mentioned in the introduction</w:t>
      </w:r>
      <w:r w:rsidRPr="000E39A8">
        <w:rPr>
          <w:rFonts w:eastAsiaTheme="minorEastAsia" w:cs="Times New Roman"/>
          <w:szCs w:val="24"/>
          <w:lang w:val="en-US"/>
        </w:rPr>
        <w:t xml:space="preserve">. The sheet gets collapsed beyond </w:t>
      </w:r>
      <w:r w:rsidR="00E03A81">
        <w:rPr>
          <w:rFonts w:eastAsiaTheme="minorEastAsia" w:cs="Times New Roman"/>
          <w:szCs w:val="24"/>
          <w:lang w:val="en-US"/>
        </w:rPr>
        <w:t xml:space="preserve">a </w:t>
      </w:r>
      <w:r w:rsidRPr="000E39A8">
        <w:rPr>
          <w:rFonts w:eastAsiaTheme="minorEastAsia" w:cs="Times New Roman"/>
          <w:szCs w:val="24"/>
          <w:lang w:val="en-US"/>
        </w:rPr>
        <w:t xml:space="preserve">certain value of discharge rate. This limitation is not associated with </w:t>
      </w:r>
      <w:r w:rsidR="00E03A81">
        <w:rPr>
          <w:rFonts w:eastAsiaTheme="minorEastAsia" w:cs="Times New Roman"/>
          <w:szCs w:val="24"/>
          <w:lang w:val="en-US"/>
        </w:rPr>
        <w:t xml:space="preserve">a </w:t>
      </w:r>
      <w:r w:rsidRPr="000E39A8">
        <w:rPr>
          <w:rFonts w:eastAsiaTheme="minorEastAsia" w:cs="Times New Roman"/>
          <w:szCs w:val="24"/>
          <w:lang w:val="en-US"/>
        </w:rPr>
        <w:t xml:space="preserve">discrete jet fuel nozzle. Hence, the high shear atomizer equipped with </w:t>
      </w:r>
      <w:r w:rsidR="00E03A81">
        <w:rPr>
          <w:rFonts w:eastAsiaTheme="minorEastAsia" w:cs="Times New Roman"/>
          <w:szCs w:val="24"/>
          <w:lang w:val="en-US"/>
        </w:rPr>
        <w:t xml:space="preserve">a </w:t>
      </w:r>
      <w:r w:rsidRPr="000E39A8">
        <w:rPr>
          <w:rFonts w:eastAsiaTheme="minorEastAsia" w:cs="Times New Roman"/>
          <w:szCs w:val="24"/>
          <w:lang w:val="en-US"/>
        </w:rPr>
        <w:t xml:space="preserve">discrete fuel nozzle has </w:t>
      </w:r>
      <w:r w:rsidR="00E03A81">
        <w:rPr>
          <w:rFonts w:eastAsiaTheme="minorEastAsia" w:cs="Times New Roman"/>
          <w:szCs w:val="24"/>
          <w:lang w:val="en-US"/>
        </w:rPr>
        <w:t xml:space="preserve">the </w:t>
      </w:r>
      <w:r w:rsidRPr="000E39A8">
        <w:rPr>
          <w:rFonts w:eastAsiaTheme="minorEastAsia" w:cs="Times New Roman"/>
          <w:szCs w:val="24"/>
          <w:lang w:val="en-US"/>
        </w:rPr>
        <w:t xml:space="preserve">potential to avoid this limitation </w:t>
      </w:r>
      <w:r w:rsidR="00E03A81">
        <w:rPr>
          <w:rFonts w:eastAsiaTheme="minorEastAsia" w:cs="Times New Roman"/>
          <w:szCs w:val="24"/>
          <w:lang w:val="en-US"/>
        </w:rPr>
        <w:t>related to</w:t>
      </w:r>
      <w:r w:rsidRPr="000E39A8">
        <w:rPr>
          <w:rFonts w:eastAsiaTheme="minorEastAsia" w:cs="Times New Roman"/>
          <w:szCs w:val="24"/>
          <w:lang w:val="en-US"/>
        </w:rPr>
        <w:t xml:space="preserve"> </w:t>
      </w:r>
      <w:r w:rsidR="00E03A81">
        <w:rPr>
          <w:rFonts w:eastAsiaTheme="minorEastAsia" w:cs="Times New Roman"/>
          <w:szCs w:val="24"/>
          <w:lang w:val="en-US"/>
        </w:rPr>
        <w:t xml:space="preserve">the </w:t>
      </w:r>
      <w:r w:rsidRPr="000E39A8">
        <w:rPr>
          <w:rFonts w:eastAsiaTheme="minorEastAsia" w:cs="Times New Roman"/>
          <w:szCs w:val="24"/>
          <w:lang w:val="en-US"/>
        </w:rPr>
        <w:t>simplex fuel nozzle</w:t>
      </w:r>
      <w:r w:rsidR="00E03A81">
        <w:rPr>
          <w:rFonts w:eastAsiaTheme="minorEastAsia" w:cs="Times New Roman"/>
          <w:szCs w:val="24"/>
          <w:lang w:val="en-US"/>
        </w:rPr>
        <w:t>,</w:t>
      </w:r>
      <w:r w:rsidRPr="000E39A8">
        <w:rPr>
          <w:rFonts w:eastAsiaTheme="minorEastAsia" w:cs="Times New Roman"/>
          <w:szCs w:val="24"/>
          <w:lang w:val="en-US"/>
        </w:rPr>
        <w:t xml:space="preserve"> but at the same time</w:t>
      </w:r>
      <w:r w:rsidR="00E03A81">
        <w:rPr>
          <w:rFonts w:eastAsiaTheme="minorEastAsia" w:cs="Times New Roman"/>
          <w:szCs w:val="24"/>
          <w:lang w:val="en-US"/>
        </w:rPr>
        <w:t>,</w:t>
      </w:r>
      <w:r w:rsidRPr="000E39A8">
        <w:rPr>
          <w:rFonts w:eastAsiaTheme="minorEastAsia" w:cs="Times New Roman"/>
          <w:szCs w:val="24"/>
          <w:lang w:val="en-US"/>
        </w:rPr>
        <w:t xml:space="preserve"> </w:t>
      </w:r>
      <w:r w:rsidR="00E03A81">
        <w:rPr>
          <w:rFonts w:eastAsiaTheme="minorEastAsia" w:cs="Times New Roman"/>
          <w:szCs w:val="24"/>
          <w:lang w:val="en-US"/>
        </w:rPr>
        <w:t xml:space="preserve">the </w:t>
      </w:r>
      <w:r w:rsidRPr="000E39A8">
        <w:rPr>
          <w:rFonts w:eastAsiaTheme="minorEastAsia" w:cs="Times New Roman"/>
          <w:szCs w:val="24"/>
          <w:lang w:val="en-US"/>
        </w:rPr>
        <w:t xml:space="preserve">high shear atomizer mounted with </w:t>
      </w:r>
      <w:r w:rsidR="00E03A81">
        <w:rPr>
          <w:rFonts w:eastAsiaTheme="minorEastAsia" w:cs="Times New Roman"/>
          <w:szCs w:val="24"/>
          <w:lang w:val="en-US"/>
        </w:rPr>
        <w:t xml:space="preserve">a </w:t>
      </w:r>
      <w:r w:rsidRPr="000E39A8">
        <w:rPr>
          <w:rFonts w:eastAsiaTheme="minorEastAsia" w:cs="Times New Roman"/>
          <w:szCs w:val="24"/>
          <w:lang w:val="en-US"/>
        </w:rPr>
        <w:t>discrete fuel nozzle should be able to generate drop size and spray distribution close to that produced by high shear atomizer mounted with simplex fuel nozzle. In this section</w:t>
      </w:r>
      <w:r w:rsidR="00E03A81">
        <w:rPr>
          <w:rFonts w:eastAsiaTheme="minorEastAsia" w:cs="Times New Roman"/>
          <w:szCs w:val="24"/>
          <w:lang w:val="en-US"/>
        </w:rPr>
        <w:t>,</w:t>
      </w:r>
      <w:r w:rsidRPr="000E39A8">
        <w:rPr>
          <w:rFonts w:eastAsiaTheme="minorEastAsia" w:cs="Times New Roman"/>
          <w:szCs w:val="24"/>
          <w:lang w:val="en-US"/>
        </w:rPr>
        <w:t xml:space="preserve"> we have compared the performance of high shear atomizer housing the discrete fuel nozzle and simplex fuel nozzle. As we know</w:t>
      </w:r>
      <w:r w:rsidR="00E03A81">
        <w:rPr>
          <w:rFonts w:eastAsiaTheme="minorEastAsia" w:cs="Times New Roman"/>
          <w:szCs w:val="24"/>
          <w:lang w:val="en-US"/>
        </w:rPr>
        <w:t>, the shear injector comprises a</w:t>
      </w:r>
      <w:r w:rsidRPr="000E39A8">
        <w:rPr>
          <w:rFonts w:eastAsiaTheme="minorEastAsia" w:cs="Times New Roman"/>
          <w:szCs w:val="24"/>
          <w:lang w:val="en-US"/>
        </w:rPr>
        <w:t xml:space="preserve"> series of swirlers and </w:t>
      </w:r>
      <w:r w:rsidR="00E03A81">
        <w:rPr>
          <w:rFonts w:eastAsiaTheme="minorEastAsia" w:cs="Times New Roman"/>
          <w:szCs w:val="24"/>
          <w:lang w:val="en-US"/>
        </w:rPr>
        <w:t xml:space="preserve">a </w:t>
      </w:r>
      <w:r w:rsidRPr="000E39A8">
        <w:rPr>
          <w:rFonts w:eastAsiaTheme="minorEastAsia" w:cs="Times New Roman"/>
          <w:szCs w:val="24"/>
          <w:lang w:val="en-US"/>
        </w:rPr>
        <w:t xml:space="preserve">fuel nozzle. For comparison, the swirler is kept same and only </w:t>
      </w:r>
      <w:r w:rsidR="00E03A81">
        <w:rPr>
          <w:rFonts w:eastAsiaTheme="minorEastAsia" w:cs="Times New Roman"/>
          <w:szCs w:val="24"/>
          <w:lang w:val="en-US"/>
        </w:rPr>
        <w:t xml:space="preserve">the </w:t>
      </w:r>
      <w:r w:rsidRPr="000E39A8">
        <w:rPr>
          <w:rFonts w:eastAsiaTheme="minorEastAsia" w:cs="Times New Roman"/>
          <w:szCs w:val="24"/>
          <w:lang w:val="en-US"/>
        </w:rPr>
        <w:t xml:space="preserve">fuel nozzle is interchanged. The comparison is </w:t>
      </w:r>
      <w:r w:rsidR="00E03A81">
        <w:rPr>
          <w:rFonts w:eastAsiaTheme="minorEastAsia" w:cs="Times New Roman"/>
          <w:szCs w:val="24"/>
          <w:lang w:val="en-US"/>
        </w:rPr>
        <w:t>mad</w:t>
      </w:r>
      <w:r w:rsidR="00E03A81" w:rsidRPr="000E39A8">
        <w:rPr>
          <w:rFonts w:eastAsiaTheme="minorEastAsia" w:cs="Times New Roman"/>
          <w:szCs w:val="24"/>
          <w:lang w:val="en-US"/>
        </w:rPr>
        <w:t xml:space="preserve">e </w:t>
      </w:r>
      <w:r w:rsidRPr="000E39A8">
        <w:rPr>
          <w:rFonts w:eastAsiaTheme="minorEastAsia" w:cs="Times New Roman"/>
          <w:szCs w:val="24"/>
          <w:lang w:val="en-US"/>
        </w:rPr>
        <w:t xml:space="preserve">at </w:t>
      </w:r>
      <w:r w:rsidR="00E03A81">
        <w:rPr>
          <w:rFonts w:eastAsiaTheme="minorEastAsia" w:cs="Times New Roman"/>
          <w:szCs w:val="24"/>
          <w:lang w:val="en-US"/>
        </w:rPr>
        <w:t xml:space="preserve">a </w:t>
      </w:r>
      <w:r w:rsidRPr="000E39A8">
        <w:rPr>
          <w:rFonts w:eastAsiaTheme="minorEastAsia" w:cs="Times New Roman"/>
          <w:szCs w:val="24"/>
          <w:lang w:val="en-US"/>
        </w:rPr>
        <w:t xml:space="preserve">single value of ALR~14.01. Spray characteristics like velocity profile, droplet size and spray distribution are shown in </w:t>
      </w:r>
      <w:r w:rsidR="00932FF1" w:rsidRPr="004D67E4">
        <w:rPr>
          <w:rFonts w:eastAsiaTheme="minorEastAsia" w:cs="Times New Roman"/>
          <w:b/>
          <w:bCs/>
          <w:szCs w:val="24"/>
          <w:lang w:val="en-US"/>
        </w:rPr>
        <w:t xml:space="preserve">Figure </w:t>
      </w:r>
      <w:r w:rsidR="00D55E88" w:rsidRPr="004D67E4">
        <w:rPr>
          <w:rFonts w:eastAsiaTheme="minorEastAsia" w:cs="Times New Roman"/>
          <w:b/>
          <w:bCs/>
          <w:szCs w:val="24"/>
          <w:lang w:val="en-US"/>
        </w:rPr>
        <w:t>S</w:t>
      </w:r>
      <w:r w:rsidR="00D55E88">
        <w:rPr>
          <w:rFonts w:eastAsiaTheme="minorEastAsia" w:cs="Times New Roman"/>
          <w:b/>
          <w:bCs/>
          <w:szCs w:val="24"/>
          <w:lang w:val="en-US"/>
        </w:rPr>
        <w:t>1</w:t>
      </w:r>
      <w:r w:rsidR="006B7F7D">
        <w:rPr>
          <w:rFonts w:eastAsiaTheme="minorEastAsia" w:cs="Times New Roman"/>
          <w:b/>
          <w:bCs/>
          <w:szCs w:val="24"/>
          <w:lang w:val="en-US"/>
        </w:rPr>
        <w:t>7</w:t>
      </w:r>
      <w:r w:rsidR="00932FF1">
        <w:rPr>
          <w:rFonts w:eastAsiaTheme="minorEastAsia" w:cs="Times New Roman"/>
          <w:szCs w:val="24"/>
          <w:lang w:val="en-US"/>
        </w:rPr>
        <w:t xml:space="preserve">. </w:t>
      </w:r>
      <w:r w:rsidRPr="000E39A8">
        <w:rPr>
          <w:rFonts w:eastAsiaTheme="minorEastAsia" w:cs="Times New Roman"/>
          <w:szCs w:val="24"/>
          <w:lang w:val="en-US"/>
        </w:rPr>
        <w:t xml:space="preserve">The streamline contours show similarity in </w:t>
      </w:r>
      <w:r w:rsidR="00E03A81">
        <w:rPr>
          <w:rFonts w:eastAsiaTheme="minorEastAsia" w:cs="Times New Roman"/>
          <w:szCs w:val="24"/>
          <w:lang w:val="en-US"/>
        </w:rPr>
        <w:t xml:space="preserve">the </w:t>
      </w:r>
      <w:r w:rsidRPr="000E39A8">
        <w:rPr>
          <w:rFonts w:eastAsiaTheme="minorEastAsia" w:cs="Times New Roman"/>
          <w:szCs w:val="24"/>
          <w:lang w:val="en-US"/>
        </w:rPr>
        <w:t xml:space="preserve">velocity field. However, the size of CTRZ, </w:t>
      </w:r>
      <w:r w:rsidRPr="009A4985">
        <w:rPr>
          <w:rFonts w:eastAsiaTheme="minorEastAsia" w:cs="Times New Roman"/>
          <w:i/>
          <w:iCs/>
          <w:szCs w:val="24"/>
          <w:lang w:val="en-US"/>
        </w:rPr>
        <w:t xml:space="preserve">W/Df </w:t>
      </w:r>
      <w:r w:rsidRPr="009A4985">
        <w:rPr>
          <w:rFonts w:eastAsiaTheme="minorEastAsia" w:cs="Times New Roman"/>
          <w:szCs w:val="24"/>
          <w:lang w:val="en-US"/>
        </w:rPr>
        <w:t>&amp;</w:t>
      </w:r>
      <w:r w:rsidRPr="009A4985">
        <w:rPr>
          <w:rFonts w:eastAsiaTheme="minorEastAsia" w:cs="Times New Roman"/>
          <w:i/>
          <w:iCs/>
          <w:szCs w:val="24"/>
          <w:lang w:val="en-US"/>
        </w:rPr>
        <w:t xml:space="preserve"> L/Df</w:t>
      </w:r>
      <w:r w:rsidRPr="000E39A8">
        <w:rPr>
          <w:rFonts w:eastAsiaTheme="minorEastAsia" w:cs="Times New Roman"/>
          <w:szCs w:val="24"/>
          <w:lang w:val="en-US"/>
        </w:rPr>
        <w:t xml:space="preserve"> is relatively smaller for the discrete jet fuel nozzle. On the other hand, droplet size variation in radial direction has </w:t>
      </w:r>
      <w:r w:rsidR="00E03A81">
        <w:rPr>
          <w:rFonts w:eastAsiaTheme="minorEastAsia" w:cs="Times New Roman"/>
          <w:szCs w:val="24"/>
          <w:lang w:val="en-US"/>
        </w:rPr>
        <w:t xml:space="preserve">a </w:t>
      </w:r>
      <w:r w:rsidRPr="000E39A8">
        <w:rPr>
          <w:rFonts w:eastAsiaTheme="minorEastAsia" w:cs="Times New Roman"/>
          <w:szCs w:val="24"/>
          <w:lang w:val="en-US"/>
        </w:rPr>
        <w:t xml:space="preserve">similar trend for both cases. However, </w:t>
      </w:r>
      <w:r w:rsidR="00E03A81">
        <w:rPr>
          <w:rFonts w:eastAsiaTheme="minorEastAsia" w:cs="Times New Roman"/>
          <w:szCs w:val="24"/>
          <w:lang w:val="en-US"/>
        </w:rPr>
        <w:t>the discrete jet fuel nozzle witnessed a slight droplet size increas</w:t>
      </w:r>
      <w:r w:rsidRPr="000E39A8">
        <w:rPr>
          <w:rFonts w:eastAsiaTheme="minorEastAsia" w:cs="Times New Roman"/>
          <w:szCs w:val="24"/>
          <w:lang w:val="en-US"/>
        </w:rPr>
        <w:t>e. This change is within 5%</w:t>
      </w:r>
      <w:r w:rsidR="00E03A81">
        <w:rPr>
          <w:rFonts w:eastAsiaTheme="minorEastAsia" w:cs="Times New Roman"/>
          <w:szCs w:val="24"/>
          <w:lang w:val="en-US"/>
        </w:rPr>
        <w:t>,</w:t>
      </w:r>
      <w:r w:rsidRPr="000E39A8">
        <w:rPr>
          <w:rFonts w:eastAsiaTheme="minorEastAsia" w:cs="Times New Roman"/>
          <w:szCs w:val="24"/>
          <w:lang w:val="en-US"/>
        </w:rPr>
        <w:t xml:space="preserve"> which could be considered negligible. Furthermore, the spatial distribution of spray volume in </w:t>
      </w:r>
      <w:r w:rsidR="00E03A81">
        <w:rPr>
          <w:rFonts w:eastAsiaTheme="minorEastAsia" w:cs="Times New Roman"/>
          <w:szCs w:val="24"/>
          <w:lang w:val="en-US"/>
        </w:rPr>
        <w:t xml:space="preserve">the </w:t>
      </w:r>
      <w:r w:rsidRPr="000E39A8">
        <w:rPr>
          <w:rFonts w:eastAsiaTheme="minorEastAsia" w:cs="Times New Roman"/>
          <w:szCs w:val="24"/>
          <w:lang w:val="en-US"/>
        </w:rPr>
        <w:t xml:space="preserve">azimuthal plane for the discrete jet is reasonably close to that for </w:t>
      </w:r>
      <w:r w:rsidR="00E03A81">
        <w:rPr>
          <w:rFonts w:eastAsiaTheme="minorEastAsia" w:cs="Times New Roman"/>
          <w:szCs w:val="24"/>
          <w:lang w:val="en-US"/>
        </w:rPr>
        <w:t xml:space="preserve">the </w:t>
      </w:r>
      <w:r w:rsidRPr="000E39A8">
        <w:rPr>
          <w:rFonts w:eastAsiaTheme="minorEastAsia" w:cs="Times New Roman"/>
          <w:szCs w:val="24"/>
          <w:lang w:val="en-US"/>
        </w:rPr>
        <w:lastRenderedPageBreak/>
        <w:t xml:space="preserve">simplex pressure swirl fuel nozzle. The percentage standard deviation for discrete jet and simplex fuel nozzle is within 5% </w:t>
      </w:r>
      <w:r w:rsidR="00E03A81">
        <w:rPr>
          <w:rFonts w:eastAsiaTheme="minorEastAsia" w:cs="Times New Roman"/>
          <w:szCs w:val="24"/>
          <w:lang w:val="en-US"/>
        </w:rPr>
        <w:t>of</w:t>
      </w:r>
      <w:r w:rsidR="00E03A81" w:rsidRPr="000E39A8">
        <w:rPr>
          <w:rFonts w:eastAsiaTheme="minorEastAsia" w:cs="Times New Roman"/>
          <w:szCs w:val="24"/>
          <w:lang w:val="en-US"/>
        </w:rPr>
        <w:t xml:space="preserve"> </w:t>
      </w:r>
      <w:r w:rsidR="00E03A81">
        <w:rPr>
          <w:rFonts w:eastAsiaTheme="minorEastAsia" w:cs="Times New Roman"/>
          <w:szCs w:val="24"/>
          <w:lang w:val="en-US"/>
        </w:rPr>
        <w:t xml:space="preserve">the </w:t>
      </w:r>
      <w:r w:rsidRPr="000E39A8">
        <w:rPr>
          <w:rFonts w:eastAsiaTheme="minorEastAsia" w:cs="Times New Roman"/>
          <w:szCs w:val="24"/>
          <w:lang w:val="en-US"/>
        </w:rPr>
        <w:t xml:space="preserve">mean. </w:t>
      </w:r>
    </w:p>
    <w:p w14:paraId="77C96035" w14:textId="34178761" w:rsidR="00F70ED1" w:rsidRDefault="00D55E88" w:rsidP="00932FF1">
      <w:pPr>
        <w:keepNext/>
        <w:jc w:val="center"/>
        <w:rPr>
          <w:rFonts w:eastAsiaTheme="minorEastAsia" w:cs="Times New Roman"/>
          <w:szCs w:val="24"/>
          <w:lang w:val="en-US"/>
        </w:rPr>
      </w:pPr>
      <w:r>
        <w:rPr>
          <w:rFonts w:eastAsiaTheme="minorEastAsia" w:cs="Times New Roman"/>
          <w:noProof/>
          <w:szCs w:val="24"/>
          <w:lang w:val="en-US"/>
        </w:rPr>
        <w:drawing>
          <wp:inline distT="0" distB="0" distL="0" distR="0" wp14:anchorId="16C86923" wp14:editId="3DE9C830">
            <wp:extent cx="4932045" cy="2466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b="63081"/>
                    <a:stretch/>
                  </pic:blipFill>
                  <pic:spPr bwMode="auto">
                    <a:xfrm>
                      <a:off x="0" y="0"/>
                      <a:ext cx="4932045"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05B157AD" w14:textId="240B6545" w:rsidR="00B15A30" w:rsidRPr="00434EB4" w:rsidRDefault="00567119" w:rsidP="00932FF1">
      <w:pPr>
        <w:keepNext/>
        <w:jc w:val="center"/>
        <w:rPr>
          <w:rFonts w:eastAsiaTheme="minorEastAsia" w:cs="Times New Roman"/>
          <w:szCs w:val="24"/>
          <w:lang w:val="en-US"/>
        </w:rPr>
      </w:pPr>
      <w:r>
        <w:rPr>
          <w:noProof/>
        </w:rPr>
        <w:drawing>
          <wp:inline distT="0" distB="0" distL="0" distR="0" wp14:anchorId="6438BC4A" wp14:editId="7BF79028">
            <wp:extent cx="3743325" cy="3885162"/>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746647" cy="3888610"/>
                    </a:xfrm>
                    <a:prstGeom prst="rect">
                      <a:avLst/>
                    </a:prstGeom>
                  </pic:spPr>
                </pic:pic>
              </a:graphicData>
            </a:graphic>
          </wp:inline>
        </w:drawing>
      </w:r>
    </w:p>
    <w:p w14:paraId="229C9190" w14:textId="666611E1" w:rsidR="00D55E88" w:rsidRDefault="00F70ED1" w:rsidP="00FE7039">
      <w:pPr>
        <w:pStyle w:val="Caption"/>
        <w:rPr>
          <w:rFonts w:eastAsiaTheme="minorEastAsia" w:cs="Times New Roman"/>
          <w:i w:val="0"/>
          <w:iCs w:val="0"/>
          <w:color w:val="auto"/>
          <w:sz w:val="24"/>
          <w:szCs w:val="24"/>
          <w:lang w:val="en-US"/>
        </w:rPr>
      </w:pPr>
      <w:bookmarkStart w:id="15" w:name="_Ref77774028"/>
      <w:r w:rsidRPr="00932FF1">
        <w:rPr>
          <w:rFonts w:eastAsiaTheme="minorEastAsia" w:cs="Times New Roman"/>
          <w:b/>
          <w:bCs/>
          <w:i w:val="0"/>
          <w:iCs w:val="0"/>
          <w:color w:val="auto"/>
          <w:sz w:val="24"/>
          <w:szCs w:val="24"/>
          <w:lang w:val="en-US"/>
        </w:rPr>
        <w:t>Figure</w:t>
      </w:r>
      <w:bookmarkEnd w:id="15"/>
      <w:r w:rsidR="00932FF1" w:rsidRPr="00932FF1">
        <w:rPr>
          <w:rFonts w:eastAsiaTheme="minorEastAsia" w:cs="Times New Roman"/>
          <w:b/>
          <w:bCs/>
          <w:i w:val="0"/>
          <w:iCs w:val="0"/>
          <w:color w:val="auto"/>
          <w:sz w:val="24"/>
          <w:szCs w:val="24"/>
          <w:lang w:val="en-US"/>
        </w:rPr>
        <w:t xml:space="preserve"> </w:t>
      </w:r>
      <w:r w:rsidR="00D55E88">
        <w:rPr>
          <w:rFonts w:eastAsiaTheme="minorEastAsia" w:cs="Times New Roman"/>
          <w:b/>
          <w:bCs/>
          <w:i w:val="0"/>
          <w:iCs w:val="0"/>
          <w:color w:val="auto"/>
          <w:sz w:val="24"/>
          <w:szCs w:val="24"/>
          <w:lang w:val="en-US"/>
        </w:rPr>
        <w:t>S1</w:t>
      </w:r>
      <w:r w:rsidR="006B7F7D">
        <w:rPr>
          <w:rFonts w:eastAsiaTheme="minorEastAsia" w:cs="Times New Roman"/>
          <w:b/>
          <w:bCs/>
          <w:i w:val="0"/>
          <w:iCs w:val="0"/>
          <w:color w:val="auto"/>
          <w:sz w:val="24"/>
          <w:szCs w:val="24"/>
          <w:lang w:val="en-US"/>
        </w:rPr>
        <w:t>7</w:t>
      </w:r>
      <w:r w:rsidRPr="00434EB4">
        <w:rPr>
          <w:rFonts w:eastAsiaTheme="minorEastAsia" w:cs="Times New Roman"/>
          <w:i w:val="0"/>
          <w:iCs w:val="0"/>
          <w:color w:val="auto"/>
          <w:sz w:val="24"/>
          <w:szCs w:val="24"/>
          <w:lang w:val="en-US"/>
        </w:rPr>
        <w:t xml:space="preserve">: </w:t>
      </w:r>
      <w:r w:rsidR="00AB785A" w:rsidRPr="00434EB4">
        <w:rPr>
          <w:rFonts w:eastAsiaTheme="minorEastAsia" w:cs="Times New Roman"/>
          <w:i w:val="0"/>
          <w:iCs w:val="0"/>
          <w:color w:val="auto"/>
          <w:sz w:val="24"/>
          <w:szCs w:val="24"/>
          <w:lang w:val="en-US"/>
        </w:rPr>
        <w:t>Comparison</w:t>
      </w:r>
      <w:r w:rsidRPr="00434EB4">
        <w:rPr>
          <w:rFonts w:eastAsiaTheme="minorEastAsia" w:cs="Times New Roman"/>
          <w:i w:val="0"/>
          <w:iCs w:val="0"/>
          <w:color w:val="auto"/>
          <w:sz w:val="24"/>
          <w:szCs w:val="24"/>
          <w:lang w:val="en-US"/>
        </w:rPr>
        <w:t xml:space="preserve"> of spray characteristic of </w:t>
      </w:r>
      <w:r w:rsidR="00AB785A" w:rsidRPr="00434EB4">
        <w:rPr>
          <w:rFonts w:eastAsiaTheme="minorEastAsia" w:cs="Times New Roman"/>
          <w:i w:val="0"/>
          <w:iCs w:val="0"/>
          <w:color w:val="auto"/>
          <w:sz w:val="24"/>
          <w:szCs w:val="24"/>
          <w:lang w:val="en-US"/>
        </w:rPr>
        <w:t>atomizer</w:t>
      </w:r>
      <w:r w:rsidRPr="00434EB4">
        <w:rPr>
          <w:rFonts w:eastAsiaTheme="minorEastAsia" w:cs="Times New Roman"/>
          <w:i w:val="0"/>
          <w:iCs w:val="0"/>
          <w:color w:val="auto"/>
          <w:sz w:val="24"/>
          <w:szCs w:val="24"/>
          <w:lang w:val="en-US"/>
        </w:rPr>
        <w:t xml:space="preserve"> equipped with </w:t>
      </w:r>
      <w:r w:rsidR="009A4985">
        <w:rPr>
          <w:rFonts w:eastAsiaTheme="minorEastAsia" w:cs="Times New Roman"/>
          <w:i w:val="0"/>
          <w:iCs w:val="0"/>
          <w:color w:val="auto"/>
          <w:sz w:val="24"/>
          <w:szCs w:val="24"/>
          <w:lang w:val="en-US"/>
        </w:rPr>
        <w:t xml:space="preserve">a </w:t>
      </w:r>
      <w:r w:rsidRPr="00434EB4">
        <w:rPr>
          <w:rFonts w:eastAsiaTheme="minorEastAsia" w:cs="Times New Roman"/>
          <w:i w:val="0"/>
          <w:iCs w:val="0"/>
          <w:color w:val="auto"/>
          <w:sz w:val="24"/>
          <w:szCs w:val="24"/>
          <w:lang w:val="en-US"/>
        </w:rPr>
        <w:t xml:space="preserve">simplex fuel nozzle and </w:t>
      </w:r>
      <w:r w:rsidR="009A4985">
        <w:rPr>
          <w:rFonts w:eastAsiaTheme="minorEastAsia" w:cs="Times New Roman"/>
          <w:i w:val="0"/>
          <w:iCs w:val="0"/>
          <w:color w:val="auto"/>
          <w:sz w:val="24"/>
          <w:szCs w:val="24"/>
          <w:lang w:val="en-US"/>
        </w:rPr>
        <w:t xml:space="preserve">a </w:t>
      </w:r>
      <w:r w:rsidRPr="00434EB4">
        <w:rPr>
          <w:rFonts w:eastAsiaTheme="minorEastAsia" w:cs="Times New Roman"/>
          <w:i w:val="0"/>
          <w:iCs w:val="0"/>
          <w:color w:val="auto"/>
          <w:sz w:val="24"/>
          <w:szCs w:val="24"/>
          <w:lang w:val="en-US"/>
        </w:rPr>
        <w:t>discrete radial-jet fuel nozzle.</w:t>
      </w:r>
    </w:p>
    <w:p w14:paraId="74C8D38E" w14:textId="77777777" w:rsidR="00665C5D" w:rsidRPr="00665C5D" w:rsidRDefault="00665C5D" w:rsidP="00665C5D">
      <w:pPr>
        <w:rPr>
          <w:lang w:val="en-US"/>
        </w:rPr>
      </w:pPr>
    </w:p>
    <w:p w14:paraId="0623E128" w14:textId="2EF54E1B" w:rsidR="00142DAD" w:rsidRPr="0031484D" w:rsidRDefault="00C928FE" w:rsidP="00E92C3B">
      <w:pPr>
        <w:jc w:val="both"/>
        <w:rPr>
          <w:rFonts w:eastAsiaTheme="minorEastAsia" w:cs="Times New Roman"/>
          <w:b/>
          <w:bCs/>
          <w:szCs w:val="24"/>
          <w:lang w:val="en-US"/>
        </w:rPr>
      </w:pPr>
      <w:r w:rsidRPr="0031484D">
        <w:rPr>
          <w:rFonts w:eastAsiaTheme="minorEastAsia" w:cs="Times New Roman"/>
          <w:b/>
          <w:bCs/>
          <w:szCs w:val="24"/>
          <w:lang w:val="en-US"/>
        </w:rPr>
        <w:t>References</w:t>
      </w:r>
    </w:p>
    <w:sdt>
      <w:sdtPr>
        <w:rPr>
          <w:rFonts w:ascii="Cambria" w:eastAsiaTheme="minorEastAsia" w:hAnsi="Cambria" w:cs="Times New Roman"/>
          <w:sz w:val="12"/>
          <w:szCs w:val="12"/>
          <w:lang w:val="en-US"/>
        </w:rPr>
        <w:tag w:val="MENDELEY_BIBLIOGRAPHY"/>
        <w:id w:val="1948351398"/>
        <w:placeholder>
          <w:docPart w:val="DefaultPlaceholder_-1854013440"/>
        </w:placeholder>
      </w:sdtPr>
      <w:sdtEndPr>
        <w:rPr>
          <w:rFonts w:ascii="Times New Roman" w:hAnsi="Times New Roman"/>
          <w:sz w:val="24"/>
          <w:szCs w:val="24"/>
        </w:rPr>
      </w:sdtEndPr>
      <w:sdtContent>
        <w:p w14:paraId="383A42A0" w14:textId="77777777" w:rsidR="002A34E4" w:rsidRPr="0027564A" w:rsidRDefault="002A34E4">
          <w:pPr>
            <w:autoSpaceDE w:val="0"/>
            <w:autoSpaceDN w:val="0"/>
            <w:ind w:hanging="480"/>
            <w:divId w:val="237522027"/>
            <w:rPr>
              <w:rFonts w:eastAsia="Times New Roman" w:cs="Times New Roman"/>
              <w:sz w:val="18"/>
              <w:szCs w:val="16"/>
            </w:rPr>
          </w:pPr>
          <w:r w:rsidRPr="0027564A">
            <w:rPr>
              <w:rFonts w:eastAsia="Times New Roman" w:cs="Times New Roman"/>
              <w:szCs w:val="16"/>
            </w:rPr>
            <w:t xml:space="preserve">Gupta, A. K., Lilley, D. G., </w:t>
          </w:r>
          <w:proofErr w:type="spellStart"/>
          <w:r w:rsidRPr="0027564A">
            <w:rPr>
              <w:rFonts w:eastAsia="Times New Roman" w:cs="Times New Roman"/>
              <w:szCs w:val="16"/>
            </w:rPr>
            <w:t>Syred</w:t>
          </w:r>
          <w:proofErr w:type="spellEnd"/>
          <w:r w:rsidRPr="0027564A">
            <w:rPr>
              <w:rFonts w:eastAsia="Times New Roman" w:cs="Times New Roman"/>
              <w:szCs w:val="16"/>
            </w:rPr>
            <w:t xml:space="preserve">, N., Gupta, A. K., Lilley, D. G., &amp; </w:t>
          </w:r>
          <w:proofErr w:type="spellStart"/>
          <w:r w:rsidRPr="0027564A">
            <w:rPr>
              <w:rFonts w:eastAsia="Times New Roman" w:cs="Times New Roman"/>
              <w:szCs w:val="16"/>
            </w:rPr>
            <w:t>Syred</w:t>
          </w:r>
          <w:proofErr w:type="spellEnd"/>
          <w:r w:rsidRPr="0027564A">
            <w:rPr>
              <w:rFonts w:eastAsia="Times New Roman" w:cs="Times New Roman"/>
              <w:szCs w:val="16"/>
            </w:rPr>
            <w:t xml:space="preserve">, N. (1984). Swirl flows. </w:t>
          </w:r>
          <w:r w:rsidRPr="0027564A">
            <w:rPr>
              <w:rFonts w:eastAsia="Times New Roman" w:cs="Times New Roman"/>
              <w:i/>
              <w:iCs/>
              <w:szCs w:val="16"/>
            </w:rPr>
            <w:t>Tw</w:t>
          </w:r>
          <w:r w:rsidRPr="0027564A">
            <w:rPr>
              <w:rFonts w:eastAsia="Times New Roman" w:cs="Times New Roman"/>
              <w:szCs w:val="16"/>
            </w:rPr>
            <w:t>.</w:t>
          </w:r>
        </w:p>
        <w:p w14:paraId="2E1ACA4B" w14:textId="77777777" w:rsidR="002A34E4" w:rsidRPr="0027564A" w:rsidRDefault="002A34E4">
          <w:pPr>
            <w:autoSpaceDE w:val="0"/>
            <w:autoSpaceDN w:val="0"/>
            <w:ind w:hanging="480"/>
            <w:divId w:val="873426292"/>
            <w:rPr>
              <w:rFonts w:eastAsia="Times New Roman" w:cs="Times New Roman"/>
              <w:szCs w:val="16"/>
            </w:rPr>
          </w:pPr>
          <w:r w:rsidRPr="0027564A">
            <w:rPr>
              <w:rFonts w:eastAsia="Times New Roman" w:cs="Times New Roman"/>
              <w:szCs w:val="16"/>
            </w:rPr>
            <w:lastRenderedPageBreak/>
            <w:t xml:space="preserve">Kumar, S., </w:t>
          </w:r>
          <w:proofErr w:type="spellStart"/>
          <w:r w:rsidRPr="0027564A">
            <w:rPr>
              <w:rFonts w:eastAsia="Times New Roman" w:cs="Times New Roman"/>
              <w:szCs w:val="16"/>
            </w:rPr>
            <w:t>Malavalli</w:t>
          </w:r>
          <w:proofErr w:type="spellEnd"/>
          <w:r w:rsidRPr="0027564A">
            <w:rPr>
              <w:rFonts w:eastAsia="Times New Roman" w:cs="Times New Roman"/>
              <w:szCs w:val="16"/>
            </w:rPr>
            <w:t xml:space="preserve">, S., Chaudhuri, S., &amp; Basu, S. (2020). Spray Characteristics and Flow Topologies of High Shear Injector at High Primary Swirl. </w:t>
          </w:r>
          <w:r w:rsidRPr="0027564A">
            <w:rPr>
              <w:rFonts w:eastAsia="Times New Roman" w:cs="Times New Roman"/>
              <w:i/>
              <w:iCs/>
              <w:szCs w:val="16"/>
            </w:rPr>
            <w:t>International Journal of Multiphase Flow</w:t>
          </w:r>
          <w:r w:rsidRPr="0027564A">
            <w:rPr>
              <w:rFonts w:eastAsia="Times New Roman" w:cs="Times New Roman"/>
              <w:szCs w:val="16"/>
            </w:rPr>
            <w:t xml:space="preserve">, </w:t>
          </w:r>
          <w:r w:rsidRPr="0027564A">
            <w:rPr>
              <w:rFonts w:eastAsia="Times New Roman" w:cs="Times New Roman"/>
              <w:i/>
              <w:iCs/>
              <w:szCs w:val="16"/>
            </w:rPr>
            <w:t>131</w:t>
          </w:r>
          <w:r w:rsidRPr="0027564A">
            <w:rPr>
              <w:rFonts w:eastAsia="Times New Roman" w:cs="Times New Roman"/>
              <w:szCs w:val="16"/>
            </w:rPr>
            <w:t>, 103393. https://doi.org/10.1016/j.ijmultiphaseflow.2020.103393</w:t>
          </w:r>
        </w:p>
        <w:p w14:paraId="54CF74BD" w14:textId="77777777" w:rsidR="002A34E4" w:rsidRPr="0027564A" w:rsidRDefault="002A34E4">
          <w:pPr>
            <w:autoSpaceDE w:val="0"/>
            <w:autoSpaceDN w:val="0"/>
            <w:ind w:hanging="480"/>
            <w:divId w:val="918098266"/>
            <w:rPr>
              <w:rFonts w:eastAsia="Times New Roman" w:cs="Times New Roman"/>
              <w:szCs w:val="16"/>
            </w:rPr>
          </w:pPr>
          <w:r w:rsidRPr="0027564A">
            <w:rPr>
              <w:rFonts w:eastAsia="Times New Roman" w:cs="Times New Roman"/>
              <w:szCs w:val="16"/>
            </w:rPr>
            <w:t xml:space="preserve">Rajamanickam, K., </w:t>
          </w:r>
          <w:proofErr w:type="spellStart"/>
          <w:r w:rsidRPr="0027564A">
            <w:rPr>
              <w:rFonts w:eastAsia="Times New Roman" w:cs="Times New Roman"/>
              <w:szCs w:val="16"/>
            </w:rPr>
            <w:t>Potnis</w:t>
          </w:r>
          <w:proofErr w:type="spellEnd"/>
          <w:r w:rsidRPr="0027564A">
            <w:rPr>
              <w:rFonts w:eastAsia="Times New Roman" w:cs="Times New Roman"/>
              <w:szCs w:val="16"/>
            </w:rPr>
            <w:t xml:space="preserve">, A., Sakthi Kumar, K. R., Sivakumar, D., &amp; Basu, S. (2019). On the influence of geometrical parameters on the spray characteristics of high shear injectors. </w:t>
          </w:r>
          <w:r w:rsidRPr="0027564A">
            <w:rPr>
              <w:rFonts w:eastAsia="Times New Roman" w:cs="Times New Roman"/>
              <w:i/>
              <w:iCs/>
              <w:szCs w:val="16"/>
            </w:rPr>
            <w:t>Experimental Thermal and Fluid Science</w:t>
          </w:r>
          <w:r w:rsidRPr="0027564A">
            <w:rPr>
              <w:rFonts w:eastAsia="Times New Roman" w:cs="Times New Roman"/>
              <w:szCs w:val="16"/>
            </w:rPr>
            <w:t xml:space="preserve">, </w:t>
          </w:r>
          <w:r w:rsidRPr="0027564A">
            <w:rPr>
              <w:rFonts w:eastAsia="Times New Roman" w:cs="Times New Roman"/>
              <w:i/>
              <w:iCs/>
              <w:szCs w:val="16"/>
            </w:rPr>
            <w:t>109</w:t>
          </w:r>
          <w:r w:rsidRPr="0027564A">
            <w:rPr>
              <w:rFonts w:eastAsia="Times New Roman" w:cs="Times New Roman"/>
              <w:szCs w:val="16"/>
            </w:rPr>
            <w:t>(July), 109872. https://doi.org/10.1016/j.expthermflusci.2019.109872</w:t>
          </w:r>
        </w:p>
        <w:p w14:paraId="35BE5A2A" w14:textId="77777777" w:rsidR="002A34E4" w:rsidRPr="0027564A" w:rsidRDefault="002A34E4">
          <w:pPr>
            <w:autoSpaceDE w:val="0"/>
            <w:autoSpaceDN w:val="0"/>
            <w:ind w:hanging="480"/>
            <w:divId w:val="751313815"/>
            <w:rPr>
              <w:rFonts w:eastAsia="Times New Roman" w:cs="Times New Roman"/>
              <w:szCs w:val="16"/>
            </w:rPr>
          </w:pPr>
          <w:r w:rsidRPr="0027564A">
            <w:rPr>
              <w:rFonts w:eastAsia="Times New Roman" w:cs="Times New Roman"/>
              <w:szCs w:val="16"/>
            </w:rPr>
            <w:t xml:space="preserve">Sheen, H. J., Chen, W. J., </w:t>
          </w:r>
          <w:proofErr w:type="spellStart"/>
          <w:r w:rsidRPr="0027564A">
            <w:rPr>
              <w:rFonts w:eastAsia="Times New Roman" w:cs="Times New Roman"/>
              <w:szCs w:val="16"/>
            </w:rPr>
            <w:t>Jeng</w:t>
          </w:r>
          <w:proofErr w:type="spellEnd"/>
          <w:r w:rsidRPr="0027564A">
            <w:rPr>
              <w:rFonts w:eastAsia="Times New Roman" w:cs="Times New Roman"/>
              <w:szCs w:val="16"/>
            </w:rPr>
            <w:t xml:space="preserve">, S. Y., &amp; Huang, T. L. (1996). Correlation of Swirl Number for a Radial-Type Swirl Generator. </w:t>
          </w:r>
          <w:r w:rsidRPr="0027564A">
            <w:rPr>
              <w:rFonts w:eastAsia="Times New Roman" w:cs="Times New Roman"/>
              <w:i/>
              <w:iCs/>
              <w:szCs w:val="16"/>
            </w:rPr>
            <w:t>Experimental Thermal and Fluid Science</w:t>
          </w:r>
          <w:r w:rsidRPr="0027564A">
            <w:rPr>
              <w:rFonts w:eastAsia="Times New Roman" w:cs="Times New Roman"/>
              <w:szCs w:val="16"/>
            </w:rPr>
            <w:t xml:space="preserve">, </w:t>
          </w:r>
          <w:r w:rsidRPr="0027564A">
            <w:rPr>
              <w:rFonts w:eastAsia="Times New Roman" w:cs="Times New Roman"/>
              <w:i/>
              <w:iCs/>
              <w:szCs w:val="16"/>
            </w:rPr>
            <w:t>12</w:t>
          </w:r>
          <w:r w:rsidRPr="0027564A">
            <w:rPr>
              <w:rFonts w:eastAsia="Times New Roman" w:cs="Times New Roman"/>
              <w:szCs w:val="16"/>
            </w:rPr>
            <w:t>(4), 444–451. https://doi.org/10.1016/0894-1777(95)00135-2</w:t>
          </w:r>
        </w:p>
        <w:p w14:paraId="6295DF7D" w14:textId="77777777" w:rsidR="002A34E4" w:rsidRPr="0027564A" w:rsidRDefault="002A34E4">
          <w:pPr>
            <w:autoSpaceDE w:val="0"/>
            <w:autoSpaceDN w:val="0"/>
            <w:ind w:hanging="480"/>
            <w:divId w:val="1975719137"/>
            <w:rPr>
              <w:rFonts w:eastAsia="Times New Roman" w:cs="Times New Roman"/>
              <w:szCs w:val="16"/>
            </w:rPr>
          </w:pPr>
          <w:r w:rsidRPr="0027564A">
            <w:rPr>
              <w:rFonts w:eastAsia="Times New Roman" w:cs="Times New Roman"/>
              <w:szCs w:val="16"/>
            </w:rPr>
            <w:t xml:space="preserve">Wang, S., Hsieh, S. Y., &amp; Yang, V. (2005). Unsteady flow evolution in swirl injector with radial entry. I. Stationary conditions. </w:t>
          </w:r>
          <w:r w:rsidRPr="0027564A">
            <w:rPr>
              <w:rFonts w:eastAsia="Times New Roman" w:cs="Times New Roman"/>
              <w:i/>
              <w:iCs/>
              <w:szCs w:val="16"/>
            </w:rPr>
            <w:t>Physics of Fluids</w:t>
          </w:r>
          <w:r w:rsidRPr="0027564A">
            <w:rPr>
              <w:rFonts w:eastAsia="Times New Roman" w:cs="Times New Roman"/>
              <w:szCs w:val="16"/>
            </w:rPr>
            <w:t xml:space="preserve">, </w:t>
          </w:r>
          <w:r w:rsidRPr="0027564A">
            <w:rPr>
              <w:rFonts w:eastAsia="Times New Roman" w:cs="Times New Roman"/>
              <w:i/>
              <w:iCs/>
              <w:szCs w:val="16"/>
            </w:rPr>
            <w:t>17</w:t>
          </w:r>
          <w:r w:rsidRPr="0027564A">
            <w:rPr>
              <w:rFonts w:eastAsia="Times New Roman" w:cs="Times New Roman"/>
              <w:szCs w:val="16"/>
            </w:rPr>
            <w:t>(4). https://doi.org/10.1063/1.1874892</w:t>
          </w:r>
        </w:p>
        <w:p w14:paraId="2AAB9D45" w14:textId="77777777" w:rsidR="002A34E4" w:rsidRPr="0027564A" w:rsidRDefault="002A34E4">
          <w:pPr>
            <w:autoSpaceDE w:val="0"/>
            <w:autoSpaceDN w:val="0"/>
            <w:ind w:hanging="480"/>
            <w:divId w:val="482938596"/>
            <w:rPr>
              <w:rFonts w:eastAsia="Times New Roman" w:cs="Times New Roman"/>
              <w:szCs w:val="16"/>
            </w:rPr>
          </w:pPr>
          <w:proofErr w:type="spellStart"/>
          <w:r w:rsidRPr="0027564A">
            <w:rPr>
              <w:rFonts w:eastAsia="Times New Roman" w:cs="Times New Roman"/>
              <w:szCs w:val="16"/>
            </w:rPr>
            <w:t>Wieneke</w:t>
          </w:r>
          <w:proofErr w:type="spellEnd"/>
          <w:r w:rsidRPr="0027564A">
            <w:rPr>
              <w:rFonts w:eastAsia="Times New Roman" w:cs="Times New Roman"/>
              <w:szCs w:val="16"/>
            </w:rPr>
            <w:t xml:space="preserve">, B. (2015). PIV uncertainty quantification from correlation statistics. </w:t>
          </w:r>
          <w:r w:rsidRPr="0027564A">
            <w:rPr>
              <w:rFonts w:eastAsia="Times New Roman" w:cs="Times New Roman"/>
              <w:i/>
              <w:iCs/>
              <w:szCs w:val="16"/>
            </w:rPr>
            <w:t>Measurement Science and Technology</w:t>
          </w:r>
          <w:r w:rsidRPr="0027564A">
            <w:rPr>
              <w:rFonts w:eastAsia="Times New Roman" w:cs="Times New Roman"/>
              <w:szCs w:val="16"/>
            </w:rPr>
            <w:t xml:space="preserve">, </w:t>
          </w:r>
          <w:r w:rsidRPr="0027564A">
            <w:rPr>
              <w:rFonts w:eastAsia="Times New Roman" w:cs="Times New Roman"/>
              <w:i/>
              <w:iCs/>
              <w:szCs w:val="16"/>
            </w:rPr>
            <w:t>26</w:t>
          </w:r>
          <w:r w:rsidRPr="0027564A">
            <w:rPr>
              <w:rFonts w:eastAsia="Times New Roman" w:cs="Times New Roman"/>
              <w:szCs w:val="16"/>
            </w:rPr>
            <w:t>(7). https://doi.org/10.1088/0957-0233/26/7/074002</w:t>
          </w:r>
        </w:p>
        <w:p w14:paraId="14BD3843" w14:textId="77777777" w:rsidR="002A34E4" w:rsidRPr="0027564A" w:rsidRDefault="002A34E4">
          <w:pPr>
            <w:autoSpaceDE w:val="0"/>
            <w:autoSpaceDN w:val="0"/>
            <w:ind w:hanging="480"/>
            <w:divId w:val="977416604"/>
            <w:rPr>
              <w:rFonts w:eastAsia="Times New Roman" w:cs="Times New Roman"/>
              <w:szCs w:val="16"/>
            </w:rPr>
          </w:pPr>
          <w:r w:rsidRPr="0027564A">
            <w:rPr>
              <w:rFonts w:eastAsia="Times New Roman" w:cs="Times New Roman"/>
              <w:szCs w:val="16"/>
            </w:rPr>
            <w:t xml:space="preserve">Xiao, W., &amp; Huang, Y. (2016). Lean blowout limits of a gas turbine combustor operated with aviation fuel and methane. </w:t>
          </w:r>
          <w:r w:rsidRPr="0027564A">
            <w:rPr>
              <w:rFonts w:eastAsia="Times New Roman" w:cs="Times New Roman"/>
              <w:i/>
              <w:iCs/>
              <w:szCs w:val="16"/>
            </w:rPr>
            <w:t>Heat and Mass Transfer/</w:t>
          </w:r>
          <w:proofErr w:type="spellStart"/>
          <w:r w:rsidRPr="0027564A">
            <w:rPr>
              <w:rFonts w:eastAsia="Times New Roman" w:cs="Times New Roman"/>
              <w:i/>
              <w:iCs/>
              <w:szCs w:val="16"/>
            </w:rPr>
            <w:t>Waerme</w:t>
          </w:r>
          <w:proofErr w:type="spellEnd"/>
          <w:r w:rsidRPr="0027564A">
            <w:rPr>
              <w:rFonts w:eastAsia="Times New Roman" w:cs="Times New Roman"/>
              <w:i/>
              <w:iCs/>
              <w:szCs w:val="16"/>
            </w:rPr>
            <w:t xml:space="preserve">- Und </w:t>
          </w:r>
          <w:proofErr w:type="spellStart"/>
          <w:r w:rsidRPr="0027564A">
            <w:rPr>
              <w:rFonts w:eastAsia="Times New Roman" w:cs="Times New Roman"/>
              <w:i/>
              <w:iCs/>
              <w:szCs w:val="16"/>
            </w:rPr>
            <w:t>Stoffuebertragung</w:t>
          </w:r>
          <w:proofErr w:type="spellEnd"/>
          <w:r w:rsidRPr="0027564A">
            <w:rPr>
              <w:rFonts w:eastAsia="Times New Roman" w:cs="Times New Roman"/>
              <w:szCs w:val="16"/>
            </w:rPr>
            <w:t xml:space="preserve">, </w:t>
          </w:r>
          <w:r w:rsidRPr="0027564A">
            <w:rPr>
              <w:rFonts w:eastAsia="Times New Roman" w:cs="Times New Roman"/>
              <w:i/>
              <w:iCs/>
              <w:szCs w:val="16"/>
            </w:rPr>
            <w:t>52</w:t>
          </w:r>
          <w:r w:rsidRPr="0027564A">
            <w:rPr>
              <w:rFonts w:eastAsia="Times New Roman" w:cs="Times New Roman"/>
              <w:szCs w:val="16"/>
            </w:rPr>
            <w:t>(5), 1015–1024. https://doi.org/10.1007/s00231-015-1622-3</w:t>
          </w:r>
        </w:p>
        <w:p w14:paraId="13C233A2" w14:textId="3A240DCD" w:rsidR="00C928FE" w:rsidRPr="00434EB4" w:rsidRDefault="002A34E4" w:rsidP="00C928FE">
          <w:pPr>
            <w:jc w:val="both"/>
            <w:rPr>
              <w:rFonts w:eastAsiaTheme="minorEastAsia" w:cs="Times New Roman"/>
              <w:szCs w:val="24"/>
              <w:lang w:val="en-US"/>
            </w:rPr>
          </w:pPr>
          <w:r>
            <w:rPr>
              <w:rFonts w:eastAsia="Times New Roman"/>
            </w:rPr>
            <w:t> </w:t>
          </w:r>
        </w:p>
      </w:sdtContent>
    </w:sdt>
    <w:sectPr w:rsidR="00C928FE" w:rsidRPr="00434EB4" w:rsidSect="00EF5E36">
      <w:footerReference w:type="default" r:id="rId32"/>
      <w:pgSz w:w="11906" w:h="16838"/>
      <w:pgMar w:top="1440" w:right="1440" w:bottom="1440" w:left="1440" w:header="708" w:footer="708"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2B980" w14:textId="77777777" w:rsidR="00944CDB" w:rsidRDefault="00944CDB" w:rsidP="0031002A">
      <w:pPr>
        <w:spacing w:after="0" w:line="240" w:lineRule="auto"/>
      </w:pPr>
      <w:r>
        <w:separator/>
      </w:r>
    </w:p>
  </w:endnote>
  <w:endnote w:type="continuationSeparator" w:id="0">
    <w:p w14:paraId="5ED36E08" w14:textId="77777777" w:rsidR="00944CDB" w:rsidRDefault="00944CDB" w:rsidP="0031002A">
      <w:pPr>
        <w:spacing w:after="0" w:line="240" w:lineRule="auto"/>
      </w:pPr>
      <w:r>
        <w:continuationSeparator/>
      </w:r>
    </w:p>
  </w:endnote>
  <w:endnote w:type="continuationNotice" w:id="1">
    <w:p w14:paraId="2634492D" w14:textId="77777777" w:rsidR="00944CDB" w:rsidRDefault="00944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244709"/>
      <w:docPartObj>
        <w:docPartGallery w:val="Page Numbers (Bottom of Page)"/>
        <w:docPartUnique/>
      </w:docPartObj>
    </w:sdtPr>
    <w:sdtEndPr>
      <w:rPr>
        <w:rFonts w:cs="Times New Roman"/>
        <w:noProof/>
        <w:color w:val="000000"/>
        <w:sz w:val="20"/>
        <w:szCs w:val="12"/>
      </w:rPr>
    </w:sdtEndPr>
    <w:sdtContent>
      <w:p w14:paraId="42E31EE5" w14:textId="11867500" w:rsidR="0031002A" w:rsidRPr="00B47F40" w:rsidRDefault="0031002A">
        <w:pPr>
          <w:pStyle w:val="Footer"/>
          <w:jc w:val="center"/>
          <w:rPr>
            <w:rFonts w:cs="Times New Roman"/>
            <w:color w:val="000000"/>
            <w:szCs w:val="16"/>
          </w:rPr>
        </w:pPr>
        <w:r w:rsidRPr="00B47F40">
          <w:rPr>
            <w:rFonts w:cs="Times New Roman"/>
            <w:color w:val="000000"/>
            <w:szCs w:val="16"/>
          </w:rPr>
          <w:fldChar w:fldCharType="begin"/>
        </w:r>
        <w:r w:rsidRPr="00B47F40">
          <w:rPr>
            <w:rFonts w:cs="Times New Roman"/>
            <w:color w:val="000000"/>
            <w:szCs w:val="16"/>
          </w:rPr>
          <w:instrText xml:space="preserve"> PAGE   \* MERGEFORMAT </w:instrText>
        </w:r>
        <w:r w:rsidRPr="00B47F40">
          <w:rPr>
            <w:rFonts w:cs="Times New Roman"/>
            <w:color w:val="000000"/>
            <w:szCs w:val="16"/>
          </w:rPr>
          <w:fldChar w:fldCharType="separate"/>
        </w:r>
        <w:r w:rsidRPr="00B47F40">
          <w:rPr>
            <w:rFonts w:cs="Times New Roman"/>
            <w:noProof/>
            <w:color w:val="000000"/>
            <w:szCs w:val="16"/>
          </w:rPr>
          <w:t>2</w:t>
        </w:r>
        <w:r w:rsidRPr="00B47F40">
          <w:rPr>
            <w:rFonts w:cs="Times New Roman"/>
            <w:noProof/>
            <w:color w:val="000000"/>
            <w:szCs w:val="16"/>
          </w:rPr>
          <w:fldChar w:fldCharType="end"/>
        </w:r>
      </w:p>
    </w:sdtContent>
  </w:sdt>
  <w:p w14:paraId="2BCA3D05" w14:textId="77777777" w:rsidR="0031002A" w:rsidRPr="0031002A" w:rsidRDefault="0031002A">
    <w:pPr>
      <w:pStyle w:val="Footer"/>
      <w:rPr>
        <w:rFonts w:cs="Times New Roman"/>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D27EF" w14:textId="77777777" w:rsidR="00944CDB" w:rsidRDefault="00944CDB" w:rsidP="0031002A">
      <w:pPr>
        <w:spacing w:after="0" w:line="240" w:lineRule="auto"/>
      </w:pPr>
      <w:r>
        <w:separator/>
      </w:r>
    </w:p>
  </w:footnote>
  <w:footnote w:type="continuationSeparator" w:id="0">
    <w:p w14:paraId="11091E5A" w14:textId="77777777" w:rsidR="00944CDB" w:rsidRDefault="00944CDB" w:rsidP="0031002A">
      <w:pPr>
        <w:spacing w:after="0" w:line="240" w:lineRule="auto"/>
      </w:pPr>
      <w:r>
        <w:continuationSeparator/>
      </w:r>
    </w:p>
  </w:footnote>
  <w:footnote w:type="continuationNotice" w:id="1">
    <w:p w14:paraId="56A049A7" w14:textId="77777777" w:rsidR="00944CDB" w:rsidRDefault="00944C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84C37"/>
    <w:multiLevelType w:val="hybridMultilevel"/>
    <w:tmpl w:val="4A38B2EA"/>
    <w:lvl w:ilvl="0" w:tplc="4B9034A8">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DCC0F0A"/>
    <w:multiLevelType w:val="hybridMultilevel"/>
    <w:tmpl w:val="F95CF4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F053F05"/>
    <w:multiLevelType w:val="hybridMultilevel"/>
    <w:tmpl w:val="42AACE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U0NLQ0NzK3MDYyMDBU0lEKTi0uzszPAykwNqgFAI59ksgtAAAA"/>
  </w:docVars>
  <w:rsids>
    <w:rsidRoot w:val="00DF6A8E"/>
    <w:rsid w:val="00000952"/>
    <w:rsid w:val="00002D78"/>
    <w:rsid w:val="000066D7"/>
    <w:rsid w:val="0001076F"/>
    <w:rsid w:val="00011B85"/>
    <w:rsid w:val="0001562B"/>
    <w:rsid w:val="00017510"/>
    <w:rsid w:val="00032094"/>
    <w:rsid w:val="00033D10"/>
    <w:rsid w:val="000376F8"/>
    <w:rsid w:val="0004370A"/>
    <w:rsid w:val="0004375B"/>
    <w:rsid w:val="0004733C"/>
    <w:rsid w:val="00052D5A"/>
    <w:rsid w:val="00062F53"/>
    <w:rsid w:val="00064602"/>
    <w:rsid w:val="0008612B"/>
    <w:rsid w:val="000978A4"/>
    <w:rsid w:val="000A09CF"/>
    <w:rsid w:val="000A37E1"/>
    <w:rsid w:val="000B268D"/>
    <w:rsid w:val="000C1D5B"/>
    <w:rsid w:val="000C356A"/>
    <w:rsid w:val="000E06F5"/>
    <w:rsid w:val="000E0A6C"/>
    <w:rsid w:val="000E0BE7"/>
    <w:rsid w:val="000E39A8"/>
    <w:rsid w:val="000F3081"/>
    <w:rsid w:val="000F3984"/>
    <w:rsid w:val="000F6C77"/>
    <w:rsid w:val="00104B71"/>
    <w:rsid w:val="00105F2A"/>
    <w:rsid w:val="00110B92"/>
    <w:rsid w:val="00120C6E"/>
    <w:rsid w:val="00121139"/>
    <w:rsid w:val="0012366A"/>
    <w:rsid w:val="00132D65"/>
    <w:rsid w:val="00142DAD"/>
    <w:rsid w:val="00146CA7"/>
    <w:rsid w:val="001521C4"/>
    <w:rsid w:val="001631C3"/>
    <w:rsid w:val="00175C62"/>
    <w:rsid w:val="00177FB4"/>
    <w:rsid w:val="001926AF"/>
    <w:rsid w:val="00194B2D"/>
    <w:rsid w:val="00194DC0"/>
    <w:rsid w:val="00195A06"/>
    <w:rsid w:val="001A211F"/>
    <w:rsid w:val="001A2FED"/>
    <w:rsid w:val="001B5466"/>
    <w:rsid w:val="001C1CB4"/>
    <w:rsid w:val="001C4C56"/>
    <w:rsid w:val="001D7679"/>
    <w:rsid w:val="001D7A6A"/>
    <w:rsid w:val="001E2C8D"/>
    <w:rsid w:val="001E7BD2"/>
    <w:rsid w:val="001F09F0"/>
    <w:rsid w:val="001F5BFE"/>
    <w:rsid w:val="001F725D"/>
    <w:rsid w:val="00201ABA"/>
    <w:rsid w:val="00203D80"/>
    <w:rsid w:val="00205402"/>
    <w:rsid w:val="002172EC"/>
    <w:rsid w:val="00220B18"/>
    <w:rsid w:val="00221373"/>
    <w:rsid w:val="002252CF"/>
    <w:rsid w:val="0023038D"/>
    <w:rsid w:val="00234D94"/>
    <w:rsid w:val="002417A1"/>
    <w:rsid w:val="00241FC3"/>
    <w:rsid w:val="0025109B"/>
    <w:rsid w:val="002542F7"/>
    <w:rsid w:val="002544C5"/>
    <w:rsid w:val="00255922"/>
    <w:rsid w:val="00261477"/>
    <w:rsid w:val="00262A2A"/>
    <w:rsid w:val="0027564A"/>
    <w:rsid w:val="00285E2C"/>
    <w:rsid w:val="00292597"/>
    <w:rsid w:val="00293DF0"/>
    <w:rsid w:val="00296C01"/>
    <w:rsid w:val="002A34E4"/>
    <w:rsid w:val="002B3091"/>
    <w:rsid w:val="002B609F"/>
    <w:rsid w:val="002C3940"/>
    <w:rsid w:val="002C46B9"/>
    <w:rsid w:val="002C6574"/>
    <w:rsid w:val="002C6E64"/>
    <w:rsid w:val="002D039C"/>
    <w:rsid w:val="002D2162"/>
    <w:rsid w:val="002D2EFE"/>
    <w:rsid w:val="002D76DA"/>
    <w:rsid w:val="002D7707"/>
    <w:rsid w:val="002E2883"/>
    <w:rsid w:val="002E2EBC"/>
    <w:rsid w:val="002E51A0"/>
    <w:rsid w:val="00302CCC"/>
    <w:rsid w:val="0031002A"/>
    <w:rsid w:val="0031484D"/>
    <w:rsid w:val="00317751"/>
    <w:rsid w:val="00323915"/>
    <w:rsid w:val="003336FF"/>
    <w:rsid w:val="00333A09"/>
    <w:rsid w:val="00336177"/>
    <w:rsid w:val="00336C29"/>
    <w:rsid w:val="003515CE"/>
    <w:rsid w:val="00354C36"/>
    <w:rsid w:val="00367B17"/>
    <w:rsid w:val="0037489E"/>
    <w:rsid w:val="00375FB0"/>
    <w:rsid w:val="003802DC"/>
    <w:rsid w:val="00384138"/>
    <w:rsid w:val="00384775"/>
    <w:rsid w:val="0038496B"/>
    <w:rsid w:val="00387D49"/>
    <w:rsid w:val="003921CE"/>
    <w:rsid w:val="00395A32"/>
    <w:rsid w:val="003A596D"/>
    <w:rsid w:val="003B0906"/>
    <w:rsid w:val="003B2A5B"/>
    <w:rsid w:val="003B5219"/>
    <w:rsid w:val="003C1B22"/>
    <w:rsid w:val="003C1EE5"/>
    <w:rsid w:val="003C71D5"/>
    <w:rsid w:val="003D3E3E"/>
    <w:rsid w:val="003D3F9E"/>
    <w:rsid w:val="003E01CB"/>
    <w:rsid w:val="003E280F"/>
    <w:rsid w:val="003E3024"/>
    <w:rsid w:val="003E3E11"/>
    <w:rsid w:val="003F0117"/>
    <w:rsid w:val="004027E6"/>
    <w:rsid w:val="00420421"/>
    <w:rsid w:val="00424398"/>
    <w:rsid w:val="004335BA"/>
    <w:rsid w:val="00434EB4"/>
    <w:rsid w:val="004416FF"/>
    <w:rsid w:val="00441815"/>
    <w:rsid w:val="004501EE"/>
    <w:rsid w:val="004519C6"/>
    <w:rsid w:val="00452A3F"/>
    <w:rsid w:val="00454A30"/>
    <w:rsid w:val="004610A2"/>
    <w:rsid w:val="0046123C"/>
    <w:rsid w:val="004657CF"/>
    <w:rsid w:val="00470045"/>
    <w:rsid w:val="004702E0"/>
    <w:rsid w:val="00470B8E"/>
    <w:rsid w:val="004714AB"/>
    <w:rsid w:val="00472009"/>
    <w:rsid w:val="00483DA1"/>
    <w:rsid w:val="004840F3"/>
    <w:rsid w:val="0048715F"/>
    <w:rsid w:val="00487806"/>
    <w:rsid w:val="0049424A"/>
    <w:rsid w:val="00497CF6"/>
    <w:rsid w:val="004A7722"/>
    <w:rsid w:val="004B2304"/>
    <w:rsid w:val="004B5685"/>
    <w:rsid w:val="004C1473"/>
    <w:rsid w:val="004C5BF2"/>
    <w:rsid w:val="004D67E4"/>
    <w:rsid w:val="004E3892"/>
    <w:rsid w:val="004F7D4B"/>
    <w:rsid w:val="005033C0"/>
    <w:rsid w:val="0050584B"/>
    <w:rsid w:val="005118E8"/>
    <w:rsid w:val="0051450C"/>
    <w:rsid w:val="0052773F"/>
    <w:rsid w:val="00533A0B"/>
    <w:rsid w:val="0054088C"/>
    <w:rsid w:val="00542C56"/>
    <w:rsid w:val="0056684E"/>
    <w:rsid w:val="00567119"/>
    <w:rsid w:val="00570F2F"/>
    <w:rsid w:val="00575F62"/>
    <w:rsid w:val="00584DAA"/>
    <w:rsid w:val="0059681F"/>
    <w:rsid w:val="005A02F9"/>
    <w:rsid w:val="005A5A14"/>
    <w:rsid w:val="005A75F2"/>
    <w:rsid w:val="005C072C"/>
    <w:rsid w:val="005C10E6"/>
    <w:rsid w:val="005C51FB"/>
    <w:rsid w:val="005C66EF"/>
    <w:rsid w:val="005C6A07"/>
    <w:rsid w:val="005C7438"/>
    <w:rsid w:val="005D4BDF"/>
    <w:rsid w:val="005D5E5D"/>
    <w:rsid w:val="005E2803"/>
    <w:rsid w:val="005E405B"/>
    <w:rsid w:val="005E5D17"/>
    <w:rsid w:val="00600205"/>
    <w:rsid w:val="006038CC"/>
    <w:rsid w:val="00610411"/>
    <w:rsid w:val="00612B16"/>
    <w:rsid w:val="00614F96"/>
    <w:rsid w:val="006150E9"/>
    <w:rsid w:val="006237AE"/>
    <w:rsid w:val="0062438D"/>
    <w:rsid w:val="0062494F"/>
    <w:rsid w:val="00630F99"/>
    <w:rsid w:val="006379D6"/>
    <w:rsid w:val="006418CE"/>
    <w:rsid w:val="00642E3C"/>
    <w:rsid w:val="0065045E"/>
    <w:rsid w:val="00654911"/>
    <w:rsid w:val="00661E25"/>
    <w:rsid w:val="00663117"/>
    <w:rsid w:val="00665C5D"/>
    <w:rsid w:val="00677393"/>
    <w:rsid w:val="00677C47"/>
    <w:rsid w:val="00683AE6"/>
    <w:rsid w:val="006B4AD1"/>
    <w:rsid w:val="006B62B0"/>
    <w:rsid w:val="006B7F7D"/>
    <w:rsid w:val="006C31BB"/>
    <w:rsid w:val="006C515D"/>
    <w:rsid w:val="006D2DAF"/>
    <w:rsid w:val="006D3F23"/>
    <w:rsid w:val="006E06AA"/>
    <w:rsid w:val="006E0AD3"/>
    <w:rsid w:val="006E27B6"/>
    <w:rsid w:val="006E7DA2"/>
    <w:rsid w:val="00703C9E"/>
    <w:rsid w:val="00705E41"/>
    <w:rsid w:val="0070744D"/>
    <w:rsid w:val="00713B48"/>
    <w:rsid w:val="00714C74"/>
    <w:rsid w:val="00721B4E"/>
    <w:rsid w:val="00723958"/>
    <w:rsid w:val="007374DD"/>
    <w:rsid w:val="0074496C"/>
    <w:rsid w:val="00744BBB"/>
    <w:rsid w:val="007520E0"/>
    <w:rsid w:val="007570EB"/>
    <w:rsid w:val="007609FE"/>
    <w:rsid w:val="00764F86"/>
    <w:rsid w:val="00770834"/>
    <w:rsid w:val="007726B5"/>
    <w:rsid w:val="00776DEC"/>
    <w:rsid w:val="007958AC"/>
    <w:rsid w:val="007A115F"/>
    <w:rsid w:val="007A4658"/>
    <w:rsid w:val="007A57CC"/>
    <w:rsid w:val="007B4F88"/>
    <w:rsid w:val="007C0018"/>
    <w:rsid w:val="007C0898"/>
    <w:rsid w:val="007D4E93"/>
    <w:rsid w:val="007D66F4"/>
    <w:rsid w:val="007E6D97"/>
    <w:rsid w:val="007E6FBB"/>
    <w:rsid w:val="007F08C0"/>
    <w:rsid w:val="007F1FB6"/>
    <w:rsid w:val="007F322D"/>
    <w:rsid w:val="00800246"/>
    <w:rsid w:val="00802890"/>
    <w:rsid w:val="0081614B"/>
    <w:rsid w:val="00816DA7"/>
    <w:rsid w:val="00820448"/>
    <w:rsid w:val="008216D3"/>
    <w:rsid w:val="00821A01"/>
    <w:rsid w:val="00823B81"/>
    <w:rsid w:val="00824EB2"/>
    <w:rsid w:val="00826243"/>
    <w:rsid w:val="00835B44"/>
    <w:rsid w:val="008659DD"/>
    <w:rsid w:val="008706A2"/>
    <w:rsid w:val="008720F2"/>
    <w:rsid w:val="0087293E"/>
    <w:rsid w:val="00880135"/>
    <w:rsid w:val="008817B1"/>
    <w:rsid w:val="00882DB2"/>
    <w:rsid w:val="00883C5B"/>
    <w:rsid w:val="00883D61"/>
    <w:rsid w:val="00890AF9"/>
    <w:rsid w:val="00891CCE"/>
    <w:rsid w:val="008920A8"/>
    <w:rsid w:val="008932D5"/>
    <w:rsid w:val="008A0073"/>
    <w:rsid w:val="008A197A"/>
    <w:rsid w:val="008E44CF"/>
    <w:rsid w:val="008E5D66"/>
    <w:rsid w:val="008F1968"/>
    <w:rsid w:val="008F3001"/>
    <w:rsid w:val="008F4902"/>
    <w:rsid w:val="00902AAB"/>
    <w:rsid w:val="0090432B"/>
    <w:rsid w:val="0090554B"/>
    <w:rsid w:val="00906502"/>
    <w:rsid w:val="00906529"/>
    <w:rsid w:val="0091249A"/>
    <w:rsid w:val="00914C14"/>
    <w:rsid w:val="00915A2D"/>
    <w:rsid w:val="0092210B"/>
    <w:rsid w:val="0092568D"/>
    <w:rsid w:val="009270FB"/>
    <w:rsid w:val="00932FF1"/>
    <w:rsid w:val="0094243F"/>
    <w:rsid w:val="00943A3E"/>
    <w:rsid w:val="00944CDB"/>
    <w:rsid w:val="009455CE"/>
    <w:rsid w:val="009456C9"/>
    <w:rsid w:val="0096328D"/>
    <w:rsid w:val="00963B3B"/>
    <w:rsid w:val="0097290C"/>
    <w:rsid w:val="00980103"/>
    <w:rsid w:val="00991183"/>
    <w:rsid w:val="009A4985"/>
    <w:rsid w:val="009B3AC6"/>
    <w:rsid w:val="009B742C"/>
    <w:rsid w:val="009B7CEF"/>
    <w:rsid w:val="009C3374"/>
    <w:rsid w:val="009C33BC"/>
    <w:rsid w:val="009C7823"/>
    <w:rsid w:val="009D0ED1"/>
    <w:rsid w:val="009E252C"/>
    <w:rsid w:val="009E6A6D"/>
    <w:rsid w:val="009F58E6"/>
    <w:rsid w:val="009F5CBA"/>
    <w:rsid w:val="00A001FA"/>
    <w:rsid w:val="00A02306"/>
    <w:rsid w:val="00A038B6"/>
    <w:rsid w:val="00A12544"/>
    <w:rsid w:val="00A138C8"/>
    <w:rsid w:val="00A17DFC"/>
    <w:rsid w:val="00A25E05"/>
    <w:rsid w:val="00A4177E"/>
    <w:rsid w:val="00A41BEC"/>
    <w:rsid w:val="00A431F3"/>
    <w:rsid w:val="00A50E3E"/>
    <w:rsid w:val="00A52022"/>
    <w:rsid w:val="00A76A75"/>
    <w:rsid w:val="00A8762E"/>
    <w:rsid w:val="00A927FE"/>
    <w:rsid w:val="00A97A20"/>
    <w:rsid w:val="00AA0946"/>
    <w:rsid w:val="00AA7240"/>
    <w:rsid w:val="00AB1346"/>
    <w:rsid w:val="00AB4298"/>
    <w:rsid w:val="00AB785A"/>
    <w:rsid w:val="00AC34A5"/>
    <w:rsid w:val="00AC6898"/>
    <w:rsid w:val="00AD7A48"/>
    <w:rsid w:val="00AE7C81"/>
    <w:rsid w:val="00AF257E"/>
    <w:rsid w:val="00AF7A99"/>
    <w:rsid w:val="00B0029B"/>
    <w:rsid w:val="00B00BEB"/>
    <w:rsid w:val="00B01B1E"/>
    <w:rsid w:val="00B02AB6"/>
    <w:rsid w:val="00B11699"/>
    <w:rsid w:val="00B11AD2"/>
    <w:rsid w:val="00B1230A"/>
    <w:rsid w:val="00B130F9"/>
    <w:rsid w:val="00B15A30"/>
    <w:rsid w:val="00B2513A"/>
    <w:rsid w:val="00B25B85"/>
    <w:rsid w:val="00B31726"/>
    <w:rsid w:val="00B32427"/>
    <w:rsid w:val="00B40505"/>
    <w:rsid w:val="00B44B20"/>
    <w:rsid w:val="00B47F40"/>
    <w:rsid w:val="00B5332D"/>
    <w:rsid w:val="00B73CBF"/>
    <w:rsid w:val="00B8284A"/>
    <w:rsid w:val="00B851B5"/>
    <w:rsid w:val="00B92D81"/>
    <w:rsid w:val="00B94487"/>
    <w:rsid w:val="00B97B57"/>
    <w:rsid w:val="00BA5B25"/>
    <w:rsid w:val="00BB3E83"/>
    <w:rsid w:val="00BC5AB7"/>
    <w:rsid w:val="00BD65B2"/>
    <w:rsid w:val="00BD7BA5"/>
    <w:rsid w:val="00BE3F06"/>
    <w:rsid w:val="00BF0277"/>
    <w:rsid w:val="00BF22F1"/>
    <w:rsid w:val="00BF7757"/>
    <w:rsid w:val="00C01665"/>
    <w:rsid w:val="00C01797"/>
    <w:rsid w:val="00C103AC"/>
    <w:rsid w:val="00C15720"/>
    <w:rsid w:val="00C22DEF"/>
    <w:rsid w:val="00C353A3"/>
    <w:rsid w:val="00C37F28"/>
    <w:rsid w:val="00C74D56"/>
    <w:rsid w:val="00C75429"/>
    <w:rsid w:val="00C8215C"/>
    <w:rsid w:val="00C9173D"/>
    <w:rsid w:val="00C928FE"/>
    <w:rsid w:val="00C93BD1"/>
    <w:rsid w:val="00C973E0"/>
    <w:rsid w:val="00CA3D01"/>
    <w:rsid w:val="00CA4F6B"/>
    <w:rsid w:val="00CB654B"/>
    <w:rsid w:val="00CD3BD4"/>
    <w:rsid w:val="00CF10D5"/>
    <w:rsid w:val="00CF1D39"/>
    <w:rsid w:val="00CF4AAD"/>
    <w:rsid w:val="00CF528D"/>
    <w:rsid w:val="00CF64C2"/>
    <w:rsid w:val="00D05C02"/>
    <w:rsid w:val="00D12A26"/>
    <w:rsid w:val="00D20270"/>
    <w:rsid w:val="00D2507F"/>
    <w:rsid w:val="00D2735E"/>
    <w:rsid w:val="00D3101A"/>
    <w:rsid w:val="00D32136"/>
    <w:rsid w:val="00D3386F"/>
    <w:rsid w:val="00D35BA2"/>
    <w:rsid w:val="00D362B1"/>
    <w:rsid w:val="00D3679E"/>
    <w:rsid w:val="00D45F8F"/>
    <w:rsid w:val="00D46580"/>
    <w:rsid w:val="00D53E1E"/>
    <w:rsid w:val="00D55E88"/>
    <w:rsid w:val="00D573BC"/>
    <w:rsid w:val="00D614D4"/>
    <w:rsid w:val="00D64412"/>
    <w:rsid w:val="00D703FB"/>
    <w:rsid w:val="00D70566"/>
    <w:rsid w:val="00D8044D"/>
    <w:rsid w:val="00D817DE"/>
    <w:rsid w:val="00D8632D"/>
    <w:rsid w:val="00D92390"/>
    <w:rsid w:val="00DA0714"/>
    <w:rsid w:val="00DA1DF0"/>
    <w:rsid w:val="00DA3032"/>
    <w:rsid w:val="00DA682F"/>
    <w:rsid w:val="00DB2A3E"/>
    <w:rsid w:val="00DB3EEF"/>
    <w:rsid w:val="00DB59EB"/>
    <w:rsid w:val="00DB7D34"/>
    <w:rsid w:val="00DC6B8C"/>
    <w:rsid w:val="00DD2053"/>
    <w:rsid w:val="00DE12E4"/>
    <w:rsid w:val="00DE6404"/>
    <w:rsid w:val="00DF6A8E"/>
    <w:rsid w:val="00E01496"/>
    <w:rsid w:val="00E023F8"/>
    <w:rsid w:val="00E03A81"/>
    <w:rsid w:val="00E03F78"/>
    <w:rsid w:val="00E12359"/>
    <w:rsid w:val="00E141E5"/>
    <w:rsid w:val="00E1602E"/>
    <w:rsid w:val="00E1621B"/>
    <w:rsid w:val="00E21E2C"/>
    <w:rsid w:val="00E223D8"/>
    <w:rsid w:val="00E235EA"/>
    <w:rsid w:val="00E2596D"/>
    <w:rsid w:val="00E27835"/>
    <w:rsid w:val="00E3674C"/>
    <w:rsid w:val="00E36AF9"/>
    <w:rsid w:val="00E42DEC"/>
    <w:rsid w:val="00E55CC6"/>
    <w:rsid w:val="00E60105"/>
    <w:rsid w:val="00E6411D"/>
    <w:rsid w:val="00E662E3"/>
    <w:rsid w:val="00E70FD6"/>
    <w:rsid w:val="00E819DB"/>
    <w:rsid w:val="00E867FD"/>
    <w:rsid w:val="00E904D7"/>
    <w:rsid w:val="00E92C3B"/>
    <w:rsid w:val="00EA6078"/>
    <w:rsid w:val="00EB0F23"/>
    <w:rsid w:val="00EB696F"/>
    <w:rsid w:val="00ED26C1"/>
    <w:rsid w:val="00EE03AE"/>
    <w:rsid w:val="00EE7FBD"/>
    <w:rsid w:val="00EF150B"/>
    <w:rsid w:val="00EF5E36"/>
    <w:rsid w:val="00EF6C19"/>
    <w:rsid w:val="00EF7282"/>
    <w:rsid w:val="00F03BD4"/>
    <w:rsid w:val="00F0669A"/>
    <w:rsid w:val="00F06AE4"/>
    <w:rsid w:val="00F13EFC"/>
    <w:rsid w:val="00F206DD"/>
    <w:rsid w:val="00F21206"/>
    <w:rsid w:val="00F37DF6"/>
    <w:rsid w:val="00F61BBB"/>
    <w:rsid w:val="00F662A7"/>
    <w:rsid w:val="00F70C24"/>
    <w:rsid w:val="00F70ED1"/>
    <w:rsid w:val="00F874DF"/>
    <w:rsid w:val="00F96C37"/>
    <w:rsid w:val="00FA2F58"/>
    <w:rsid w:val="00FB6197"/>
    <w:rsid w:val="00FC09C3"/>
    <w:rsid w:val="00FC393A"/>
    <w:rsid w:val="00FC3B4F"/>
    <w:rsid w:val="00FD549B"/>
    <w:rsid w:val="00FE1811"/>
    <w:rsid w:val="00FE5387"/>
    <w:rsid w:val="00FE6C67"/>
    <w:rsid w:val="00FE7039"/>
    <w:rsid w:val="00FF2B83"/>
    <w:rsid w:val="00FF73B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AB2CB"/>
  <w15:docId w15:val="{F2ED1501-E6E8-431A-BE53-41819A802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64A"/>
    <w:rPr>
      <w:rFonts w:ascii="Times New Roman" w:hAnsi="Times New Roman"/>
      <w:sz w:val="24"/>
    </w:rPr>
  </w:style>
  <w:style w:type="paragraph" w:styleId="Heading1">
    <w:name w:val="heading 1"/>
    <w:basedOn w:val="Normal"/>
    <w:next w:val="Normal"/>
    <w:link w:val="Heading1Char"/>
    <w:uiPriority w:val="9"/>
    <w:qFormat/>
    <w:rsid w:val="00DF6A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2C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A8E"/>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91249A"/>
    <w:rPr>
      <w:color w:val="808080"/>
    </w:rPr>
  </w:style>
  <w:style w:type="paragraph" w:styleId="ListParagraph">
    <w:name w:val="List Paragraph"/>
    <w:basedOn w:val="Normal"/>
    <w:uiPriority w:val="34"/>
    <w:qFormat/>
    <w:rsid w:val="00EF5E36"/>
    <w:pPr>
      <w:ind w:left="720"/>
      <w:contextualSpacing/>
    </w:pPr>
  </w:style>
  <w:style w:type="paragraph" w:styleId="Caption">
    <w:name w:val="caption"/>
    <w:basedOn w:val="Normal"/>
    <w:next w:val="Normal"/>
    <w:uiPriority w:val="35"/>
    <w:unhideWhenUsed/>
    <w:qFormat/>
    <w:rsid w:val="00D362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10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02A"/>
    <w:rPr>
      <w:sz w:val="36"/>
    </w:rPr>
  </w:style>
  <w:style w:type="paragraph" w:styleId="Footer">
    <w:name w:val="footer"/>
    <w:basedOn w:val="Normal"/>
    <w:link w:val="FooterChar"/>
    <w:uiPriority w:val="99"/>
    <w:unhideWhenUsed/>
    <w:rsid w:val="00310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02A"/>
    <w:rPr>
      <w:sz w:val="36"/>
    </w:rPr>
  </w:style>
  <w:style w:type="character" w:customStyle="1" w:styleId="Heading2Char">
    <w:name w:val="Heading 2 Char"/>
    <w:basedOn w:val="DefaultParagraphFont"/>
    <w:link w:val="Heading2"/>
    <w:uiPriority w:val="9"/>
    <w:rsid w:val="00E92C3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92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next w:val="PlainTable2"/>
    <w:uiPriority w:val="42"/>
    <w:rsid w:val="00E92C3B"/>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E92C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D8044D"/>
    <w:pPr>
      <w:spacing w:after="0" w:line="240" w:lineRule="auto"/>
    </w:pPr>
    <w:rPr>
      <w:sz w:val="36"/>
    </w:rPr>
  </w:style>
  <w:style w:type="paragraph" w:styleId="Revision">
    <w:name w:val="Revision"/>
    <w:hidden/>
    <w:uiPriority w:val="99"/>
    <w:semiHidden/>
    <w:rsid w:val="007A115F"/>
    <w:pPr>
      <w:spacing w:after="0" w:line="240" w:lineRule="auto"/>
    </w:pPr>
    <w:rPr>
      <w:sz w:val="36"/>
    </w:rPr>
  </w:style>
  <w:style w:type="character" w:styleId="Hyperlink">
    <w:name w:val="Hyperlink"/>
    <w:basedOn w:val="DefaultParagraphFont"/>
    <w:uiPriority w:val="99"/>
    <w:unhideWhenUsed/>
    <w:rsid w:val="00302CCC"/>
    <w:rPr>
      <w:color w:val="0563C1" w:themeColor="hyperlink"/>
      <w:u w:val="single"/>
    </w:rPr>
  </w:style>
  <w:style w:type="character" w:styleId="UnresolvedMention">
    <w:name w:val="Unresolved Mention"/>
    <w:basedOn w:val="DefaultParagraphFont"/>
    <w:uiPriority w:val="99"/>
    <w:semiHidden/>
    <w:unhideWhenUsed/>
    <w:rsid w:val="00302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20789">
      <w:bodyDiv w:val="1"/>
      <w:marLeft w:val="0"/>
      <w:marRight w:val="0"/>
      <w:marTop w:val="0"/>
      <w:marBottom w:val="0"/>
      <w:divBdr>
        <w:top w:val="none" w:sz="0" w:space="0" w:color="auto"/>
        <w:left w:val="none" w:sz="0" w:space="0" w:color="auto"/>
        <w:bottom w:val="none" w:sz="0" w:space="0" w:color="auto"/>
        <w:right w:val="none" w:sz="0" w:space="0" w:color="auto"/>
      </w:divBdr>
    </w:div>
    <w:div w:id="237908852">
      <w:bodyDiv w:val="1"/>
      <w:marLeft w:val="0"/>
      <w:marRight w:val="0"/>
      <w:marTop w:val="0"/>
      <w:marBottom w:val="0"/>
      <w:divBdr>
        <w:top w:val="none" w:sz="0" w:space="0" w:color="auto"/>
        <w:left w:val="none" w:sz="0" w:space="0" w:color="auto"/>
        <w:bottom w:val="none" w:sz="0" w:space="0" w:color="auto"/>
        <w:right w:val="none" w:sz="0" w:space="0" w:color="auto"/>
      </w:divBdr>
      <w:divsChild>
        <w:div w:id="1320616180">
          <w:marLeft w:val="480"/>
          <w:marRight w:val="0"/>
          <w:marTop w:val="0"/>
          <w:marBottom w:val="0"/>
          <w:divBdr>
            <w:top w:val="none" w:sz="0" w:space="0" w:color="auto"/>
            <w:left w:val="none" w:sz="0" w:space="0" w:color="auto"/>
            <w:bottom w:val="none" w:sz="0" w:space="0" w:color="auto"/>
            <w:right w:val="none" w:sz="0" w:space="0" w:color="auto"/>
          </w:divBdr>
        </w:div>
        <w:div w:id="227885262">
          <w:marLeft w:val="480"/>
          <w:marRight w:val="0"/>
          <w:marTop w:val="0"/>
          <w:marBottom w:val="0"/>
          <w:divBdr>
            <w:top w:val="none" w:sz="0" w:space="0" w:color="auto"/>
            <w:left w:val="none" w:sz="0" w:space="0" w:color="auto"/>
            <w:bottom w:val="none" w:sz="0" w:space="0" w:color="auto"/>
            <w:right w:val="none" w:sz="0" w:space="0" w:color="auto"/>
          </w:divBdr>
        </w:div>
        <w:div w:id="1036731695">
          <w:marLeft w:val="480"/>
          <w:marRight w:val="0"/>
          <w:marTop w:val="0"/>
          <w:marBottom w:val="0"/>
          <w:divBdr>
            <w:top w:val="none" w:sz="0" w:space="0" w:color="auto"/>
            <w:left w:val="none" w:sz="0" w:space="0" w:color="auto"/>
            <w:bottom w:val="none" w:sz="0" w:space="0" w:color="auto"/>
            <w:right w:val="none" w:sz="0" w:space="0" w:color="auto"/>
          </w:divBdr>
        </w:div>
        <w:div w:id="1145320057">
          <w:marLeft w:val="480"/>
          <w:marRight w:val="0"/>
          <w:marTop w:val="0"/>
          <w:marBottom w:val="0"/>
          <w:divBdr>
            <w:top w:val="none" w:sz="0" w:space="0" w:color="auto"/>
            <w:left w:val="none" w:sz="0" w:space="0" w:color="auto"/>
            <w:bottom w:val="none" w:sz="0" w:space="0" w:color="auto"/>
            <w:right w:val="none" w:sz="0" w:space="0" w:color="auto"/>
          </w:divBdr>
        </w:div>
        <w:div w:id="1942257220">
          <w:marLeft w:val="480"/>
          <w:marRight w:val="0"/>
          <w:marTop w:val="0"/>
          <w:marBottom w:val="0"/>
          <w:divBdr>
            <w:top w:val="none" w:sz="0" w:space="0" w:color="auto"/>
            <w:left w:val="none" w:sz="0" w:space="0" w:color="auto"/>
            <w:bottom w:val="none" w:sz="0" w:space="0" w:color="auto"/>
            <w:right w:val="none" w:sz="0" w:space="0" w:color="auto"/>
          </w:divBdr>
        </w:div>
        <w:div w:id="791554441">
          <w:marLeft w:val="480"/>
          <w:marRight w:val="0"/>
          <w:marTop w:val="0"/>
          <w:marBottom w:val="0"/>
          <w:divBdr>
            <w:top w:val="none" w:sz="0" w:space="0" w:color="auto"/>
            <w:left w:val="none" w:sz="0" w:space="0" w:color="auto"/>
            <w:bottom w:val="none" w:sz="0" w:space="0" w:color="auto"/>
            <w:right w:val="none" w:sz="0" w:space="0" w:color="auto"/>
          </w:divBdr>
        </w:div>
      </w:divsChild>
    </w:div>
    <w:div w:id="274405230">
      <w:bodyDiv w:val="1"/>
      <w:marLeft w:val="0"/>
      <w:marRight w:val="0"/>
      <w:marTop w:val="0"/>
      <w:marBottom w:val="0"/>
      <w:divBdr>
        <w:top w:val="none" w:sz="0" w:space="0" w:color="auto"/>
        <w:left w:val="none" w:sz="0" w:space="0" w:color="auto"/>
        <w:bottom w:val="none" w:sz="0" w:space="0" w:color="auto"/>
        <w:right w:val="none" w:sz="0" w:space="0" w:color="auto"/>
      </w:divBdr>
      <w:divsChild>
        <w:div w:id="1798447575">
          <w:marLeft w:val="480"/>
          <w:marRight w:val="0"/>
          <w:marTop w:val="0"/>
          <w:marBottom w:val="0"/>
          <w:divBdr>
            <w:top w:val="none" w:sz="0" w:space="0" w:color="auto"/>
            <w:left w:val="none" w:sz="0" w:space="0" w:color="auto"/>
            <w:bottom w:val="none" w:sz="0" w:space="0" w:color="auto"/>
            <w:right w:val="none" w:sz="0" w:space="0" w:color="auto"/>
          </w:divBdr>
        </w:div>
        <w:div w:id="1362321600">
          <w:marLeft w:val="480"/>
          <w:marRight w:val="0"/>
          <w:marTop w:val="0"/>
          <w:marBottom w:val="0"/>
          <w:divBdr>
            <w:top w:val="none" w:sz="0" w:space="0" w:color="auto"/>
            <w:left w:val="none" w:sz="0" w:space="0" w:color="auto"/>
            <w:bottom w:val="none" w:sz="0" w:space="0" w:color="auto"/>
            <w:right w:val="none" w:sz="0" w:space="0" w:color="auto"/>
          </w:divBdr>
        </w:div>
        <w:div w:id="1038749084">
          <w:marLeft w:val="480"/>
          <w:marRight w:val="0"/>
          <w:marTop w:val="0"/>
          <w:marBottom w:val="0"/>
          <w:divBdr>
            <w:top w:val="none" w:sz="0" w:space="0" w:color="auto"/>
            <w:left w:val="none" w:sz="0" w:space="0" w:color="auto"/>
            <w:bottom w:val="none" w:sz="0" w:space="0" w:color="auto"/>
            <w:right w:val="none" w:sz="0" w:space="0" w:color="auto"/>
          </w:divBdr>
        </w:div>
        <w:div w:id="774592439">
          <w:marLeft w:val="480"/>
          <w:marRight w:val="0"/>
          <w:marTop w:val="0"/>
          <w:marBottom w:val="0"/>
          <w:divBdr>
            <w:top w:val="none" w:sz="0" w:space="0" w:color="auto"/>
            <w:left w:val="none" w:sz="0" w:space="0" w:color="auto"/>
            <w:bottom w:val="none" w:sz="0" w:space="0" w:color="auto"/>
            <w:right w:val="none" w:sz="0" w:space="0" w:color="auto"/>
          </w:divBdr>
        </w:div>
        <w:div w:id="506136001">
          <w:marLeft w:val="480"/>
          <w:marRight w:val="0"/>
          <w:marTop w:val="0"/>
          <w:marBottom w:val="0"/>
          <w:divBdr>
            <w:top w:val="none" w:sz="0" w:space="0" w:color="auto"/>
            <w:left w:val="none" w:sz="0" w:space="0" w:color="auto"/>
            <w:bottom w:val="none" w:sz="0" w:space="0" w:color="auto"/>
            <w:right w:val="none" w:sz="0" w:space="0" w:color="auto"/>
          </w:divBdr>
        </w:div>
        <w:div w:id="1119422072">
          <w:marLeft w:val="480"/>
          <w:marRight w:val="0"/>
          <w:marTop w:val="0"/>
          <w:marBottom w:val="0"/>
          <w:divBdr>
            <w:top w:val="none" w:sz="0" w:space="0" w:color="auto"/>
            <w:left w:val="none" w:sz="0" w:space="0" w:color="auto"/>
            <w:bottom w:val="none" w:sz="0" w:space="0" w:color="auto"/>
            <w:right w:val="none" w:sz="0" w:space="0" w:color="auto"/>
          </w:divBdr>
        </w:div>
        <w:div w:id="876285012">
          <w:marLeft w:val="480"/>
          <w:marRight w:val="0"/>
          <w:marTop w:val="0"/>
          <w:marBottom w:val="0"/>
          <w:divBdr>
            <w:top w:val="none" w:sz="0" w:space="0" w:color="auto"/>
            <w:left w:val="none" w:sz="0" w:space="0" w:color="auto"/>
            <w:bottom w:val="none" w:sz="0" w:space="0" w:color="auto"/>
            <w:right w:val="none" w:sz="0" w:space="0" w:color="auto"/>
          </w:divBdr>
        </w:div>
      </w:divsChild>
    </w:div>
    <w:div w:id="295069503">
      <w:bodyDiv w:val="1"/>
      <w:marLeft w:val="0"/>
      <w:marRight w:val="0"/>
      <w:marTop w:val="0"/>
      <w:marBottom w:val="0"/>
      <w:divBdr>
        <w:top w:val="none" w:sz="0" w:space="0" w:color="auto"/>
        <w:left w:val="none" w:sz="0" w:space="0" w:color="auto"/>
        <w:bottom w:val="none" w:sz="0" w:space="0" w:color="auto"/>
        <w:right w:val="none" w:sz="0" w:space="0" w:color="auto"/>
      </w:divBdr>
      <w:divsChild>
        <w:div w:id="1559240883">
          <w:marLeft w:val="480"/>
          <w:marRight w:val="0"/>
          <w:marTop w:val="0"/>
          <w:marBottom w:val="0"/>
          <w:divBdr>
            <w:top w:val="none" w:sz="0" w:space="0" w:color="auto"/>
            <w:left w:val="none" w:sz="0" w:space="0" w:color="auto"/>
            <w:bottom w:val="none" w:sz="0" w:space="0" w:color="auto"/>
            <w:right w:val="none" w:sz="0" w:space="0" w:color="auto"/>
          </w:divBdr>
        </w:div>
        <w:div w:id="314065751">
          <w:marLeft w:val="480"/>
          <w:marRight w:val="0"/>
          <w:marTop w:val="0"/>
          <w:marBottom w:val="0"/>
          <w:divBdr>
            <w:top w:val="none" w:sz="0" w:space="0" w:color="auto"/>
            <w:left w:val="none" w:sz="0" w:space="0" w:color="auto"/>
            <w:bottom w:val="none" w:sz="0" w:space="0" w:color="auto"/>
            <w:right w:val="none" w:sz="0" w:space="0" w:color="auto"/>
          </w:divBdr>
        </w:div>
        <w:div w:id="162354232">
          <w:marLeft w:val="480"/>
          <w:marRight w:val="0"/>
          <w:marTop w:val="0"/>
          <w:marBottom w:val="0"/>
          <w:divBdr>
            <w:top w:val="none" w:sz="0" w:space="0" w:color="auto"/>
            <w:left w:val="none" w:sz="0" w:space="0" w:color="auto"/>
            <w:bottom w:val="none" w:sz="0" w:space="0" w:color="auto"/>
            <w:right w:val="none" w:sz="0" w:space="0" w:color="auto"/>
          </w:divBdr>
        </w:div>
        <w:div w:id="176819649">
          <w:marLeft w:val="480"/>
          <w:marRight w:val="0"/>
          <w:marTop w:val="0"/>
          <w:marBottom w:val="0"/>
          <w:divBdr>
            <w:top w:val="none" w:sz="0" w:space="0" w:color="auto"/>
            <w:left w:val="none" w:sz="0" w:space="0" w:color="auto"/>
            <w:bottom w:val="none" w:sz="0" w:space="0" w:color="auto"/>
            <w:right w:val="none" w:sz="0" w:space="0" w:color="auto"/>
          </w:divBdr>
        </w:div>
        <w:div w:id="730343725">
          <w:marLeft w:val="480"/>
          <w:marRight w:val="0"/>
          <w:marTop w:val="0"/>
          <w:marBottom w:val="0"/>
          <w:divBdr>
            <w:top w:val="none" w:sz="0" w:space="0" w:color="auto"/>
            <w:left w:val="none" w:sz="0" w:space="0" w:color="auto"/>
            <w:bottom w:val="none" w:sz="0" w:space="0" w:color="auto"/>
            <w:right w:val="none" w:sz="0" w:space="0" w:color="auto"/>
          </w:divBdr>
        </w:div>
        <w:div w:id="855657094">
          <w:marLeft w:val="480"/>
          <w:marRight w:val="0"/>
          <w:marTop w:val="0"/>
          <w:marBottom w:val="0"/>
          <w:divBdr>
            <w:top w:val="none" w:sz="0" w:space="0" w:color="auto"/>
            <w:left w:val="none" w:sz="0" w:space="0" w:color="auto"/>
            <w:bottom w:val="none" w:sz="0" w:space="0" w:color="auto"/>
            <w:right w:val="none" w:sz="0" w:space="0" w:color="auto"/>
          </w:divBdr>
        </w:div>
      </w:divsChild>
    </w:div>
    <w:div w:id="484442730">
      <w:bodyDiv w:val="1"/>
      <w:marLeft w:val="0"/>
      <w:marRight w:val="0"/>
      <w:marTop w:val="0"/>
      <w:marBottom w:val="0"/>
      <w:divBdr>
        <w:top w:val="none" w:sz="0" w:space="0" w:color="auto"/>
        <w:left w:val="none" w:sz="0" w:space="0" w:color="auto"/>
        <w:bottom w:val="none" w:sz="0" w:space="0" w:color="auto"/>
        <w:right w:val="none" w:sz="0" w:space="0" w:color="auto"/>
      </w:divBdr>
    </w:div>
    <w:div w:id="678118813">
      <w:bodyDiv w:val="1"/>
      <w:marLeft w:val="0"/>
      <w:marRight w:val="0"/>
      <w:marTop w:val="0"/>
      <w:marBottom w:val="0"/>
      <w:divBdr>
        <w:top w:val="none" w:sz="0" w:space="0" w:color="auto"/>
        <w:left w:val="none" w:sz="0" w:space="0" w:color="auto"/>
        <w:bottom w:val="none" w:sz="0" w:space="0" w:color="auto"/>
        <w:right w:val="none" w:sz="0" w:space="0" w:color="auto"/>
      </w:divBdr>
    </w:div>
    <w:div w:id="684484079">
      <w:bodyDiv w:val="1"/>
      <w:marLeft w:val="0"/>
      <w:marRight w:val="0"/>
      <w:marTop w:val="0"/>
      <w:marBottom w:val="0"/>
      <w:divBdr>
        <w:top w:val="none" w:sz="0" w:space="0" w:color="auto"/>
        <w:left w:val="none" w:sz="0" w:space="0" w:color="auto"/>
        <w:bottom w:val="none" w:sz="0" w:space="0" w:color="auto"/>
        <w:right w:val="none" w:sz="0" w:space="0" w:color="auto"/>
      </w:divBdr>
    </w:div>
    <w:div w:id="824594155">
      <w:bodyDiv w:val="1"/>
      <w:marLeft w:val="0"/>
      <w:marRight w:val="0"/>
      <w:marTop w:val="0"/>
      <w:marBottom w:val="0"/>
      <w:divBdr>
        <w:top w:val="none" w:sz="0" w:space="0" w:color="auto"/>
        <w:left w:val="none" w:sz="0" w:space="0" w:color="auto"/>
        <w:bottom w:val="none" w:sz="0" w:space="0" w:color="auto"/>
        <w:right w:val="none" w:sz="0" w:space="0" w:color="auto"/>
      </w:divBdr>
    </w:div>
    <w:div w:id="994644063">
      <w:bodyDiv w:val="1"/>
      <w:marLeft w:val="0"/>
      <w:marRight w:val="0"/>
      <w:marTop w:val="0"/>
      <w:marBottom w:val="0"/>
      <w:divBdr>
        <w:top w:val="none" w:sz="0" w:space="0" w:color="auto"/>
        <w:left w:val="none" w:sz="0" w:space="0" w:color="auto"/>
        <w:bottom w:val="none" w:sz="0" w:space="0" w:color="auto"/>
        <w:right w:val="none" w:sz="0" w:space="0" w:color="auto"/>
      </w:divBdr>
      <w:divsChild>
        <w:div w:id="1677342007">
          <w:marLeft w:val="480"/>
          <w:marRight w:val="0"/>
          <w:marTop w:val="0"/>
          <w:marBottom w:val="0"/>
          <w:divBdr>
            <w:top w:val="none" w:sz="0" w:space="0" w:color="auto"/>
            <w:left w:val="none" w:sz="0" w:space="0" w:color="auto"/>
            <w:bottom w:val="none" w:sz="0" w:space="0" w:color="auto"/>
            <w:right w:val="none" w:sz="0" w:space="0" w:color="auto"/>
          </w:divBdr>
        </w:div>
        <w:div w:id="287273646">
          <w:marLeft w:val="480"/>
          <w:marRight w:val="0"/>
          <w:marTop w:val="0"/>
          <w:marBottom w:val="0"/>
          <w:divBdr>
            <w:top w:val="none" w:sz="0" w:space="0" w:color="auto"/>
            <w:left w:val="none" w:sz="0" w:space="0" w:color="auto"/>
            <w:bottom w:val="none" w:sz="0" w:space="0" w:color="auto"/>
            <w:right w:val="none" w:sz="0" w:space="0" w:color="auto"/>
          </w:divBdr>
        </w:div>
        <w:div w:id="482157575">
          <w:marLeft w:val="480"/>
          <w:marRight w:val="0"/>
          <w:marTop w:val="0"/>
          <w:marBottom w:val="0"/>
          <w:divBdr>
            <w:top w:val="none" w:sz="0" w:space="0" w:color="auto"/>
            <w:left w:val="none" w:sz="0" w:space="0" w:color="auto"/>
            <w:bottom w:val="none" w:sz="0" w:space="0" w:color="auto"/>
            <w:right w:val="none" w:sz="0" w:space="0" w:color="auto"/>
          </w:divBdr>
        </w:div>
        <w:div w:id="779955462">
          <w:marLeft w:val="480"/>
          <w:marRight w:val="0"/>
          <w:marTop w:val="0"/>
          <w:marBottom w:val="0"/>
          <w:divBdr>
            <w:top w:val="none" w:sz="0" w:space="0" w:color="auto"/>
            <w:left w:val="none" w:sz="0" w:space="0" w:color="auto"/>
            <w:bottom w:val="none" w:sz="0" w:space="0" w:color="auto"/>
            <w:right w:val="none" w:sz="0" w:space="0" w:color="auto"/>
          </w:divBdr>
        </w:div>
        <w:div w:id="1183712375">
          <w:marLeft w:val="480"/>
          <w:marRight w:val="0"/>
          <w:marTop w:val="0"/>
          <w:marBottom w:val="0"/>
          <w:divBdr>
            <w:top w:val="none" w:sz="0" w:space="0" w:color="auto"/>
            <w:left w:val="none" w:sz="0" w:space="0" w:color="auto"/>
            <w:bottom w:val="none" w:sz="0" w:space="0" w:color="auto"/>
            <w:right w:val="none" w:sz="0" w:space="0" w:color="auto"/>
          </w:divBdr>
        </w:div>
        <w:div w:id="1357080644">
          <w:marLeft w:val="480"/>
          <w:marRight w:val="0"/>
          <w:marTop w:val="0"/>
          <w:marBottom w:val="0"/>
          <w:divBdr>
            <w:top w:val="none" w:sz="0" w:space="0" w:color="auto"/>
            <w:left w:val="none" w:sz="0" w:space="0" w:color="auto"/>
            <w:bottom w:val="none" w:sz="0" w:space="0" w:color="auto"/>
            <w:right w:val="none" w:sz="0" w:space="0" w:color="auto"/>
          </w:divBdr>
        </w:div>
        <w:div w:id="814882356">
          <w:marLeft w:val="480"/>
          <w:marRight w:val="0"/>
          <w:marTop w:val="0"/>
          <w:marBottom w:val="0"/>
          <w:divBdr>
            <w:top w:val="none" w:sz="0" w:space="0" w:color="auto"/>
            <w:left w:val="none" w:sz="0" w:space="0" w:color="auto"/>
            <w:bottom w:val="none" w:sz="0" w:space="0" w:color="auto"/>
            <w:right w:val="none" w:sz="0" w:space="0" w:color="auto"/>
          </w:divBdr>
        </w:div>
      </w:divsChild>
    </w:div>
    <w:div w:id="1015377852">
      <w:bodyDiv w:val="1"/>
      <w:marLeft w:val="0"/>
      <w:marRight w:val="0"/>
      <w:marTop w:val="0"/>
      <w:marBottom w:val="0"/>
      <w:divBdr>
        <w:top w:val="none" w:sz="0" w:space="0" w:color="auto"/>
        <w:left w:val="none" w:sz="0" w:space="0" w:color="auto"/>
        <w:bottom w:val="none" w:sz="0" w:space="0" w:color="auto"/>
        <w:right w:val="none" w:sz="0" w:space="0" w:color="auto"/>
      </w:divBdr>
    </w:div>
    <w:div w:id="1109082520">
      <w:bodyDiv w:val="1"/>
      <w:marLeft w:val="0"/>
      <w:marRight w:val="0"/>
      <w:marTop w:val="0"/>
      <w:marBottom w:val="0"/>
      <w:divBdr>
        <w:top w:val="none" w:sz="0" w:space="0" w:color="auto"/>
        <w:left w:val="none" w:sz="0" w:space="0" w:color="auto"/>
        <w:bottom w:val="none" w:sz="0" w:space="0" w:color="auto"/>
        <w:right w:val="none" w:sz="0" w:space="0" w:color="auto"/>
      </w:divBdr>
      <w:divsChild>
        <w:div w:id="240336299">
          <w:marLeft w:val="480"/>
          <w:marRight w:val="0"/>
          <w:marTop w:val="0"/>
          <w:marBottom w:val="0"/>
          <w:divBdr>
            <w:top w:val="none" w:sz="0" w:space="0" w:color="auto"/>
            <w:left w:val="none" w:sz="0" w:space="0" w:color="auto"/>
            <w:bottom w:val="none" w:sz="0" w:space="0" w:color="auto"/>
            <w:right w:val="none" w:sz="0" w:space="0" w:color="auto"/>
          </w:divBdr>
        </w:div>
        <w:div w:id="245966014">
          <w:marLeft w:val="480"/>
          <w:marRight w:val="0"/>
          <w:marTop w:val="0"/>
          <w:marBottom w:val="0"/>
          <w:divBdr>
            <w:top w:val="none" w:sz="0" w:space="0" w:color="auto"/>
            <w:left w:val="none" w:sz="0" w:space="0" w:color="auto"/>
            <w:bottom w:val="none" w:sz="0" w:space="0" w:color="auto"/>
            <w:right w:val="none" w:sz="0" w:space="0" w:color="auto"/>
          </w:divBdr>
        </w:div>
        <w:div w:id="719209111">
          <w:marLeft w:val="480"/>
          <w:marRight w:val="0"/>
          <w:marTop w:val="0"/>
          <w:marBottom w:val="0"/>
          <w:divBdr>
            <w:top w:val="none" w:sz="0" w:space="0" w:color="auto"/>
            <w:left w:val="none" w:sz="0" w:space="0" w:color="auto"/>
            <w:bottom w:val="none" w:sz="0" w:space="0" w:color="auto"/>
            <w:right w:val="none" w:sz="0" w:space="0" w:color="auto"/>
          </w:divBdr>
        </w:div>
        <w:div w:id="1190991890">
          <w:marLeft w:val="480"/>
          <w:marRight w:val="0"/>
          <w:marTop w:val="0"/>
          <w:marBottom w:val="0"/>
          <w:divBdr>
            <w:top w:val="none" w:sz="0" w:space="0" w:color="auto"/>
            <w:left w:val="none" w:sz="0" w:space="0" w:color="auto"/>
            <w:bottom w:val="none" w:sz="0" w:space="0" w:color="auto"/>
            <w:right w:val="none" w:sz="0" w:space="0" w:color="auto"/>
          </w:divBdr>
        </w:div>
        <w:div w:id="1821071354">
          <w:marLeft w:val="480"/>
          <w:marRight w:val="0"/>
          <w:marTop w:val="0"/>
          <w:marBottom w:val="0"/>
          <w:divBdr>
            <w:top w:val="none" w:sz="0" w:space="0" w:color="auto"/>
            <w:left w:val="none" w:sz="0" w:space="0" w:color="auto"/>
            <w:bottom w:val="none" w:sz="0" w:space="0" w:color="auto"/>
            <w:right w:val="none" w:sz="0" w:space="0" w:color="auto"/>
          </w:divBdr>
        </w:div>
        <w:div w:id="1879900404">
          <w:marLeft w:val="480"/>
          <w:marRight w:val="0"/>
          <w:marTop w:val="0"/>
          <w:marBottom w:val="0"/>
          <w:divBdr>
            <w:top w:val="none" w:sz="0" w:space="0" w:color="auto"/>
            <w:left w:val="none" w:sz="0" w:space="0" w:color="auto"/>
            <w:bottom w:val="none" w:sz="0" w:space="0" w:color="auto"/>
            <w:right w:val="none" w:sz="0" w:space="0" w:color="auto"/>
          </w:divBdr>
        </w:div>
      </w:divsChild>
    </w:div>
    <w:div w:id="1215190639">
      <w:bodyDiv w:val="1"/>
      <w:marLeft w:val="0"/>
      <w:marRight w:val="0"/>
      <w:marTop w:val="0"/>
      <w:marBottom w:val="0"/>
      <w:divBdr>
        <w:top w:val="none" w:sz="0" w:space="0" w:color="auto"/>
        <w:left w:val="none" w:sz="0" w:space="0" w:color="auto"/>
        <w:bottom w:val="none" w:sz="0" w:space="0" w:color="auto"/>
        <w:right w:val="none" w:sz="0" w:space="0" w:color="auto"/>
      </w:divBdr>
    </w:div>
    <w:div w:id="1405831460">
      <w:bodyDiv w:val="1"/>
      <w:marLeft w:val="0"/>
      <w:marRight w:val="0"/>
      <w:marTop w:val="0"/>
      <w:marBottom w:val="0"/>
      <w:divBdr>
        <w:top w:val="none" w:sz="0" w:space="0" w:color="auto"/>
        <w:left w:val="none" w:sz="0" w:space="0" w:color="auto"/>
        <w:bottom w:val="none" w:sz="0" w:space="0" w:color="auto"/>
        <w:right w:val="none" w:sz="0" w:space="0" w:color="auto"/>
      </w:divBdr>
      <w:divsChild>
        <w:div w:id="237522027">
          <w:marLeft w:val="480"/>
          <w:marRight w:val="0"/>
          <w:marTop w:val="0"/>
          <w:marBottom w:val="0"/>
          <w:divBdr>
            <w:top w:val="none" w:sz="0" w:space="0" w:color="auto"/>
            <w:left w:val="none" w:sz="0" w:space="0" w:color="auto"/>
            <w:bottom w:val="none" w:sz="0" w:space="0" w:color="auto"/>
            <w:right w:val="none" w:sz="0" w:space="0" w:color="auto"/>
          </w:divBdr>
        </w:div>
        <w:div w:id="873426292">
          <w:marLeft w:val="480"/>
          <w:marRight w:val="0"/>
          <w:marTop w:val="0"/>
          <w:marBottom w:val="0"/>
          <w:divBdr>
            <w:top w:val="none" w:sz="0" w:space="0" w:color="auto"/>
            <w:left w:val="none" w:sz="0" w:space="0" w:color="auto"/>
            <w:bottom w:val="none" w:sz="0" w:space="0" w:color="auto"/>
            <w:right w:val="none" w:sz="0" w:space="0" w:color="auto"/>
          </w:divBdr>
        </w:div>
        <w:div w:id="918098266">
          <w:marLeft w:val="480"/>
          <w:marRight w:val="0"/>
          <w:marTop w:val="0"/>
          <w:marBottom w:val="0"/>
          <w:divBdr>
            <w:top w:val="none" w:sz="0" w:space="0" w:color="auto"/>
            <w:left w:val="none" w:sz="0" w:space="0" w:color="auto"/>
            <w:bottom w:val="none" w:sz="0" w:space="0" w:color="auto"/>
            <w:right w:val="none" w:sz="0" w:space="0" w:color="auto"/>
          </w:divBdr>
        </w:div>
        <w:div w:id="751313815">
          <w:marLeft w:val="480"/>
          <w:marRight w:val="0"/>
          <w:marTop w:val="0"/>
          <w:marBottom w:val="0"/>
          <w:divBdr>
            <w:top w:val="none" w:sz="0" w:space="0" w:color="auto"/>
            <w:left w:val="none" w:sz="0" w:space="0" w:color="auto"/>
            <w:bottom w:val="none" w:sz="0" w:space="0" w:color="auto"/>
            <w:right w:val="none" w:sz="0" w:space="0" w:color="auto"/>
          </w:divBdr>
        </w:div>
        <w:div w:id="1975719137">
          <w:marLeft w:val="480"/>
          <w:marRight w:val="0"/>
          <w:marTop w:val="0"/>
          <w:marBottom w:val="0"/>
          <w:divBdr>
            <w:top w:val="none" w:sz="0" w:space="0" w:color="auto"/>
            <w:left w:val="none" w:sz="0" w:space="0" w:color="auto"/>
            <w:bottom w:val="none" w:sz="0" w:space="0" w:color="auto"/>
            <w:right w:val="none" w:sz="0" w:space="0" w:color="auto"/>
          </w:divBdr>
        </w:div>
        <w:div w:id="482938596">
          <w:marLeft w:val="480"/>
          <w:marRight w:val="0"/>
          <w:marTop w:val="0"/>
          <w:marBottom w:val="0"/>
          <w:divBdr>
            <w:top w:val="none" w:sz="0" w:space="0" w:color="auto"/>
            <w:left w:val="none" w:sz="0" w:space="0" w:color="auto"/>
            <w:bottom w:val="none" w:sz="0" w:space="0" w:color="auto"/>
            <w:right w:val="none" w:sz="0" w:space="0" w:color="auto"/>
          </w:divBdr>
        </w:div>
        <w:div w:id="977416604">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ti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if"/><Relationship Id="rId10" Type="http://schemas.openxmlformats.org/officeDocument/2006/relationships/endnotes" Target="endnotes.xml"/><Relationship Id="rId19" Type="http://schemas.openxmlformats.org/officeDocument/2006/relationships/image" Target="media/image9.tif"/><Relationship Id="rId31" Type="http://schemas.openxmlformats.org/officeDocument/2006/relationships/image" Target="media/image21.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B7D824DB5F47798BC4918B5A7CF304"/>
        <w:category>
          <w:name w:val="General"/>
          <w:gallery w:val="placeholder"/>
        </w:category>
        <w:types>
          <w:type w:val="bbPlcHdr"/>
        </w:types>
        <w:behaviors>
          <w:behavior w:val="content"/>
        </w:behaviors>
        <w:guid w:val="{01FB19DD-45DD-4319-9F7E-3DEFAA20547B}"/>
      </w:docPartPr>
      <w:docPartBody>
        <w:p w:rsidR="00084D21" w:rsidRDefault="00895670" w:rsidP="00895670">
          <w:pPr>
            <w:pStyle w:val="D8B7D824DB5F47798BC4918B5A7CF304"/>
          </w:pPr>
          <w:r w:rsidRPr="00B84243">
            <w:rPr>
              <w:rStyle w:val="PlaceholderText"/>
            </w:rPr>
            <w:t>Click or tap here to enter text.</w:t>
          </w:r>
        </w:p>
      </w:docPartBody>
    </w:docPart>
    <w:docPart>
      <w:docPartPr>
        <w:name w:val="8EC271B2BC5A4043BB6A8D067EC04A87"/>
        <w:category>
          <w:name w:val="General"/>
          <w:gallery w:val="placeholder"/>
        </w:category>
        <w:types>
          <w:type w:val="bbPlcHdr"/>
        </w:types>
        <w:behaviors>
          <w:behavior w:val="content"/>
        </w:behaviors>
        <w:guid w:val="{9F466A9C-3EDD-4357-9FF6-2AD55D5EBB93}"/>
      </w:docPartPr>
      <w:docPartBody>
        <w:p w:rsidR="00084D21" w:rsidRDefault="00895670" w:rsidP="00895670">
          <w:pPr>
            <w:pStyle w:val="8EC271B2BC5A4043BB6A8D067EC04A87"/>
          </w:pPr>
          <w:r w:rsidRPr="00B84243">
            <w:rPr>
              <w:rStyle w:val="PlaceholderText"/>
            </w:rPr>
            <w:t>Click or tap here to enter text.</w:t>
          </w:r>
        </w:p>
      </w:docPartBody>
    </w:docPart>
    <w:docPart>
      <w:docPartPr>
        <w:name w:val="F1B5482D0F1A4B4C8BE72560ADF0B115"/>
        <w:category>
          <w:name w:val="General"/>
          <w:gallery w:val="placeholder"/>
        </w:category>
        <w:types>
          <w:type w:val="bbPlcHdr"/>
        </w:types>
        <w:behaviors>
          <w:behavior w:val="content"/>
        </w:behaviors>
        <w:guid w:val="{0FD11EDB-64CB-47E9-939C-EF9734594BA5}"/>
      </w:docPartPr>
      <w:docPartBody>
        <w:p w:rsidR="00084D21" w:rsidRDefault="00895670" w:rsidP="00895670">
          <w:pPr>
            <w:pStyle w:val="F1B5482D0F1A4B4C8BE72560ADF0B115"/>
          </w:pPr>
          <w:r w:rsidRPr="00B8424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13944F2-2AD8-4F59-A185-B54D75CC85E6}"/>
      </w:docPartPr>
      <w:docPartBody>
        <w:p w:rsidR="00C14C8D" w:rsidRDefault="00084D21">
          <w:r w:rsidRPr="00832678">
            <w:rPr>
              <w:rStyle w:val="PlaceholderText"/>
            </w:rPr>
            <w:t>Click or tap here to enter text.</w:t>
          </w:r>
        </w:p>
      </w:docPartBody>
    </w:docPart>
    <w:docPart>
      <w:docPartPr>
        <w:name w:val="E2A7B9B642F845F08F97EE50B187F65D"/>
        <w:category>
          <w:name w:val="General"/>
          <w:gallery w:val="placeholder"/>
        </w:category>
        <w:types>
          <w:type w:val="bbPlcHdr"/>
        </w:types>
        <w:behaviors>
          <w:behavior w:val="content"/>
        </w:behaviors>
        <w:guid w:val="{FCAD919D-19FA-451E-9DC5-5DF75D0D7BD8}"/>
      </w:docPartPr>
      <w:docPartBody>
        <w:p w:rsidR="004E4270" w:rsidRDefault="00B10B9A" w:rsidP="00B10B9A">
          <w:pPr>
            <w:pStyle w:val="E2A7B9B642F845F08F97EE50B187F65D"/>
          </w:pPr>
          <w:r w:rsidRPr="008326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670"/>
    <w:rsid w:val="00084D21"/>
    <w:rsid w:val="00087A8F"/>
    <w:rsid w:val="000A3606"/>
    <w:rsid w:val="000C5D76"/>
    <w:rsid w:val="00102991"/>
    <w:rsid w:val="00287AD4"/>
    <w:rsid w:val="00314EF4"/>
    <w:rsid w:val="00345F96"/>
    <w:rsid w:val="00355107"/>
    <w:rsid w:val="003E4F51"/>
    <w:rsid w:val="003E7028"/>
    <w:rsid w:val="003F335D"/>
    <w:rsid w:val="004C5ED3"/>
    <w:rsid w:val="004E4270"/>
    <w:rsid w:val="00522A0D"/>
    <w:rsid w:val="00584446"/>
    <w:rsid w:val="00596DD6"/>
    <w:rsid w:val="00603F67"/>
    <w:rsid w:val="0069544D"/>
    <w:rsid w:val="006D0866"/>
    <w:rsid w:val="006D669D"/>
    <w:rsid w:val="00732BF7"/>
    <w:rsid w:val="00783394"/>
    <w:rsid w:val="00783A98"/>
    <w:rsid w:val="00802D88"/>
    <w:rsid w:val="00895670"/>
    <w:rsid w:val="008E02EC"/>
    <w:rsid w:val="009F131F"/>
    <w:rsid w:val="00A014F7"/>
    <w:rsid w:val="00A9305B"/>
    <w:rsid w:val="00B06724"/>
    <w:rsid w:val="00B10B9A"/>
    <w:rsid w:val="00B3215C"/>
    <w:rsid w:val="00B53BFE"/>
    <w:rsid w:val="00B566B2"/>
    <w:rsid w:val="00B97D17"/>
    <w:rsid w:val="00BB3250"/>
    <w:rsid w:val="00C14C8D"/>
    <w:rsid w:val="00CB2FB2"/>
    <w:rsid w:val="00D912F8"/>
    <w:rsid w:val="00E60AEE"/>
    <w:rsid w:val="00E72E08"/>
    <w:rsid w:val="00E768CD"/>
    <w:rsid w:val="00EE61BA"/>
    <w:rsid w:val="00EF5D4C"/>
    <w:rsid w:val="00F669D9"/>
    <w:rsid w:val="00F81A66"/>
    <w:rsid w:val="00FB75F3"/>
    <w:rsid w:val="00FC1F0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0B9A"/>
    <w:rPr>
      <w:color w:val="808080"/>
    </w:rPr>
  </w:style>
  <w:style w:type="paragraph" w:customStyle="1" w:styleId="D8B7D824DB5F47798BC4918B5A7CF304">
    <w:name w:val="D8B7D824DB5F47798BC4918B5A7CF304"/>
    <w:rsid w:val="00895670"/>
  </w:style>
  <w:style w:type="paragraph" w:customStyle="1" w:styleId="8EC271B2BC5A4043BB6A8D067EC04A87">
    <w:name w:val="8EC271B2BC5A4043BB6A8D067EC04A87"/>
    <w:rsid w:val="00895670"/>
  </w:style>
  <w:style w:type="paragraph" w:customStyle="1" w:styleId="F1B5482D0F1A4B4C8BE72560ADF0B115">
    <w:name w:val="F1B5482D0F1A4B4C8BE72560ADF0B115"/>
    <w:rsid w:val="00895670"/>
  </w:style>
  <w:style w:type="paragraph" w:customStyle="1" w:styleId="E2A7B9B642F845F08F97EE50B187F65D">
    <w:name w:val="E2A7B9B642F845F08F97EE50B187F65D"/>
    <w:rsid w:val="00B10B9A"/>
    <w:rPr>
      <w:szCs w:val="20"/>
      <w:lang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4B2910-CBCF-42AF-9412-E88F99FE0A20}">
  <we:reference id="wa104382081" version="1.35.0.0" store="en-US" storeType="OMEX"/>
  <we:alternateReferences>
    <we:reference id="wa104382081" version="1.35.0.0" store="WA104382081" storeType="OMEX"/>
  </we:alternateReferences>
  <we:properties>
    <we:property name="MENDELEY_CITATIONS" value="[{&quot;citationID&quot;:&quot;MENDELEY_CITATION_d61acf4a-4b01-496a-8cf8-22cff8b4737f&quot;,&quot;properties&quot;:{&quot;noteIndex&quot;:0},&quot;isEdited&quot;:false,&quot;manualOverride&quot;:{&quot;citeprocText&quot;:&quot;(Wang et al., 2005)&quot;,&quot;isManuallyOverridden&quot;:false,&quot;manualOverrideText&quot;:&quot;&quot;},&quot;citationTag&quot;:&quot;MENDELEY_CITATION_v3_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&quot;,&quot;citationItems&quot;:[{&quot;id&quot;:&quot;0676ba8f-f77e-3a65-8929-78427ba8baa4&quot;,&quot;itemData&quot;:{&quot;DOI&quot;:&quot;10.1063/1.1874892&quot;,&quot;ISSN&quot;:&quot;10706631&quot;,&quot;abstract&quot;:&quot;The vortical flow dynamics in a gas-turbine swirl injector were investigated by means of large eddy simulations. The flow enters the injector through three sets of radial-entry, counter-rotating swirl vanes. The formulation treats the Favre-filtered conservation equations in three dimensions along with a subgrid-scale model, and is solved numerically using a density-based, finite-volume approach with explicit time marching. Several methods, including proper orthogonal decomposition, spectral analysis, and flow visualization, are implemented to explore the flow dynamics in the complex three-dimensional flowfields. Various underlying mechanisms dictating the flow evolution, such as vortex breakdown, the Kelvin-Helmholtz instability, and helical instability, as well as their interactions, are studied for different swirl numbers. The flowfield exhibits well-organized motion in a low swirl-number case, in which the vortex shedding arising from shear instabilities downstream of the guide vanes drives acoustic oscillations of the mixed first tangential and first radial mode. The flowfield, however, becomes much more complicated at high swirl numbers, with each sub-regime dominated by different structures and frequency contents. © 2005 American Institute of Physics.&quot;,&quot;author&quot;:[{&quot;dropping-particle&quot;:&quot;&quot;,&quot;family&quot;:&quot;Wang&quot;,&quot;given&quot;:&quot;Shanwu&quot;,&quot;non-dropping-particle&quot;:&quot;&quot;,&quot;parse-names&quot;:false,&quot;suffix&quot;:&quot;&quot;},{&quot;dropping-particle&quot;:&quot;&quot;,&quot;family&quot;:&quot;Hsieh&quot;,&quot;given&quot;:&quot;Shih Yang&quot;,&quot;non-dropping-particle&quot;:&quot;&quot;,&quot;parse-names&quot;:false,&quot;suffix&quot;:&quot;&quot;},{&quot;dropping-particle&quot;:&quot;&quot;,&quot;family&quot;:&quot;Yang&quot;,&quot;given&quot;:&quot;Vigor&quot;,&quot;non-dropping-particle&quot;:&quot;&quot;,&quot;parse-names&quot;:false,&quot;suffix&quot;:&quot;&quot;}],&quot;container-title&quot;:&quot;Physics of Fluids&quot;,&quot;id&quot;:&quot;0676ba8f-f77e-3a65-8929-78427ba8baa4&quot;,&quot;issue&quot;:&quot;4&quot;,&quot;issued&quot;:{&quot;date-parts&quot;:[[&quot;2005&quot;]]},&quot;title&quot;:&quot;Unsteady flow evolution in swirl injector with radial entry. I. Stationary conditions&quot;,&quot;type&quot;:&quot;article-journal&quot;,&quot;volume&quot;:&quot;17&quot;,&quot;container-title-short&quot;:&quot;&quot;},&quot;uris&quot;:[&quot;http://www.mendeley.com/documents/?uuid=9d42eb0f-4cc9-410b-9a6b-d0e238b4fe25&quot;],&quot;isTemporary&quot;:false,&quot;legacyDesktopId&quot;:&quot;9d42eb0f-4cc9-410b-9a6b-d0e238b4fe25&quot;}]},{&quot;citationID&quot;:&quot;MENDELEY_CITATION_3aac3197-16e9-4926-809e-7dd91d77bdae&quot;,&quot;properties&quot;:{&quot;noteIndex&quot;:0},&quot;isEdited&quot;:false,&quot;manualOverride&quot;:{&quot;citeprocText&quot;:&quot;(Xiao &amp;#38; Huang, 2016)&quot;,&quot;isManuallyOverridden&quot;:false,&quot;manualOverrideText&quot;:&quot;&quot;},&quot;citationTag&quot;:&quot;MENDELEY_CITATION_v3_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&quot;,&quot;citationItems&quot;:[{&quot;id&quot;:&quot;ac6668f8-c7c3-3974-b4f4-056f7fc7ee77&quot;,&quot;itemData&quot;:{&quot;DOI&quot;:&quot;10.1007/s00231-015-1622-3&quot;,&quot;ISSN&quot;:&quot;14321181&quot;,&quot;abstract&quot;:&quot;Lean blowout (LBO) limits is critical to the operational performance of combustion systems in propulsion and power generation. The swirl cup plays an important role in flame stability and has been widely used in aviation engines. Therefore, the effects of swirl cup geometry and flow dynamics on LBO limits are significant. An experiment was conducted for studying the lean blowout limits of a single dome rectangular model combustor with swirl cups. Three types of swirl cup (dual-axial swirl cup, axial-radial swirl cup, dual-radial swirl cup) were employed in the experiment which was operated with aviation fuel (Jet A-1) and methane under the idle condition. Experimental results showed that, with using both Jet A-1 and methane, the LBO limits increase with the air flow of primary swirler for dual-radial swirl cup, while LBO limits decrease with the air flow of primary swirler for dual-axial swirl cup. In addition, LBO limits increase with the swirl intensity for three swirl cups. The experimental results also showed that the flow dynamics instead of atomization poses a significant influence on LBO limits. An improved semi-empirical correlation of experimental data was derived to predict the LBO limits for gas turbine combustors.&quot;,&quot;author&quot;:[{&quot;dropping-particle&quot;:&quot;&quot;,&quot;family&quot;:&quot;Xiao&quot;,&quot;given&quot;:&quot;Wei&quot;,&quot;non-dropping-particle&quot;:&quot;&quot;,&quot;parse-names&quot;:false,&quot;suffix&quot;:&quot;&quot;},{&quot;dropping-particle&quot;:&quot;&quot;,&quot;family&quot;:&quot;Huang&quot;,&quot;given&quot;:&quot;Yong&quot;,&quot;non-dropping-particle&quot;:&quot;&quot;,&quot;parse-names&quot;:false,&quot;suffix&quot;:&quot;&quot;}],&quot;container-title&quot;:&quot;Heat and Mass Transfer/Waerme- und Stoffuebertragung&quot;,&quot;id&quot;:&quot;ac6668f8-c7c3-3974-b4f4-056f7fc7ee77&quot;,&quot;issue&quot;:&quot;5&quot;,&quot;issued&quot;:{&quot;date-parts&quot;:[[&quot;2016&quot;]]},&quot;page&quot;:&quot;1015-1024&quot;,&quot;publisher&quot;:&quot;Springer Berlin Heidelberg&quot;,&quot;title&quot;:&quot;Lean blowout limits of a gas turbine combustor operated with aviation fuel and methane&quot;,&quot;type&quot;:&quot;article-journal&quot;,&quot;volume&quot;:&quot;52&quot;,&quot;container-title-short&quot;:&quot;&quot;},&quot;uris&quot;:[&quot;http://www.mendeley.com/documents/?uuid=d1b21d7f-f61d-4e38-a108-6ad6e6aff9ec&quot;],&quot;isTemporary&quot;:false,&quot;legacyDesktopId&quot;:&quot;d1b21d7f-f61d-4e38-a108-6ad6e6aff9ec&quot;}]},{&quot;citationID&quot;:&quot;MENDELEY_CITATION_43052c71-0200-4f25-91bc-872688451b05&quot;,&quot;properties&quot;:{&quot;noteIndex&quot;:0},&quot;isEdited&quot;:false,&quot;manualOverride&quot;:{&quot;citeprocText&quot;:&quot;(Sheen et al., 1996)&quot;,&quot;isManuallyOverridden&quot;:false,&quot;manualOverrideText&quot;:&quot;&quot;},&quot;citationTag&quot;:&quot;MENDELEY_CITATION_v3_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&quot;,&quot;citationItems&quot;:[{&quot;id&quot;:&quot;ac013729-53b5-3cbe-8e4b-d43e65515daf&quot;,&quot;itemData&quot;:{&quot;DOI&quot;:&quot;10.1016/0894-1777(95)00135-2&quot;,&quot;ISSN&quot;:&quot;08941777&quot;,&quot;abstract&quot;:&quot;An experimental investigation was undertaken to derive a new correlation for the swirl number of a radial-type swirl generator under various Reynolds numbers and various vane angle conditions. A radial-type swirl generator with 16 rotary guide vanes was used to generate an annular swirling jet flow. The Reynolds numbers ranged from 60 to 6000, and the vane angles from 0° to 56°. Quantitative measurements for the velocities were made by using an optical method of laser-Doppler anemometry (LDA). Three-component velocity profiles of axial, radial, and azimuthal components at the swirling jet exit were measured for various flow conditions. A flow visualization method using smoke-wire and still photography was also applied to observe the flow patterns of the recirculation region behind the circular bluff body. Under low Reynolds number conditions, the swirl strength was found to be strongly dependent on the Reynolds number as well as on the guide vane angle. Based on the experimental results, a modified swirl number S is derived to characterize the swirling flow, which is useful for the design of a swirl generator.&quot;,&quot;author&quot;:[{&quot;dropping-particle&quot;:&quot;&quot;,&quot;family&quot;:&quot;Sheen&quot;,&quot;given&quot;:&quot;Horn Jiunn&quot;,&quot;non-dropping-particle&quot;:&quot;&quot;,&quot;parse-names&quot;:false,&quot;suffix&quot;:&quot;&quot;},{&quot;dropping-particle&quot;:&quot;&quot;,&quot;family&quot;:&quot;Chen&quot;,&quot;given&quot;:&quot;W. J.&quot;,&quot;non-dropping-particle&quot;:&quot;&quot;,&quot;parse-names&quot;:false,&quot;suffix&quot;:&quot;&quot;},{&quot;dropping-particle&quot;:&quot;&quot;,&quot;family&quot;:&quot;Jeng&quot;,&quot;given&quot;:&quot;S Y&quot;,&quot;non-dropping-particle&quot;:&quot;&quot;,&quot;parse-names&quot;:false,&quot;suffix&quot;:&quot;&quot;},{&quot;dropping-particle&quot;:&quot;&quot;,&quot;family&quot;:&quot;Huang&quot;,&quot;given&quot;:&quot;T. L.&quot;,&quot;non-dropping-particle&quot;:&quot;&quot;,&quot;parse-names&quot;:false,&quot;suffix&quot;:&quot;&quot;}],&quot;container-title&quot;:&quot;Experimental Thermal and Fluid Science&quot;,&quot;id&quot;:&quot;ac013729-53b5-3cbe-8e4b-d43e65515daf&quot;,&quot;issue&quot;:&quot;4&quot;,&quot;issued&quot;:{&quot;date-parts&quot;:[[&quot;1996&quot;]]},&quot;page&quot;:&quot;444-451&quot;,&quot;title&quot;:&quot;Correlation of Swirl Number for a Radial-Type Swirl Generator&quot;,&quot;type&quot;:&quot;article-journal&quot;,&quot;volume&quot;:&quot;12&quot;,&quot;container-title-short&quot;:&quot;Exp Therm Fluid Sci&quot;},&quot;uris&quot;:[&quot;http://www.mendeley.com/documents/?uuid=5d82bc6d-34cf-4c4f-b8c6-82e47ec14756&quot;],&quot;isTemporary&quot;:false,&quot;legacyDesktopId&quot;:&quot;5d82bc6d-34cf-4c4f-b8c6-82e47ec14756&quot;}]},{&quot;citationID&quot;:&quot;MENDELEY_CITATION_6ca56715-a500-400a-bda3-060c9ffdf161&quot;,&quot;properties&quot;:{&quot;noteIndex&quot;:0},&quot;isEdited&quot;:false,&quot;manualOverride&quot;:{&quot;citeprocText&quot;:&quot;(Gupta et al., 1984)&quot;,&quot;isManuallyOverridden&quot;:false,&quot;manualOverrideText&quot;:&quot;&quot;},&quot;citationTag&quot;:&quot;MENDELEY_CITATION_v3_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&quot;,&quot;citationItems&quot;:[{&quot;id&quot;:&quot;fa52d267-b3ae-3913-8cdf-ccf97f45862c&quot;,&quot;itemData&quot;:{&quot;author&quot;:[{&quot;dropping-particle&quot;:&quot;&quot;,&quot;family&quot;:&quot;Gupta&quot;,&quot;given&quot;:&quot;A. K.&quot;,&quot;non-dropping-particle&quot;:&quot;&quot;,&quot;parse-names&quot;:false,&quot;suffix&quot;:&quot;&quot;},{&quot;dropping-particle&quot;:&quot;&quot;,&quot;family&quot;:&quot;Lilley&quot;,&quot;given&quot;:&quot;D. G.&quot;,&quot;non-dropping-particle&quot;:&quot;&quot;,&quot;parse-names&quot;:false,&quot;suffix&quot;:&quot;&quot;},{&quot;dropping-particle&quot;:&quot;&quot;,&quot;family&quot;:&quot;Syred&quot;,&quot;given&quot;:&quot;N.&quot;,&quot;non-dropping-particle&quot;:&quot;&quot;,&quot;parse-names&quot;:false,&quot;suffix&quot;:&quot;&quot;},{&quot;dropping-particle&quot;:&quot;&quot;,&quot;family&quot;:&quot;Gupta&quot;,&quot;given&quot;:&quot;A. K.&quot;,&quot;non-dropping-particle&quot;:&quot;&quot;,&quot;parse-names&quot;:false,&quot;suffix&quot;:&quot;&quot;},{&quot;dropping-particle&quot;:&quot;&quot;,&quot;family&quot;:&quot;Lilley&quot;,&quot;given&quot;:&quot;D. G.&quot;,&quot;non-dropping-particle&quot;:&quot;&quot;,&quot;parse-names&quot;:false,&quot;suffix&quot;:&quot;&quot;},{&quot;dropping-particle&quot;:&quot;&quot;,&quot;family&quot;:&quot;Syred&quot;,&quot;given&quot;:&quot;N.&quot;,&quot;non-dropping-particle&quot;:&quot;&quot;,&quot;parse-names&quot;:false,&quot;suffix&quot;:&quot;&quot;}],&quot;container-title&quot;:&quot;tw&quot;,&quot;id&quot;:&quot;fa52d267-b3ae-3913-8cdf-ccf97f45862c&quot;,&quot;issued&quot;:{&quot;date-parts&quot;:[[&quot;1984&quot;]]},&quot;title&quot;:&quot;Swirl flows&quot;,&quot;type&quot;:&quot;article-journal&quot;,&quot;container-title-short&quot;:&quot;&quot;},&quot;uris&quot;:[&quot;http://www.mendeley.com/documents/?uuid=fa52d267-b3ae-3913-8cdf-ccf97f45862c&quot;],&quot;isTemporary&quot;:false,&quot;legacyDesktopId&quot;:&quot;fa52d267-b3ae-3913-8cdf-ccf97f45862c&quot;}]},{&quot;citationID&quot;:&quot;MENDELEY_CITATION_944a5b9b-553f-495c-8855-2b824e5ffc35&quot;,&quot;properties&quot;:{&quot;noteIndex&quot;:0},&quot;isEdited&quot;:false,&quot;manualOverride&quot;:{&quot;citeprocText&quot;:&quot;(Wieneke, 2015)&quot;,&quot;isManuallyOverridden&quot;:true,&quot;manualOverrideText&quot;:&quot;(Wieneke, 2015),&quot;},&quot;citationTag&quot;:&quot;MENDELEY_CITATION_v3_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&quot;,&quot;citationItems&quot;:[{&quot;id&quot;:&quot;f800bb4b-f741-3cab-a7d1-30e6ff8873b1&quot;,&quot;itemData&quot;:{&quot;DOI&quot;:&quot;10.1088/0957-0233/26/7/074002&quot;,&quot;ISSN&quot;:&quot;13616501&quot;,&quot;abstract&quot;:&quot;The uncertainty of a PIV displacement field is estimated using a generic post-processing method based on statistical analysis of the correlation process using differences in the intensity pattern in the two images. First the second image is dewarped back onto the first one using the computed displacement field which provides two almost perfectly matching images. Differences are analyzed regarding the effect of shifting the peak of the correlation function. A relationship is derived between the standard deviation of intensity differences in each interrogation window and the expected asymmetry of the correlation peak, which is then converted to the uncertainty of a displacement vector. This procedure is tested with synthetic data for various types of noise and experimental conditions (pixel noise, out-of-plane motion, seeding density, particle image size, etc) and is shown to provide an accurate estimate of the true error.&quot;,&quot;author&quot;:[{&quot;dropping-particle&quot;:&quot;&quot;,&quot;family&quot;:&quot;Wieneke&quot;,&quot;given&quot;:&quot;Bernhard&quot;,&quot;non-dropping-particle&quot;:&quot;&quot;,&quot;parse-names&quot;:false,&quot;suffix&quot;:&quot;&quot;}],&quot;container-title&quot;:&quot;Measurement Science and Technology&quot;,&quot;id&quot;:&quot;f800bb4b-f741-3cab-a7d1-30e6ff8873b1&quot;,&quot;issue&quot;:&quot;7&quot;,&quot;issued&quot;:{&quot;date-parts&quot;:[[&quot;2015&quot;]]},&quot;publisher&quot;:&quot;IOP Publishing&quot;,&quot;title&quot;:&quot;PIV uncertainty quantification from correlation statistics&quot;,&quot;type&quot;:&quot;article-journal&quot;,&quot;volume&quot;:&quot;26&quot;,&quot;container-title-short&quot;:&quot;Meas Sci Technol&quot;},&quot;uris&quot;:[&quot;http://www.mendeley.com/documents/?uuid=88ecc94b-7251-4d2e-8275-29222275873a&quot;],&quot;isTemporary&quot;:false,&quot;legacyDesktopId&quot;:&quot;88ecc94b-7251-4d2e-8275-29222275873a&quot;}]},{&quot;citationID&quot;:&quot;MENDELEY_CITATION_055105eb-9b1a-48b1-88d9-84e9f563ad95&quot;,&quot;properties&quot;:{&quot;noteIndex&quot;:0},&quot;isEdited&quot;:false,&quot;manualOverride&quot;:{&quot;citeprocText&quot;:&quot;(Rajamanickam et al., 2019)&quot;,&quot;isManuallyOverridden&quot;:false,&quot;manualOverrideText&quot;:&quot;&quot;},&quot;citationTag&quot;:&quot;MENDELEY_CITATION_v3_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&quot;,&quot;citationItems&quot;:[{&quot;id&quot;:&quot;6e435a2d-ba30-3a9a-801b-b522f43e3172&quot;,&quot;itemData&quot;:{&quot;DOI&quot;:&quot;10.1016/j.expthermflusci.2019.109872&quot;,&quot;ISSN&quot;:&quot;08941777&quot;,&quot;abstract&quot;:&quot;We discuss the influence of geometrical parameters over the performance of high shear injector. High shear injector usually consists of a series of air swirlers (primary and secondary) with diverging flare at the exit and centrally mounted fuel nozzle. In this study, we have considered only parameters pertaining to air swirler i.e. geometrical swirl number (SNgeo), flow split ratio (γ), area ratio (Δ), flare angle (θ) and flow orientation of primary and secondary swirlers (co/counter rotation). The above parameters were categorized into two paradigms, first, SNgeo, γ, Δ are designated as internal geometrical parameters, which induces variations in the bulk Reynolds number at the exit. On the other hand, parameters like flare angle (θ), flow orientation doesn't yield any variations in bulk Reynolds number. Time resolved PIV (Particle Image Velocimetry; ~ 3500 frames/s) is employed to extract the topological structures of the flow field. The length scale (W/Df), which embodies the radial extent of the recirculation zone is governed by near field swirl number (SN10) and Reynolds number for cases with variations in SNgeo, γ, Δ. Contrarily, with variations in θ and flow orientation, (W/Df) is found to be a function of near field swirl number f (SN10) only. The spatial distribution of the spray shows linear relationship with the W/Df. Finally, the droplet size spectrum obtained from 3D PDI (Phase Doppler interferometer) also shows insensitivity with respect to the different test cases. This clearly indicates that in high shear atomizer configuration, spread of the spray can be altered without deterioration in uniformity and droplet size distribution.&quot;,&quot;author&quot;:[{&quot;dropping-particle&quot;:&quot;&quot;,&quot;family&quot;:&quot;Rajamanickam&quot;,&quot;given&quot;:&quot;Kuppuraj&quot;,&quot;non-dropping-particle&quot;:&quot;&quot;,&quot;parse-names&quot;:false,&quot;suffix&quot;:&quot;&quot;},{&quot;dropping-particle&quot;:&quot;&quot;,&quot;family&quot;:&quot;Potnis&quot;,&quot;given&quot;:&quot;Aditya&quot;,&quot;non-dropping-particle&quot;:&quot;&quot;,&quot;parse-names&quot;:false,&quot;suffix&quot;:&quot;&quot;},{&quot;dropping-particle&quot;:&quot;&quot;,&quot;family&quot;:&quot;Sakthi Kumar&quot;,&quot;given&quot;:&quot;K. R.&quot;,&quot;non-dropping-particle&quot;:&quot;&quot;,&quot;parse-names&quot;:false,&quot;suffix&quot;:&quot;&quot;},{&quot;dropping-particle&quot;:&quot;&quot;,&quot;family&quot;:&quot;Sivakumar&quot;,&quot;given&quot;:&quot;D.&quot;,&quot;non-dropping-particle&quot;:&quot;&quot;,&quot;parse-names&quot;:false,&quot;suffix&quot;:&quot;&quot;},{&quot;dropping-particle&quot;:&quot;&quot;,&quot;family&quot;:&quot;Basu&quot;,&quot;given&quot;:&quot;Saptarshi&quot;,&quot;non-dropping-particle&quot;:&quot;&quot;,&quot;parse-names&quot;:false,&quot;suffix&quot;:&quot;&quot;}],&quot;container-title&quot;:&quot;Experimental Thermal and Fluid Science&quot;,&quot;id&quot;:&quot;6e435a2d-ba30-3a9a-801b-b522f43e3172&quot;,&quot;issue&quot;:&quot;July&quot;,&quot;issued&quot;:{&quot;date-parts&quot;:[[&quot;2019&quot;]]},&quot;page&quot;:&quot;109872&quot;,&quot;publisher&quot;:&quot;Elsevier&quot;,&quot;title&quot;:&quot;On the influence of geometrical parameters on the spray characteristics of high shear injectors&quot;,&quot;type&quot;:&quot;article-journal&quot;,&quot;volume&quot;:&quot;109&quot;,&quot;container-title-short&quot;:&quot;Exp Therm Fluid Sci&quot;},&quot;uris&quot;:[&quot;http://www.mendeley.com/documents/?uuid=d4eb6509-8d16-4285-a292-00523e1a3837&quot;],&quot;isTemporary&quot;:false,&quot;legacyDesktopId&quot;:&quot;d4eb6509-8d16-4285-a292-00523e1a3837&quot;}]},{&quot;citationID&quot;:&quot;MENDELEY_CITATION_69a51409-ec0e-41ac-a3a6-dd05b48a3dbd&quot;,&quot;properties&quot;:{&quot;noteIndex&quot;:0},&quot;isEdited&quot;:false,&quot;manualOverride&quot;:{&quot;isManuallyOverridden&quot;:false,&quot;citeprocText&quot;:&quot;(Kumar et al., 2020)&quot;,&quot;manualOverrideText&quot;:&quot;&quot;},&quot;citationTag&quot;:&quot;MENDELEY_CITATION_v3_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&quot;,&quot;citationItems&quot;:[{&quot;id&quot;:&quot;2f00cf45-ecb7-3abf-ada5-df7b154ec7e8&quot;,&quot;itemData&quot;:{&quot;type&quot;:&quot;article-journal&quot;,&quot;id&quot;:&quot;2f00cf45-ecb7-3abf-ada5-df7b154ec7e8&quot;,&quot;title&quot;:&quot;Spray Characteristics and Flow Topologies of High Shear Injector at High Primary Swirl&quot;,&quot;author&quot;:[{&quot;family&quot;:&quot;Kumar&quot;,&quot;given&quot;:&quot;Sonu&quot;,&quot;parse-names&quot;:false,&quot;dropping-particle&quot;:&quot;&quot;,&quot;non-dropping-particle&quot;:&quot;&quot;},{&quot;family&quot;:&quot;Malavalli&quot;,&quot;given&quot;:&quot;Sharathkumar&quot;,&quot;parse-names&quot;:false,&quot;dropping-particle&quot;:&quot;&quot;,&quot;non-dropping-particle&quot;:&quot;&quot;},{&quot;family&quot;:&quot;Chaudhuri&quot;,&quot;given&quot;:&quot;Swetaprovo&quot;,&quot;parse-names&quot;:false,&quot;dropping-particle&quot;:&quot;&quot;,&quot;non-dropping-particle&quot;:&quot;&quot;},{&quot;family&quot;:&quot;Basu&quot;,&quot;given&quot;:&quot;Saptarshi&quot;,&quot;parse-names&quot;:false,&quot;dropping-particle&quot;:&quot;&quot;,&quot;non-dropping-particle&quot;:&quot;&quot;}],&quot;container-title&quot;:&quot;International Journal of Multiphase Flow&quot;,&quot;DOI&quot;:&quot;10.1016/j.ijmultiphaseflow.2020.103393&quot;,&quot;ISSN&quot;:&quot;0301-9322&quot;,&quot;URL&quot;:&quot;https://doi.org/10.1016/j.ijmultiphaseflow.2020.103393&quot;,&quot;issued&quot;:{&quot;date-parts&quot;:[[2020]]},&quot;page&quot;:&quot;103393&quot;,&quot;abstract&quot;:&quot;In this paper, we present detailed experimental measurements and analysis on the spray-flow interaction emerging from a newly designed high shear injector. The injector consists of a series of radial/axial entry air swirler with interchangeable flare at the exit and the fuel nozzle mounted concentric to the swirlers. The geometrical parameters concerning the swirl configuration are geometrical swirl number (SNPrim), airflow split ratio(γ), area ratio(Δ), flare angle(θ) and relative flow orientation of primary and secondary swirlers (co and counter-rotation). The time-resolved particle image velocimetry is employed to capture the spray flow field topology. The radial (W/Df) and axial (L/Df) expansion of the recirculation zone are explored with respect to the near field swirl number (SN5). The flow from the present injector indicates a negligible change in the radial expansion (W/Df) of the recirculation zone on switching the relative swirl orientation from counter to co-rotation configuration. The radial dispersion of spray illustrates the nearly linear relationship with the size of the recirculation zone, whereas the droplet size distribution is insensitive across the test cases. Furthermore, the spray patternation and droplet size across all the cases indicate that a change in spray cone angle could be achieved without much deteriorating the circumferential uniformity and droplet size distribution. Finally, proper orthogonal decomposition (POD) analysis reveals that with radial expansion of recirculation zone, the peak amplitude shifts to lower frequencies and the turbulent kinetic energy contribution to flow of the different spatial coherent structures change accordingly.&quot;,&quot;publisher&quot;:&quot;Elsevier Ltd&quot;,&quot;volume&quot;:&quot;131&quot;,&quot;container-title-short&quot;:&quot;&quot;},&quot;isTemporary&quot;:false}]}]"/>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B1CBEE9D83224A931BDB39377136E6" ma:contentTypeVersion="13" ma:contentTypeDescription="Create a new document." ma:contentTypeScope="" ma:versionID="6769e67acc7782521fe77bd49df4c57a">
  <xsd:schema xmlns:xsd="http://www.w3.org/2001/XMLSchema" xmlns:xs="http://www.w3.org/2001/XMLSchema" xmlns:p="http://schemas.microsoft.com/office/2006/metadata/properties" xmlns:ns3="bfde2013-1e49-44a8-96fd-52b2b7f58c10" xmlns:ns4="3921cbac-e211-47aa-8d9b-50c583afc7e0" targetNamespace="http://schemas.microsoft.com/office/2006/metadata/properties" ma:root="true" ma:fieldsID="f0925134c46546fde7063455dc7870bd" ns3:_="" ns4:_="">
    <xsd:import namespace="bfde2013-1e49-44a8-96fd-52b2b7f58c10"/>
    <xsd:import namespace="3921cbac-e211-47aa-8d9b-50c583afc7e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e2013-1e49-44a8-96fd-52b2b7f58c1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21cbac-e211-47aa-8d9b-50c583afc7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9F258-6E43-413C-9E98-5350C62CE0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B98466-584F-4942-AB5B-5F07E53E9C35}">
  <ds:schemaRefs>
    <ds:schemaRef ds:uri="http://schemas.microsoft.com/sharepoint/v3/contenttype/forms"/>
  </ds:schemaRefs>
</ds:datastoreItem>
</file>

<file path=customXml/itemProps3.xml><?xml version="1.0" encoding="utf-8"?>
<ds:datastoreItem xmlns:ds="http://schemas.openxmlformats.org/officeDocument/2006/customXml" ds:itemID="{72979DA1-B994-4563-8DB8-8313F2965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e2013-1e49-44a8-96fd-52b2b7f58c10"/>
    <ds:schemaRef ds:uri="3921cbac-e211-47aa-8d9b-50c583afc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08ADF4-DA43-439A-89F4-0139A4C0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19</Pages>
  <Words>3980</Words>
  <Characters>22690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Darshan Rathod</dc:creator>
  <cp:keywords/>
  <dc:description/>
  <cp:lastModifiedBy>Sonu Kumar</cp:lastModifiedBy>
  <cp:revision>35</cp:revision>
  <dcterms:created xsi:type="dcterms:W3CDTF">2022-08-26T18:43:00Z</dcterms:created>
  <dcterms:modified xsi:type="dcterms:W3CDTF">2022-09-01T04:42:00Z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0x0101001CB1CBEE9D83224A931BDB39377136E6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http://www.zotero.org/styles/cambridge-journal-of-education</vt:lpwstr>
  </property>
  <property fmtid="{D5CDD505-2E9C-101B-9397-08002B2CF9AE}" pid="12" name="Mendeley Recent Style Name 4_1">
    <vt:lpwstr>Cambridge Journal of Education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11th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y fmtid="{D5CDD505-2E9C-101B-9397-08002B2CF9AE}" pid="23" name="Mendeley Document_1">
    <vt:lpwstr>True</vt:lpwstr>
  </property>
  <property fmtid="{D5CDD505-2E9C-101B-9397-08002B2CF9AE}" pid="24" name="Mendeley Unique User Id_1">
    <vt:lpwstr>1f99c71b-1f2d-3d75-abec-deaddfd6e14b</vt:lpwstr>
  </property>
  <property fmtid="{D5CDD505-2E9C-101B-9397-08002B2CF9AE}" pid="25" name="Mendeley Citation Style_1">
    <vt:lpwstr>http://www.zotero.org/styles/cambridge-journal-of-education</vt:lpwstr>
  </property>
</Properties>
</file>