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438"/>
        <w:gridCol w:w="1440"/>
        <w:gridCol w:w="1710"/>
      </w:tblGrid>
      <w:tr w:rsidR="00E402C5" w14:paraId="6FE332C4" w14:textId="77777777" w:rsidTr="00505629">
        <w:tc>
          <w:tcPr>
            <w:tcW w:w="6925" w:type="dxa"/>
            <w:gridSpan w:val="4"/>
          </w:tcPr>
          <w:p w14:paraId="45F555A3" w14:textId="582A3177" w:rsidR="00E402C5" w:rsidRPr="00505629" w:rsidRDefault="00E402C5">
            <w:pPr>
              <w:rPr>
                <w:b/>
                <w:bCs/>
              </w:rPr>
            </w:pPr>
            <w:r w:rsidRPr="00505629">
              <w:rPr>
                <w:b/>
                <w:bCs/>
              </w:rPr>
              <w:t xml:space="preserve">Supplemental Table 2.  Waiver </w:t>
            </w:r>
            <w:r w:rsidR="00505629" w:rsidRPr="00505629">
              <w:rPr>
                <w:b/>
                <w:bCs/>
              </w:rPr>
              <w:t>R</w:t>
            </w:r>
            <w:r w:rsidRPr="00505629">
              <w:rPr>
                <w:b/>
                <w:bCs/>
              </w:rPr>
              <w:t>easons</w:t>
            </w:r>
          </w:p>
        </w:tc>
      </w:tr>
      <w:tr w:rsidR="00E402C5" w14:paraId="6E486BAE" w14:textId="77777777" w:rsidTr="004515DF">
        <w:tc>
          <w:tcPr>
            <w:tcW w:w="2337" w:type="dxa"/>
          </w:tcPr>
          <w:p w14:paraId="7A1F8043" w14:textId="77777777" w:rsidR="00E402C5" w:rsidRDefault="00E402C5"/>
        </w:tc>
        <w:tc>
          <w:tcPr>
            <w:tcW w:w="1438" w:type="dxa"/>
          </w:tcPr>
          <w:p w14:paraId="25887C4F" w14:textId="6BFC0B71" w:rsidR="00E402C5" w:rsidRDefault="00E402C5">
            <w:r>
              <w:t>Safety</w:t>
            </w:r>
          </w:p>
        </w:tc>
        <w:tc>
          <w:tcPr>
            <w:tcW w:w="1440" w:type="dxa"/>
          </w:tcPr>
          <w:p w14:paraId="0015A0D2" w14:textId="363EC6EA" w:rsidR="00E402C5" w:rsidRDefault="00E402C5">
            <w:r>
              <w:t>All other reasons</w:t>
            </w:r>
          </w:p>
        </w:tc>
        <w:tc>
          <w:tcPr>
            <w:tcW w:w="1710" w:type="dxa"/>
          </w:tcPr>
          <w:p w14:paraId="58C73BA7" w14:textId="19850C51" w:rsidR="00E402C5" w:rsidRDefault="00E402C5">
            <w:r>
              <w:t>OR (95%CI)</w:t>
            </w:r>
          </w:p>
        </w:tc>
      </w:tr>
      <w:tr w:rsidR="00E402C5" w14:paraId="17DED43B" w14:textId="77777777" w:rsidTr="004515DF">
        <w:tc>
          <w:tcPr>
            <w:tcW w:w="2337" w:type="dxa"/>
          </w:tcPr>
          <w:p w14:paraId="6B57DCE8" w14:textId="65EEE3ED" w:rsidR="00E402C5" w:rsidRDefault="00E402C5">
            <w:r>
              <w:t>White</w:t>
            </w:r>
          </w:p>
        </w:tc>
        <w:tc>
          <w:tcPr>
            <w:tcW w:w="1438" w:type="dxa"/>
          </w:tcPr>
          <w:p w14:paraId="24C2A34C" w14:textId="196DA236" w:rsidR="00E402C5" w:rsidRDefault="00E402C5">
            <w:r>
              <w:t>555</w:t>
            </w:r>
            <w:r w:rsidR="00643C25">
              <w:t xml:space="preserve"> (52.3%)</w:t>
            </w:r>
          </w:p>
        </w:tc>
        <w:tc>
          <w:tcPr>
            <w:tcW w:w="1440" w:type="dxa"/>
          </w:tcPr>
          <w:p w14:paraId="59FF6D8E" w14:textId="7B3408FD" w:rsidR="00E402C5" w:rsidRDefault="00E402C5">
            <w:r>
              <w:t>527</w:t>
            </w:r>
            <w:r w:rsidR="00643C25">
              <w:t xml:space="preserve"> (48.2%)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371ABD59" w14:textId="173DA8FB" w:rsidR="00E402C5" w:rsidRDefault="00E402C5" w:rsidP="00E402C5">
            <w:pPr>
              <w:jc w:val="center"/>
            </w:pPr>
            <w:r>
              <w:t>0.86 (0.59-1.25)</w:t>
            </w:r>
          </w:p>
        </w:tc>
      </w:tr>
      <w:tr w:rsidR="00E402C5" w14:paraId="3BB212EA" w14:textId="77777777" w:rsidTr="004515DF">
        <w:tc>
          <w:tcPr>
            <w:tcW w:w="2337" w:type="dxa"/>
          </w:tcPr>
          <w:p w14:paraId="5A808731" w14:textId="2ABEC144" w:rsidR="00E402C5" w:rsidRDefault="00E402C5">
            <w:r>
              <w:t>African American</w:t>
            </w:r>
          </w:p>
        </w:tc>
        <w:tc>
          <w:tcPr>
            <w:tcW w:w="1438" w:type="dxa"/>
          </w:tcPr>
          <w:p w14:paraId="0FCF3FA4" w14:textId="1FF5F8B6" w:rsidR="00E402C5" w:rsidRDefault="00E402C5">
            <w:r>
              <w:t>59</w:t>
            </w:r>
            <w:r w:rsidR="00643C25">
              <w:t xml:space="preserve"> (47.6%)</w:t>
            </w:r>
          </w:p>
        </w:tc>
        <w:tc>
          <w:tcPr>
            <w:tcW w:w="1440" w:type="dxa"/>
          </w:tcPr>
          <w:p w14:paraId="1CC92C14" w14:textId="216675B5" w:rsidR="00E402C5" w:rsidRDefault="00E402C5">
            <w:r>
              <w:t>65</w:t>
            </w:r>
            <w:r w:rsidR="00643C25">
              <w:t xml:space="preserve"> (52.4%)</w:t>
            </w:r>
          </w:p>
        </w:tc>
        <w:tc>
          <w:tcPr>
            <w:tcW w:w="1710" w:type="dxa"/>
            <w:vMerge/>
            <w:shd w:val="clear" w:color="auto" w:fill="FFFFFF" w:themeFill="background1"/>
          </w:tcPr>
          <w:p w14:paraId="6CACC943" w14:textId="77777777" w:rsidR="00E402C5" w:rsidRDefault="00E402C5"/>
        </w:tc>
      </w:tr>
      <w:tr w:rsidR="00E402C5" w14:paraId="7A122F7A" w14:textId="77777777" w:rsidTr="00505629">
        <w:tc>
          <w:tcPr>
            <w:tcW w:w="6925" w:type="dxa"/>
            <w:gridSpan w:val="4"/>
            <w:shd w:val="clear" w:color="auto" w:fill="E7E6E6" w:themeFill="background2"/>
          </w:tcPr>
          <w:p w14:paraId="6A19C7C8" w14:textId="77777777" w:rsidR="00E402C5" w:rsidRDefault="00E402C5"/>
        </w:tc>
      </w:tr>
      <w:tr w:rsidR="001375D3" w14:paraId="7430F099" w14:textId="77777777" w:rsidTr="004515DF">
        <w:tc>
          <w:tcPr>
            <w:tcW w:w="2337" w:type="dxa"/>
          </w:tcPr>
          <w:p w14:paraId="13A5A8E9" w14:textId="7A7AD52F" w:rsidR="001375D3" w:rsidRDefault="001375D3">
            <w:r>
              <w:t>Females</w:t>
            </w:r>
          </w:p>
        </w:tc>
        <w:tc>
          <w:tcPr>
            <w:tcW w:w="1438" w:type="dxa"/>
          </w:tcPr>
          <w:p w14:paraId="554DAB70" w14:textId="5CA7B25A" w:rsidR="001375D3" w:rsidRDefault="001375D3">
            <w:r>
              <w:t>604</w:t>
            </w:r>
            <w:r w:rsidR="00643C25">
              <w:t xml:space="preserve"> (50.9%)</w:t>
            </w:r>
          </w:p>
        </w:tc>
        <w:tc>
          <w:tcPr>
            <w:tcW w:w="1440" w:type="dxa"/>
          </w:tcPr>
          <w:p w14:paraId="1FB6DBC1" w14:textId="0CE099E7" w:rsidR="001375D3" w:rsidRDefault="001375D3">
            <w:r>
              <w:t>583</w:t>
            </w:r>
            <w:r w:rsidR="00643C25">
              <w:t xml:space="preserve"> </w:t>
            </w:r>
            <w:r w:rsidR="005E4B18">
              <w:t>(</w:t>
            </w:r>
            <w:r w:rsidR="00643C25">
              <w:t>49.1%)</w:t>
            </w:r>
          </w:p>
        </w:tc>
        <w:tc>
          <w:tcPr>
            <w:tcW w:w="1710" w:type="dxa"/>
            <w:vMerge w:val="restart"/>
            <w:vAlign w:val="center"/>
          </w:tcPr>
          <w:p w14:paraId="45193C73" w14:textId="6683313E" w:rsidR="001375D3" w:rsidRDefault="001375D3" w:rsidP="00505629">
            <w:pPr>
              <w:jc w:val="center"/>
            </w:pPr>
            <w:r>
              <w:t>1.40 (1.04-1.90)</w:t>
            </w:r>
          </w:p>
        </w:tc>
      </w:tr>
      <w:tr w:rsidR="001375D3" w14:paraId="36B69A70" w14:textId="77777777" w:rsidTr="004515DF">
        <w:tc>
          <w:tcPr>
            <w:tcW w:w="2337" w:type="dxa"/>
          </w:tcPr>
          <w:p w14:paraId="29550CDC" w14:textId="71385392" w:rsidR="001375D3" w:rsidRDefault="001375D3">
            <w:r>
              <w:t>Males</w:t>
            </w:r>
          </w:p>
        </w:tc>
        <w:tc>
          <w:tcPr>
            <w:tcW w:w="1438" w:type="dxa"/>
          </w:tcPr>
          <w:p w14:paraId="3EDB16D5" w14:textId="7053E32B" w:rsidR="001375D3" w:rsidRDefault="001375D3">
            <w:r>
              <w:t>85</w:t>
            </w:r>
            <w:r w:rsidR="00643C25">
              <w:t xml:space="preserve"> (42.5%)</w:t>
            </w:r>
          </w:p>
        </w:tc>
        <w:tc>
          <w:tcPr>
            <w:tcW w:w="1440" w:type="dxa"/>
          </w:tcPr>
          <w:p w14:paraId="7607CB15" w14:textId="0487856E" w:rsidR="001375D3" w:rsidRDefault="001375D3">
            <w:r>
              <w:t>115</w:t>
            </w:r>
            <w:r w:rsidR="00643C25">
              <w:t xml:space="preserve"> (57.5%)</w:t>
            </w:r>
          </w:p>
        </w:tc>
        <w:tc>
          <w:tcPr>
            <w:tcW w:w="1710" w:type="dxa"/>
            <w:vMerge/>
            <w:vAlign w:val="center"/>
          </w:tcPr>
          <w:p w14:paraId="2406DF70" w14:textId="77777777" w:rsidR="001375D3" w:rsidRDefault="001375D3" w:rsidP="00505629">
            <w:pPr>
              <w:jc w:val="center"/>
            </w:pPr>
          </w:p>
        </w:tc>
      </w:tr>
      <w:tr w:rsidR="001375D3" w14:paraId="2F66AD60" w14:textId="77777777" w:rsidTr="00505629">
        <w:tc>
          <w:tcPr>
            <w:tcW w:w="6925" w:type="dxa"/>
            <w:gridSpan w:val="4"/>
            <w:shd w:val="clear" w:color="auto" w:fill="E7E6E6" w:themeFill="background2"/>
            <w:vAlign w:val="center"/>
          </w:tcPr>
          <w:p w14:paraId="1CF99F73" w14:textId="77777777" w:rsidR="001375D3" w:rsidRDefault="001375D3" w:rsidP="00505629">
            <w:pPr>
              <w:jc w:val="center"/>
            </w:pPr>
          </w:p>
        </w:tc>
      </w:tr>
      <w:tr w:rsidR="00727C11" w14:paraId="2815F545" w14:textId="77777777" w:rsidTr="004515DF">
        <w:tc>
          <w:tcPr>
            <w:tcW w:w="2337" w:type="dxa"/>
          </w:tcPr>
          <w:p w14:paraId="7337D014" w14:textId="3E4E6C29" w:rsidR="00727C11" w:rsidRDefault="00727C11">
            <w:r>
              <w:t>Nurses</w:t>
            </w:r>
          </w:p>
        </w:tc>
        <w:tc>
          <w:tcPr>
            <w:tcW w:w="1438" w:type="dxa"/>
          </w:tcPr>
          <w:p w14:paraId="3F36905E" w14:textId="1FED4687" w:rsidR="00727C11" w:rsidRDefault="00727C11">
            <w:r>
              <w:t>144 (49.5%)</w:t>
            </w:r>
          </w:p>
        </w:tc>
        <w:tc>
          <w:tcPr>
            <w:tcW w:w="1440" w:type="dxa"/>
          </w:tcPr>
          <w:p w14:paraId="2B4D3ECA" w14:textId="57B35826" w:rsidR="00727C11" w:rsidRDefault="00727C11">
            <w:r>
              <w:t>147 (50.5%)</w:t>
            </w:r>
          </w:p>
        </w:tc>
        <w:tc>
          <w:tcPr>
            <w:tcW w:w="1710" w:type="dxa"/>
            <w:vMerge w:val="restart"/>
            <w:vAlign w:val="center"/>
          </w:tcPr>
          <w:p w14:paraId="4D6EA0A7" w14:textId="7E5CB2F6" w:rsidR="00727C11" w:rsidRDefault="00727C11" w:rsidP="00505629">
            <w:pPr>
              <w:jc w:val="center"/>
            </w:pPr>
            <w:r>
              <w:t>1.0 (0.77-1.29)</w:t>
            </w:r>
          </w:p>
        </w:tc>
      </w:tr>
      <w:tr w:rsidR="00727C11" w14:paraId="0FB1F640" w14:textId="77777777" w:rsidTr="004515DF">
        <w:tc>
          <w:tcPr>
            <w:tcW w:w="2337" w:type="dxa"/>
          </w:tcPr>
          <w:p w14:paraId="6F1A451D" w14:textId="0E278E22" w:rsidR="00727C11" w:rsidRDefault="00727C11">
            <w:r>
              <w:t>All other job categories</w:t>
            </w:r>
          </w:p>
        </w:tc>
        <w:tc>
          <w:tcPr>
            <w:tcW w:w="1438" w:type="dxa"/>
          </w:tcPr>
          <w:p w14:paraId="5DDA6910" w14:textId="156E1366" w:rsidR="00727C11" w:rsidRDefault="00727C11">
            <w:r>
              <w:t>562 (49.4%)</w:t>
            </w:r>
          </w:p>
        </w:tc>
        <w:tc>
          <w:tcPr>
            <w:tcW w:w="1440" w:type="dxa"/>
          </w:tcPr>
          <w:p w14:paraId="1EFD6AA6" w14:textId="4EC882FF" w:rsidR="00727C11" w:rsidRDefault="00727C11">
            <w:r>
              <w:t>576 (50.6%)</w:t>
            </w:r>
          </w:p>
        </w:tc>
        <w:tc>
          <w:tcPr>
            <w:tcW w:w="1710" w:type="dxa"/>
            <w:vMerge/>
            <w:vAlign w:val="center"/>
          </w:tcPr>
          <w:p w14:paraId="7AF121FE" w14:textId="77777777" w:rsidR="00727C11" w:rsidRDefault="00727C11" w:rsidP="00505629">
            <w:pPr>
              <w:jc w:val="center"/>
            </w:pPr>
          </w:p>
        </w:tc>
      </w:tr>
      <w:tr w:rsidR="00727C11" w14:paraId="410642A6" w14:textId="77777777" w:rsidTr="004515DF">
        <w:trPr>
          <w:trHeight w:val="98"/>
        </w:trPr>
        <w:tc>
          <w:tcPr>
            <w:tcW w:w="2337" w:type="dxa"/>
            <w:shd w:val="clear" w:color="auto" w:fill="E7E6E6" w:themeFill="background2"/>
          </w:tcPr>
          <w:p w14:paraId="6D07F681" w14:textId="77777777" w:rsidR="00727C11" w:rsidRDefault="00727C11"/>
        </w:tc>
        <w:tc>
          <w:tcPr>
            <w:tcW w:w="1438" w:type="dxa"/>
            <w:shd w:val="clear" w:color="auto" w:fill="E7E6E6" w:themeFill="background2"/>
          </w:tcPr>
          <w:p w14:paraId="6588A37B" w14:textId="77777777" w:rsidR="00727C11" w:rsidRDefault="00727C11"/>
        </w:tc>
        <w:tc>
          <w:tcPr>
            <w:tcW w:w="1440" w:type="dxa"/>
            <w:shd w:val="clear" w:color="auto" w:fill="E7E6E6" w:themeFill="background2"/>
          </w:tcPr>
          <w:p w14:paraId="45F47FD3" w14:textId="77777777" w:rsidR="00727C11" w:rsidRDefault="00727C11"/>
        </w:tc>
        <w:tc>
          <w:tcPr>
            <w:tcW w:w="1710" w:type="dxa"/>
            <w:shd w:val="clear" w:color="auto" w:fill="E7E6E6" w:themeFill="background2"/>
            <w:vAlign w:val="center"/>
          </w:tcPr>
          <w:p w14:paraId="4FD888D5" w14:textId="77777777" w:rsidR="00727C11" w:rsidRDefault="00727C11" w:rsidP="00505629">
            <w:pPr>
              <w:jc w:val="center"/>
            </w:pPr>
          </w:p>
        </w:tc>
      </w:tr>
      <w:tr w:rsidR="00727C11" w14:paraId="4CEF09CF" w14:textId="77777777" w:rsidTr="004515DF">
        <w:tc>
          <w:tcPr>
            <w:tcW w:w="2337" w:type="dxa"/>
          </w:tcPr>
          <w:p w14:paraId="61838442" w14:textId="52CA34E8" w:rsidR="00727C11" w:rsidRDefault="00727C11">
            <w:r>
              <w:t>Environmental services</w:t>
            </w:r>
          </w:p>
        </w:tc>
        <w:tc>
          <w:tcPr>
            <w:tcW w:w="1438" w:type="dxa"/>
          </w:tcPr>
          <w:p w14:paraId="0D75CE4B" w14:textId="3298E9C0" w:rsidR="00727C11" w:rsidRDefault="00727C11">
            <w:r>
              <w:t>19 (37.3%)</w:t>
            </w:r>
          </w:p>
        </w:tc>
        <w:tc>
          <w:tcPr>
            <w:tcW w:w="1440" w:type="dxa"/>
          </w:tcPr>
          <w:p w14:paraId="7B77BF73" w14:textId="46A30EAF" w:rsidR="00727C11" w:rsidRDefault="00727C11">
            <w:r>
              <w:t>32 (63.7%)</w:t>
            </w:r>
          </w:p>
        </w:tc>
        <w:tc>
          <w:tcPr>
            <w:tcW w:w="1710" w:type="dxa"/>
            <w:vMerge w:val="restart"/>
            <w:vAlign w:val="center"/>
          </w:tcPr>
          <w:p w14:paraId="3BF8A56D" w14:textId="4327A16B" w:rsidR="00727C11" w:rsidRDefault="00727C11" w:rsidP="00505629">
            <w:pPr>
              <w:jc w:val="center"/>
            </w:pPr>
            <w:r>
              <w:t>0.6 (0.33-1.06)</w:t>
            </w:r>
          </w:p>
        </w:tc>
      </w:tr>
      <w:tr w:rsidR="00727C11" w14:paraId="66E5C57D" w14:textId="77777777" w:rsidTr="004515DF">
        <w:tc>
          <w:tcPr>
            <w:tcW w:w="2337" w:type="dxa"/>
          </w:tcPr>
          <w:p w14:paraId="4E089150" w14:textId="5A4215DF" w:rsidR="00727C11" w:rsidRDefault="00727C11">
            <w:r>
              <w:t>All other job categories</w:t>
            </w:r>
          </w:p>
        </w:tc>
        <w:tc>
          <w:tcPr>
            <w:tcW w:w="1438" w:type="dxa"/>
          </w:tcPr>
          <w:p w14:paraId="39BB834E" w14:textId="2010A224" w:rsidR="00727C11" w:rsidRDefault="00727C11">
            <w:r>
              <w:t>687 (49.9%)</w:t>
            </w:r>
          </w:p>
        </w:tc>
        <w:tc>
          <w:tcPr>
            <w:tcW w:w="1440" w:type="dxa"/>
          </w:tcPr>
          <w:p w14:paraId="69A9079F" w14:textId="6B5072F6" w:rsidR="00727C11" w:rsidRDefault="00727C11">
            <w:r>
              <w:t>689 (50.1%)</w:t>
            </w:r>
          </w:p>
        </w:tc>
        <w:tc>
          <w:tcPr>
            <w:tcW w:w="1710" w:type="dxa"/>
            <w:vMerge/>
            <w:vAlign w:val="center"/>
          </w:tcPr>
          <w:p w14:paraId="1496591F" w14:textId="77777777" w:rsidR="00727C11" w:rsidRDefault="00727C11" w:rsidP="00505629">
            <w:pPr>
              <w:jc w:val="center"/>
            </w:pPr>
          </w:p>
        </w:tc>
      </w:tr>
      <w:tr w:rsidR="00727C11" w14:paraId="3D0BAE45" w14:textId="77777777" w:rsidTr="004515DF">
        <w:tc>
          <w:tcPr>
            <w:tcW w:w="2337" w:type="dxa"/>
            <w:shd w:val="clear" w:color="auto" w:fill="E7E6E6" w:themeFill="background2"/>
          </w:tcPr>
          <w:p w14:paraId="4F6A8DD2" w14:textId="77777777" w:rsidR="00727C11" w:rsidRDefault="00727C11"/>
        </w:tc>
        <w:tc>
          <w:tcPr>
            <w:tcW w:w="1438" w:type="dxa"/>
            <w:shd w:val="clear" w:color="auto" w:fill="E7E6E6" w:themeFill="background2"/>
          </w:tcPr>
          <w:p w14:paraId="45CF8655" w14:textId="77777777" w:rsidR="00727C11" w:rsidRDefault="00727C11"/>
        </w:tc>
        <w:tc>
          <w:tcPr>
            <w:tcW w:w="1440" w:type="dxa"/>
            <w:shd w:val="clear" w:color="auto" w:fill="E7E6E6" w:themeFill="background2"/>
          </w:tcPr>
          <w:p w14:paraId="45614AF0" w14:textId="77777777" w:rsidR="00727C11" w:rsidRDefault="00727C11"/>
        </w:tc>
        <w:tc>
          <w:tcPr>
            <w:tcW w:w="1710" w:type="dxa"/>
            <w:shd w:val="clear" w:color="auto" w:fill="E7E6E6" w:themeFill="background2"/>
            <w:vAlign w:val="center"/>
          </w:tcPr>
          <w:p w14:paraId="4084ADC8" w14:textId="77777777" w:rsidR="00727C11" w:rsidRDefault="00727C11" w:rsidP="00505629">
            <w:pPr>
              <w:jc w:val="center"/>
            </w:pPr>
          </w:p>
        </w:tc>
      </w:tr>
      <w:tr w:rsidR="00727C11" w14:paraId="082F3D47" w14:textId="77777777" w:rsidTr="004515DF">
        <w:tc>
          <w:tcPr>
            <w:tcW w:w="2337" w:type="dxa"/>
          </w:tcPr>
          <w:p w14:paraId="64623252" w14:textId="2CAEFC46" w:rsidR="00727C11" w:rsidRDefault="00727C11">
            <w:r>
              <w:t>LPN-CNA-MA</w:t>
            </w:r>
          </w:p>
        </w:tc>
        <w:tc>
          <w:tcPr>
            <w:tcW w:w="1438" w:type="dxa"/>
          </w:tcPr>
          <w:p w14:paraId="26316169" w14:textId="0351400A" w:rsidR="00727C11" w:rsidRDefault="00727C11">
            <w:r>
              <w:t>114 (53.8%)</w:t>
            </w:r>
          </w:p>
        </w:tc>
        <w:tc>
          <w:tcPr>
            <w:tcW w:w="1440" w:type="dxa"/>
          </w:tcPr>
          <w:p w14:paraId="4F72C904" w14:textId="076C8797" w:rsidR="00727C11" w:rsidRDefault="00727C11">
            <w:r>
              <w:t>98 (46.2%)</w:t>
            </w:r>
          </w:p>
        </w:tc>
        <w:tc>
          <w:tcPr>
            <w:tcW w:w="1710" w:type="dxa"/>
            <w:vMerge w:val="restart"/>
            <w:vAlign w:val="center"/>
          </w:tcPr>
          <w:p w14:paraId="0196906C" w14:textId="3C65BC67" w:rsidR="00727C11" w:rsidRDefault="00727C11" w:rsidP="00505629">
            <w:pPr>
              <w:jc w:val="center"/>
            </w:pPr>
            <w:r>
              <w:t>1.2 (0.92-1.65)</w:t>
            </w:r>
          </w:p>
        </w:tc>
      </w:tr>
      <w:tr w:rsidR="00727C11" w14:paraId="546F6075" w14:textId="77777777" w:rsidTr="004515DF">
        <w:tc>
          <w:tcPr>
            <w:tcW w:w="2337" w:type="dxa"/>
          </w:tcPr>
          <w:p w14:paraId="310FE1CD" w14:textId="5107164C" w:rsidR="00727C11" w:rsidRDefault="00727C11">
            <w:r>
              <w:t>All other job categories</w:t>
            </w:r>
          </w:p>
        </w:tc>
        <w:tc>
          <w:tcPr>
            <w:tcW w:w="1438" w:type="dxa"/>
          </w:tcPr>
          <w:p w14:paraId="49564C77" w14:textId="58DAAB1D" w:rsidR="00727C11" w:rsidRDefault="00727C11">
            <w:r>
              <w:t>592 (48.6%)</w:t>
            </w:r>
          </w:p>
        </w:tc>
        <w:tc>
          <w:tcPr>
            <w:tcW w:w="1440" w:type="dxa"/>
          </w:tcPr>
          <w:p w14:paraId="0EC046A7" w14:textId="3ED209FF" w:rsidR="00727C11" w:rsidRDefault="00727C11">
            <w:r>
              <w:t>625 (51.3%)</w:t>
            </w:r>
          </w:p>
        </w:tc>
        <w:tc>
          <w:tcPr>
            <w:tcW w:w="1710" w:type="dxa"/>
            <w:vMerge/>
            <w:vAlign w:val="center"/>
          </w:tcPr>
          <w:p w14:paraId="01632AD8" w14:textId="77777777" w:rsidR="00727C11" w:rsidRDefault="00727C11" w:rsidP="00505629">
            <w:pPr>
              <w:jc w:val="center"/>
            </w:pPr>
          </w:p>
        </w:tc>
      </w:tr>
      <w:tr w:rsidR="00727C11" w14:paraId="10C41DE7" w14:textId="77777777" w:rsidTr="004515DF">
        <w:tc>
          <w:tcPr>
            <w:tcW w:w="2337" w:type="dxa"/>
            <w:shd w:val="clear" w:color="auto" w:fill="E7E6E6" w:themeFill="background2"/>
          </w:tcPr>
          <w:p w14:paraId="0AB3432F" w14:textId="77777777" w:rsidR="00727C11" w:rsidRDefault="00727C11"/>
        </w:tc>
        <w:tc>
          <w:tcPr>
            <w:tcW w:w="1438" w:type="dxa"/>
            <w:shd w:val="clear" w:color="auto" w:fill="E7E6E6" w:themeFill="background2"/>
          </w:tcPr>
          <w:p w14:paraId="1A250930" w14:textId="77777777" w:rsidR="00727C11" w:rsidRDefault="00727C11"/>
        </w:tc>
        <w:tc>
          <w:tcPr>
            <w:tcW w:w="1440" w:type="dxa"/>
            <w:shd w:val="clear" w:color="auto" w:fill="E7E6E6" w:themeFill="background2"/>
          </w:tcPr>
          <w:p w14:paraId="19DE493C" w14:textId="77777777" w:rsidR="00727C11" w:rsidRDefault="00727C11"/>
        </w:tc>
        <w:tc>
          <w:tcPr>
            <w:tcW w:w="1710" w:type="dxa"/>
            <w:shd w:val="clear" w:color="auto" w:fill="E7E6E6" w:themeFill="background2"/>
            <w:vAlign w:val="center"/>
          </w:tcPr>
          <w:p w14:paraId="7FAC519E" w14:textId="77777777" w:rsidR="00727C11" w:rsidRDefault="00727C11" w:rsidP="00505629">
            <w:pPr>
              <w:jc w:val="center"/>
            </w:pPr>
          </w:p>
        </w:tc>
      </w:tr>
      <w:tr w:rsidR="001375D3" w14:paraId="66A8FE91" w14:textId="77777777" w:rsidTr="00505629">
        <w:tc>
          <w:tcPr>
            <w:tcW w:w="6925" w:type="dxa"/>
            <w:gridSpan w:val="4"/>
            <w:shd w:val="clear" w:color="auto" w:fill="E7E6E6" w:themeFill="background2"/>
            <w:vAlign w:val="center"/>
          </w:tcPr>
          <w:p w14:paraId="29741DD3" w14:textId="77777777" w:rsidR="001375D3" w:rsidRDefault="001375D3" w:rsidP="00505629">
            <w:pPr>
              <w:jc w:val="center"/>
            </w:pPr>
          </w:p>
        </w:tc>
      </w:tr>
      <w:tr w:rsidR="001375D3" w14:paraId="45D6EA28" w14:textId="77777777" w:rsidTr="004515DF">
        <w:tc>
          <w:tcPr>
            <w:tcW w:w="2337" w:type="dxa"/>
          </w:tcPr>
          <w:p w14:paraId="2CB6EEB2" w14:textId="45CC440C" w:rsidR="001375D3" w:rsidRDefault="001375D3">
            <w:r>
              <w:t xml:space="preserve">Higher </w:t>
            </w:r>
            <w:proofErr w:type="spellStart"/>
            <w:r>
              <w:t>education</w:t>
            </w:r>
            <w:r w:rsidR="00505629" w:rsidRPr="00505629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438" w:type="dxa"/>
          </w:tcPr>
          <w:p w14:paraId="00EFF550" w14:textId="457E5143" w:rsidR="001375D3" w:rsidRDefault="001375D3">
            <w:r>
              <w:t>179</w:t>
            </w:r>
            <w:r w:rsidR="00643C25">
              <w:t xml:space="preserve"> (45.5%)</w:t>
            </w:r>
          </w:p>
        </w:tc>
        <w:tc>
          <w:tcPr>
            <w:tcW w:w="1440" w:type="dxa"/>
          </w:tcPr>
          <w:p w14:paraId="10A2BEF4" w14:textId="4BAB1D63" w:rsidR="001375D3" w:rsidRDefault="001375D3">
            <w:r>
              <w:t>214</w:t>
            </w:r>
            <w:r w:rsidR="00643C25">
              <w:t xml:space="preserve"> (54.5%)</w:t>
            </w:r>
          </w:p>
        </w:tc>
        <w:tc>
          <w:tcPr>
            <w:tcW w:w="1710" w:type="dxa"/>
            <w:vMerge w:val="restart"/>
            <w:vAlign w:val="center"/>
          </w:tcPr>
          <w:p w14:paraId="4E8455A8" w14:textId="7EEA6B4C" w:rsidR="001375D3" w:rsidRDefault="001375D3" w:rsidP="00505629">
            <w:pPr>
              <w:jc w:val="center"/>
            </w:pPr>
            <w:r>
              <w:t>1.24 (0.98-1.56)</w:t>
            </w:r>
          </w:p>
        </w:tc>
      </w:tr>
      <w:tr w:rsidR="001375D3" w14:paraId="03ACAF1E" w14:textId="77777777" w:rsidTr="004515DF">
        <w:tc>
          <w:tcPr>
            <w:tcW w:w="2337" w:type="dxa"/>
          </w:tcPr>
          <w:p w14:paraId="16F10A1D" w14:textId="15009F62" w:rsidR="001375D3" w:rsidRDefault="001375D3">
            <w:r>
              <w:t>Less education</w:t>
            </w:r>
          </w:p>
        </w:tc>
        <w:tc>
          <w:tcPr>
            <w:tcW w:w="1438" w:type="dxa"/>
          </w:tcPr>
          <w:p w14:paraId="381DAA1E" w14:textId="1FA6D515" w:rsidR="001375D3" w:rsidRDefault="001375D3">
            <w:r>
              <w:t>527</w:t>
            </w:r>
            <w:r w:rsidR="00643C25">
              <w:t xml:space="preserve"> (71.6%)</w:t>
            </w:r>
          </w:p>
        </w:tc>
        <w:tc>
          <w:tcPr>
            <w:tcW w:w="1440" w:type="dxa"/>
          </w:tcPr>
          <w:p w14:paraId="6514017C" w14:textId="05E0BCCE" w:rsidR="001375D3" w:rsidRDefault="001375D3">
            <w:r>
              <w:t>209</w:t>
            </w:r>
            <w:r w:rsidR="00643C25">
              <w:t xml:space="preserve"> (28.4%)</w:t>
            </w:r>
          </w:p>
        </w:tc>
        <w:tc>
          <w:tcPr>
            <w:tcW w:w="1710" w:type="dxa"/>
            <w:vMerge/>
            <w:vAlign w:val="center"/>
          </w:tcPr>
          <w:p w14:paraId="4B89E1EA" w14:textId="77777777" w:rsidR="001375D3" w:rsidRDefault="001375D3" w:rsidP="00505629">
            <w:pPr>
              <w:jc w:val="center"/>
            </w:pPr>
          </w:p>
        </w:tc>
      </w:tr>
      <w:tr w:rsidR="001375D3" w14:paraId="73CE4DFD" w14:textId="77777777" w:rsidTr="00505629">
        <w:tc>
          <w:tcPr>
            <w:tcW w:w="6925" w:type="dxa"/>
            <w:gridSpan w:val="4"/>
            <w:shd w:val="clear" w:color="auto" w:fill="E7E6E6" w:themeFill="background2"/>
            <w:vAlign w:val="center"/>
          </w:tcPr>
          <w:p w14:paraId="5D6B2DF1" w14:textId="77777777" w:rsidR="001375D3" w:rsidRDefault="001375D3" w:rsidP="00505629">
            <w:pPr>
              <w:jc w:val="center"/>
            </w:pPr>
          </w:p>
        </w:tc>
      </w:tr>
      <w:tr w:rsidR="00505629" w14:paraId="5E042EAC" w14:textId="77777777" w:rsidTr="004515DF">
        <w:tc>
          <w:tcPr>
            <w:tcW w:w="2337" w:type="dxa"/>
          </w:tcPr>
          <w:p w14:paraId="0B8EDF3E" w14:textId="3F47FB75" w:rsidR="00505629" w:rsidRDefault="00505629">
            <w:r>
              <w:t>Below SVI mean</w:t>
            </w:r>
          </w:p>
        </w:tc>
        <w:tc>
          <w:tcPr>
            <w:tcW w:w="1438" w:type="dxa"/>
          </w:tcPr>
          <w:p w14:paraId="0316FABF" w14:textId="1EF38D73" w:rsidR="00505629" w:rsidRDefault="00505629">
            <w:r>
              <w:t>366</w:t>
            </w:r>
            <w:r w:rsidR="00643C25">
              <w:t xml:space="preserve"> (49.1%)</w:t>
            </w:r>
          </w:p>
        </w:tc>
        <w:tc>
          <w:tcPr>
            <w:tcW w:w="1440" w:type="dxa"/>
          </w:tcPr>
          <w:p w14:paraId="239E2979" w14:textId="06CB304F" w:rsidR="00505629" w:rsidRDefault="00505629">
            <w:r>
              <w:t>379</w:t>
            </w:r>
            <w:r w:rsidR="00643C25">
              <w:t xml:space="preserve"> (50.9%)</w:t>
            </w:r>
          </w:p>
        </w:tc>
        <w:tc>
          <w:tcPr>
            <w:tcW w:w="1710" w:type="dxa"/>
            <w:vMerge w:val="restart"/>
            <w:vAlign w:val="center"/>
          </w:tcPr>
          <w:p w14:paraId="05A9CC02" w14:textId="1AAC77ED" w:rsidR="00505629" w:rsidRDefault="00505629" w:rsidP="00505629">
            <w:pPr>
              <w:jc w:val="center"/>
            </w:pPr>
            <w:r>
              <w:t>1.02 (0.83-1.25</w:t>
            </w:r>
          </w:p>
        </w:tc>
      </w:tr>
      <w:tr w:rsidR="00505629" w14:paraId="7FBE83A1" w14:textId="77777777" w:rsidTr="004515DF">
        <w:tc>
          <w:tcPr>
            <w:tcW w:w="2337" w:type="dxa"/>
          </w:tcPr>
          <w:p w14:paraId="6535B3C4" w14:textId="0967ECBD" w:rsidR="00505629" w:rsidRDefault="00505629">
            <w:r>
              <w:t>Above SVI mean</w:t>
            </w:r>
          </w:p>
        </w:tc>
        <w:tc>
          <w:tcPr>
            <w:tcW w:w="1438" w:type="dxa"/>
          </w:tcPr>
          <w:p w14:paraId="583E45E3" w14:textId="50B62A3B" w:rsidR="00505629" w:rsidRDefault="00505629">
            <w:r>
              <w:t>340</w:t>
            </w:r>
            <w:r w:rsidR="00643C25">
              <w:t xml:space="preserve"> (49.7%)</w:t>
            </w:r>
          </w:p>
        </w:tc>
        <w:tc>
          <w:tcPr>
            <w:tcW w:w="1440" w:type="dxa"/>
          </w:tcPr>
          <w:p w14:paraId="680BED94" w14:textId="17A1D2B3" w:rsidR="00505629" w:rsidRDefault="00505629">
            <w:r>
              <w:t>344</w:t>
            </w:r>
            <w:r w:rsidR="00643C25">
              <w:t xml:space="preserve"> (50.3%)</w:t>
            </w:r>
          </w:p>
        </w:tc>
        <w:tc>
          <w:tcPr>
            <w:tcW w:w="1710" w:type="dxa"/>
            <w:vMerge/>
          </w:tcPr>
          <w:p w14:paraId="2CA637FC" w14:textId="77777777" w:rsidR="00505629" w:rsidRDefault="00505629"/>
        </w:tc>
      </w:tr>
      <w:tr w:rsidR="00505629" w14:paraId="10E017EA" w14:textId="77777777" w:rsidTr="00505629">
        <w:tc>
          <w:tcPr>
            <w:tcW w:w="6925" w:type="dxa"/>
            <w:gridSpan w:val="4"/>
          </w:tcPr>
          <w:p w14:paraId="02E6B77C" w14:textId="77777777" w:rsidR="00505629" w:rsidRDefault="00505629" w:rsidP="00505629">
            <w:r>
              <w:t>OR (95% CI) odds ratio with 95% confidence intervals</w:t>
            </w:r>
          </w:p>
          <w:p w14:paraId="6CFA3795" w14:textId="77777777" w:rsidR="00505629" w:rsidRDefault="00505629" w:rsidP="00505629">
            <w:r>
              <w:t>SVI: social vulnerability index</w:t>
            </w:r>
          </w:p>
          <w:p w14:paraId="1CB2C299" w14:textId="3519E51C" w:rsidR="001B3BA3" w:rsidRDefault="001B3BA3" w:rsidP="00505629">
            <w:r>
              <w:t>LPN-CNA-MA: licensed practical nurse, certified nursing assistant, or medical assistant</w:t>
            </w:r>
          </w:p>
        </w:tc>
      </w:tr>
      <w:tr w:rsidR="00505629" w14:paraId="5E8A8394" w14:textId="77777777" w:rsidTr="00505629">
        <w:tc>
          <w:tcPr>
            <w:tcW w:w="6925" w:type="dxa"/>
            <w:gridSpan w:val="4"/>
          </w:tcPr>
          <w:p w14:paraId="78FEB59F" w14:textId="10A78266" w:rsidR="00505629" w:rsidRDefault="00505629">
            <w:r w:rsidRPr="00505629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proofErr w:type="gramStart"/>
            <w:r>
              <w:t>Higher</w:t>
            </w:r>
            <w:proofErr w:type="gramEnd"/>
            <w:r>
              <w:t xml:space="preserve"> education is defined as a b</w:t>
            </w:r>
            <w:r w:rsidRPr="000118C5">
              <w:t>achelor</w:t>
            </w:r>
            <w:r>
              <w:t xml:space="preserve"> degree</w:t>
            </w:r>
            <w:r w:rsidRPr="000118C5">
              <w:t>, grad</w:t>
            </w:r>
            <w:r>
              <w:t>uate</w:t>
            </w:r>
            <w:r w:rsidRPr="000118C5">
              <w:t xml:space="preserve"> school and above, master</w:t>
            </w:r>
            <w:r>
              <w:t xml:space="preserve"> degree</w:t>
            </w:r>
            <w:r w:rsidRPr="000118C5">
              <w:t>, doctorate,</w:t>
            </w:r>
            <w:r>
              <w:t xml:space="preserve"> or </w:t>
            </w:r>
            <w:proofErr w:type="spellStart"/>
            <w:r w:rsidRPr="000118C5">
              <w:t>postdoctorate</w:t>
            </w:r>
            <w:proofErr w:type="spellEnd"/>
            <w:r>
              <w:t xml:space="preserve"> degree. Less education is defined as </w:t>
            </w:r>
            <w:r w:rsidRPr="000118C5">
              <w:t>&lt; secondary basic cycle</w:t>
            </w:r>
            <w:r>
              <w:t xml:space="preserve">, </w:t>
            </w:r>
            <w:r w:rsidRPr="000118C5">
              <w:t>high school grad,</w:t>
            </w:r>
            <w:r>
              <w:t xml:space="preserve"> college level, </w:t>
            </w:r>
            <w:r w:rsidRPr="000118C5">
              <w:t>2-year junior college, associate degree, other education level, technical/industrial Institute,</w:t>
            </w:r>
            <w:r>
              <w:t xml:space="preserve"> or</w:t>
            </w:r>
            <w:r w:rsidRPr="000118C5">
              <w:t xml:space="preserve"> blank</w:t>
            </w:r>
            <w:r>
              <w:t>.</w:t>
            </w:r>
          </w:p>
        </w:tc>
      </w:tr>
    </w:tbl>
    <w:p w14:paraId="11C79F8A" w14:textId="77777777" w:rsidR="00502C50" w:rsidRDefault="00502C50"/>
    <w:sectPr w:rsidR="0050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C5"/>
    <w:rsid w:val="001375D3"/>
    <w:rsid w:val="001B3BA3"/>
    <w:rsid w:val="00371D83"/>
    <w:rsid w:val="004166E0"/>
    <w:rsid w:val="004515DF"/>
    <w:rsid w:val="00502C50"/>
    <w:rsid w:val="00505629"/>
    <w:rsid w:val="0053435E"/>
    <w:rsid w:val="005E4B18"/>
    <w:rsid w:val="00643C25"/>
    <w:rsid w:val="00727C11"/>
    <w:rsid w:val="00E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A6BB"/>
  <w15:chartTrackingRefBased/>
  <w15:docId w15:val="{F812FA1C-9CD1-41BA-A0E7-77D792C0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3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Hayney</dc:creator>
  <cp:keywords/>
  <dc:description/>
  <cp:lastModifiedBy>Mary Hayney</cp:lastModifiedBy>
  <cp:revision>2</cp:revision>
  <dcterms:created xsi:type="dcterms:W3CDTF">2022-03-01T15:39:00Z</dcterms:created>
  <dcterms:modified xsi:type="dcterms:W3CDTF">2022-03-01T15:39:00Z</dcterms:modified>
</cp:coreProperties>
</file>