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6ED2" w14:textId="2EDF36DC" w:rsidR="006769A4" w:rsidRPr="001D6CB4" w:rsidRDefault="00701B2B" w:rsidP="006769A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="006769A4" w:rsidRPr="00F1154E">
        <w:rPr>
          <w:rFonts w:ascii="Times New Roman" w:hAnsi="Times New Roman" w:cs="Times New Roman"/>
          <w:b/>
          <w:bCs/>
        </w:rPr>
        <w:t>Table 1</w:t>
      </w:r>
      <w:r w:rsidR="006769A4" w:rsidRPr="00F1154E">
        <w:rPr>
          <w:rFonts w:ascii="Times New Roman" w:hAnsi="Times New Roman" w:cs="Times New Roman"/>
        </w:rPr>
        <w:t xml:space="preserve">: </w:t>
      </w:r>
      <w:r w:rsidR="006769A4" w:rsidRPr="007E4E75">
        <w:rPr>
          <w:rFonts w:ascii="Times New Roman" w:hAnsi="Times New Roman" w:cs="Times New Roman"/>
          <w:b/>
          <w:bCs/>
        </w:rPr>
        <w:t>Items and Responses Included in Mailed Survey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38"/>
        <w:gridCol w:w="1155"/>
        <w:gridCol w:w="922"/>
        <w:gridCol w:w="1200"/>
        <w:gridCol w:w="1080"/>
        <w:gridCol w:w="1255"/>
      </w:tblGrid>
      <w:tr w:rsidR="006769A4" w:rsidRPr="001D6CB4" w14:paraId="57DC88BA" w14:textId="77777777" w:rsidTr="00FC2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E95278" w14:textId="77777777" w:rsidR="006769A4" w:rsidRPr="001D6CB4" w:rsidRDefault="006769A4" w:rsidP="00FC2E46">
            <w:pPr>
              <w:pStyle w:val="ListParagraph"/>
              <w:spacing w:line="480" w:lineRule="auto"/>
              <w:ind w:left="167" w:hanging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0" w:type="auto"/>
          </w:tcPr>
          <w:p w14:paraId="7F0D99CF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Strongly Agree</w:t>
            </w:r>
          </w:p>
        </w:tc>
        <w:tc>
          <w:tcPr>
            <w:tcW w:w="922" w:type="dxa"/>
          </w:tcPr>
          <w:p w14:paraId="47D2A0B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00" w:type="dxa"/>
          </w:tcPr>
          <w:p w14:paraId="766BA84C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Uncertain</w:t>
            </w:r>
          </w:p>
        </w:tc>
        <w:tc>
          <w:tcPr>
            <w:tcW w:w="1080" w:type="dxa"/>
          </w:tcPr>
          <w:p w14:paraId="1B24716F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55" w:type="dxa"/>
          </w:tcPr>
          <w:p w14:paraId="602072AF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Strongly Disagree</w:t>
            </w:r>
          </w:p>
        </w:tc>
      </w:tr>
      <w:tr w:rsidR="006769A4" w:rsidRPr="001D6CB4" w14:paraId="0EF92C7E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7629A7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was good about explaining the reason for medical tests if they were ordered.</w:t>
            </w:r>
          </w:p>
        </w:tc>
        <w:tc>
          <w:tcPr>
            <w:tcW w:w="0" w:type="auto"/>
          </w:tcPr>
          <w:p w14:paraId="4A28BC97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7D7CD4A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CEB60F4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CF35F0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F90BEEC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78F254CF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2C9F90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think my doctor’s office had everything needed to provide medical care.</w:t>
            </w:r>
          </w:p>
        </w:tc>
        <w:tc>
          <w:tcPr>
            <w:tcW w:w="0" w:type="auto"/>
          </w:tcPr>
          <w:p w14:paraId="32F21D39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D57D93E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E35E893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528536C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2715588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2659F5F0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AC8FA0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The medical care I received was just about perfect. </w:t>
            </w:r>
          </w:p>
        </w:tc>
        <w:tc>
          <w:tcPr>
            <w:tcW w:w="0" w:type="auto"/>
          </w:tcPr>
          <w:p w14:paraId="0E0E9B82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1708E6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614373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09760D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A6A2D56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6A5FB01D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3CCCC8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made me wonder if the diagnosis was correct.</w:t>
            </w:r>
          </w:p>
        </w:tc>
        <w:tc>
          <w:tcPr>
            <w:tcW w:w="0" w:type="auto"/>
          </w:tcPr>
          <w:p w14:paraId="0B88F145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F9CAB07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859DF8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AE1B396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FB33E0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027E1982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F4485C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felt confident that I could get the medical care I needed without being set back financially.</w:t>
            </w:r>
          </w:p>
        </w:tc>
        <w:tc>
          <w:tcPr>
            <w:tcW w:w="0" w:type="auto"/>
          </w:tcPr>
          <w:p w14:paraId="7D88ECFA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8F820E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2129E3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F4CD0E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0F7838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695A2621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A53192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When I went for these symptoms, they were careful to check everything when treating and examining me.</w:t>
            </w:r>
          </w:p>
        </w:tc>
        <w:tc>
          <w:tcPr>
            <w:tcW w:w="0" w:type="auto"/>
          </w:tcPr>
          <w:p w14:paraId="6E6B815C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D4E96A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AF6D57E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A692588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ED1955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1D1991EA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75BACC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had to pay for more of my medical care than I can afford.</w:t>
            </w:r>
          </w:p>
        </w:tc>
        <w:tc>
          <w:tcPr>
            <w:tcW w:w="0" w:type="auto"/>
          </w:tcPr>
          <w:p w14:paraId="398BF2C9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8EDD838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78CB5F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C2D5B23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30E0D1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3F83D4AC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F6DF5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had easy access to the medical specialists I needed.</w:t>
            </w:r>
          </w:p>
        </w:tc>
        <w:tc>
          <w:tcPr>
            <w:tcW w:w="0" w:type="auto"/>
          </w:tcPr>
          <w:p w14:paraId="7A2A59CB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5C3C27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2077971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3CA985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3E43864C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474DA237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8293C4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55" w:hanging="269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lastRenderedPageBreak/>
              <w:t>Where I got medical care, people have to wait too long for emergency treatment.</w:t>
            </w:r>
          </w:p>
        </w:tc>
        <w:tc>
          <w:tcPr>
            <w:tcW w:w="0" w:type="auto"/>
          </w:tcPr>
          <w:p w14:paraId="0F6B9269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CDC6F35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FA30C6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D1FEEE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D1D478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0F083D1B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4FD36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acted too businesslike and impersonal towards me.</w:t>
            </w:r>
          </w:p>
        </w:tc>
        <w:tc>
          <w:tcPr>
            <w:tcW w:w="0" w:type="auto"/>
          </w:tcPr>
          <w:p w14:paraId="3F82C34E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68B5424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A27A38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DB9193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2109C646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5CD18672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CE7D6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treated me in a very friendly and courteous manner.</w:t>
            </w:r>
          </w:p>
        </w:tc>
        <w:tc>
          <w:tcPr>
            <w:tcW w:w="0" w:type="auto"/>
          </w:tcPr>
          <w:p w14:paraId="51F6CAF7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3D557DA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A97EBD0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13E451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6CED0B2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009E6359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1FB4EE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hurried too much when they were treating me.</w:t>
            </w:r>
          </w:p>
        </w:tc>
        <w:tc>
          <w:tcPr>
            <w:tcW w:w="0" w:type="auto"/>
          </w:tcPr>
          <w:p w14:paraId="746CEF6A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229B783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571D5C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B226404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163E6E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4B48E8BB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55F39F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ignored what I told them.</w:t>
            </w:r>
          </w:p>
        </w:tc>
        <w:tc>
          <w:tcPr>
            <w:tcW w:w="0" w:type="auto"/>
          </w:tcPr>
          <w:p w14:paraId="176FEDA3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BFC411C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75AA02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ABF7906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2E92A82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2C5D6F58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15399B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had some doubts about the ability of the doctor who treated me.</w:t>
            </w:r>
          </w:p>
        </w:tc>
        <w:tc>
          <w:tcPr>
            <w:tcW w:w="0" w:type="auto"/>
          </w:tcPr>
          <w:p w14:paraId="144FC9D3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53FE6750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1CE42B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0E2AB2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2CD630B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34276AA7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854E59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doctor spent plenty of time with me.</w:t>
            </w:r>
          </w:p>
        </w:tc>
        <w:tc>
          <w:tcPr>
            <w:tcW w:w="0" w:type="auto"/>
          </w:tcPr>
          <w:p w14:paraId="701B7BD4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96A6980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25E4C83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6A9FE7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229473B3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3A661B3A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334D3A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found it hard to get an appointment for medical care right away.</w:t>
            </w:r>
          </w:p>
        </w:tc>
        <w:tc>
          <w:tcPr>
            <w:tcW w:w="0" w:type="auto"/>
          </w:tcPr>
          <w:p w14:paraId="36268BA1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FC765FE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FA0BE8E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4BB1C08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92F65ED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660DD206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2F49A6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was dissatisfied with some things about the medical care I received.</w:t>
            </w:r>
          </w:p>
        </w:tc>
        <w:tc>
          <w:tcPr>
            <w:tcW w:w="0" w:type="auto"/>
          </w:tcPr>
          <w:p w14:paraId="03294D62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28A679D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2B5E90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7B966BE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2EA75FA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512513FE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3F2525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was able to get medical care when I needed it.</w:t>
            </w:r>
          </w:p>
        </w:tc>
        <w:tc>
          <w:tcPr>
            <w:tcW w:w="0" w:type="auto"/>
          </w:tcPr>
          <w:p w14:paraId="0080C4AD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705D838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644BF1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66416D1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78CC4FF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3A08A2A9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7CDFF3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0" w:hanging="353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lastRenderedPageBreak/>
              <w:t>When I visit my doctor with these symptoms, I hope she he/she will give me an antibiotic prescription.</w:t>
            </w:r>
          </w:p>
        </w:tc>
        <w:tc>
          <w:tcPr>
            <w:tcW w:w="0" w:type="auto"/>
          </w:tcPr>
          <w:p w14:paraId="4FA83D9A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4500C00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DE90151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EE4456F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6489854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4A5FE35C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5068E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expect an antibiotic when I see my doctor for these symptoms.</w:t>
            </w:r>
          </w:p>
        </w:tc>
        <w:tc>
          <w:tcPr>
            <w:tcW w:w="0" w:type="auto"/>
          </w:tcPr>
          <w:p w14:paraId="70E97BA1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838CE0B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6454DE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BCA121F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226177D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006A73E3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A22F2A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My satisfaction with my clinic visit depended on whether I received an antibiotic or not.</w:t>
            </w:r>
          </w:p>
        </w:tc>
        <w:tc>
          <w:tcPr>
            <w:tcW w:w="0" w:type="auto"/>
          </w:tcPr>
          <w:p w14:paraId="77F849ED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B3909F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6407F7C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3676C5A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1B463EF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0C837D1A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EC7774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was able to remember the specific visit in 2018 or 2019 when I presented with the symptoms described above.</w:t>
            </w:r>
          </w:p>
        </w:tc>
        <w:tc>
          <w:tcPr>
            <w:tcW w:w="0" w:type="auto"/>
          </w:tcPr>
          <w:p w14:paraId="20AF5928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1FC06D8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C9F31B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242D12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85EEBA9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9A4" w:rsidRPr="001D6CB4" w14:paraId="78A2BFEF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630598" w14:textId="77777777" w:rsidR="006769A4" w:rsidRPr="00F1154E" w:rsidRDefault="006769A4" w:rsidP="006769A4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47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 remember receiving an antibiotic during this specific visit for my cold-like symptoms.</w:t>
            </w:r>
          </w:p>
        </w:tc>
        <w:tc>
          <w:tcPr>
            <w:tcW w:w="0" w:type="auto"/>
          </w:tcPr>
          <w:p w14:paraId="10DA6613" w14:textId="77777777" w:rsidR="006769A4" w:rsidRPr="00F1154E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58A8FD1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FBBFF25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A380D72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68DAE7" w14:textId="77777777" w:rsidR="006769A4" w:rsidRPr="001D6CB4" w:rsidRDefault="006769A4" w:rsidP="00FC2E46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6AA22DF" w14:textId="77777777" w:rsidR="006769A4" w:rsidRPr="00F1154E" w:rsidRDefault="006769A4" w:rsidP="006769A4">
      <w:pPr>
        <w:spacing w:after="0" w:line="480" w:lineRule="auto"/>
        <w:contextualSpacing/>
        <w:rPr>
          <w:rFonts w:ascii="Times New Roman" w:hAnsi="Times New Roman" w:cs="Times New Roman"/>
        </w:rPr>
      </w:pPr>
    </w:p>
    <w:p w14:paraId="18087FFC" w14:textId="77777777" w:rsidR="006769A4" w:rsidRPr="00F1154E" w:rsidRDefault="006769A4" w:rsidP="006769A4">
      <w:pPr>
        <w:spacing w:line="480" w:lineRule="auto"/>
        <w:rPr>
          <w:rFonts w:ascii="Times New Roman" w:hAnsi="Times New Roman" w:cs="Times New Roman"/>
          <w:b/>
          <w:bCs/>
        </w:rPr>
      </w:pPr>
      <w:r w:rsidRPr="00F1154E">
        <w:rPr>
          <w:rFonts w:ascii="Times New Roman" w:hAnsi="Times New Roman" w:cs="Times New Roman"/>
          <w:b/>
          <w:bCs/>
        </w:rPr>
        <w:br w:type="page"/>
      </w:r>
    </w:p>
    <w:p w14:paraId="19229827" w14:textId="46A708B8" w:rsidR="006769A4" w:rsidRPr="001D6CB4" w:rsidRDefault="00701B2B" w:rsidP="006769A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="006769A4" w:rsidRPr="00F1154E">
        <w:rPr>
          <w:rFonts w:ascii="Times New Roman" w:hAnsi="Times New Roman" w:cs="Times New Roman"/>
          <w:b/>
          <w:bCs/>
        </w:rPr>
        <w:t>Table 2:</w:t>
      </w:r>
      <w:r w:rsidR="006769A4" w:rsidRPr="00F1154E">
        <w:rPr>
          <w:rFonts w:ascii="Times New Roman" w:hAnsi="Times New Roman" w:cs="Times New Roman"/>
        </w:rPr>
        <w:t xml:space="preserve"> </w:t>
      </w:r>
      <w:r w:rsidR="006769A4" w:rsidRPr="007E4E75">
        <w:rPr>
          <w:rFonts w:ascii="Times New Roman" w:hAnsi="Times New Roman" w:cs="Times New Roman"/>
          <w:b/>
          <w:bCs/>
        </w:rPr>
        <w:t>Definitions for Veteran and Visit Characteristics Extracted from the EMR Identified as Potential Confounders</w:t>
      </w:r>
      <w:r w:rsidR="006769A4" w:rsidRPr="001D6CB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7214"/>
      </w:tblGrid>
      <w:tr w:rsidR="006769A4" w:rsidRPr="001D6CB4" w14:paraId="44AD18A6" w14:textId="77777777" w:rsidTr="00FC2E46">
        <w:tc>
          <w:tcPr>
            <w:tcW w:w="1795" w:type="dxa"/>
          </w:tcPr>
          <w:p w14:paraId="5F33CD15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D6CB4"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7555" w:type="dxa"/>
          </w:tcPr>
          <w:p w14:paraId="614F9251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D6CB4">
              <w:rPr>
                <w:rFonts w:ascii="Times New Roman" w:hAnsi="Times New Roman" w:cs="Times New Roman"/>
                <w:b/>
                <w:bCs/>
              </w:rPr>
              <w:t>Definition</w:t>
            </w:r>
          </w:p>
        </w:tc>
      </w:tr>
      <w:tr w:rsidR="006769A4" w:rsidRPr="001D6CB4" w14:paraId="05702EF9" w14:textId="77777777" w:rsidTr="00FC2E46">
        <w:tc>
          <w:tcPr>
            <w:tcW w:w="1795" w:type="dxa"/>
          </w:tcPr>
          <w:p w14:paraId="3F976F5F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Veteran Age</w:t>
            </w:r>
          </w:p>
        </w:tc>
        <w:tc>
          <w:tcPr>
            <w:tcW w:w="7555" w:type="dxa"/>
          </w:tcPr>
          <w:p w14:paraId="2F986BE6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Age in years as listed in EMR at time of visit. If Veteran is older than age 89, listed as 89.</w:t>
            </w:r>
          </w:p>
        </w:tc>
      </w:tr>
      <w:tr w:rsidR="006769A4" w:rsidRPr="001D6CB4" w14:paraId="77C221B8" w14:textId="77777777" w:rsidTr="00FC2E46">
        <w:tc>
          <w:tcPr>
            <w:tcW w:w="1795" w:type="dxa"/>
          </w:tcPr>
          <w:p w14:paraId="3BC6C6D2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7555" w:type="dxa"/>
          </w:tcPr>
          <w:p w14:paraId="53C64140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As listed in EMR at time of visit</w:t>
            </w:r>
          </w:p>
        </w:tc>
      </w:tr>
      <w:tr w:rsidR="006769A4" w:rsidRPr="001D6CB4" w14:paraId="21E82587" w14:textId="77777777" w:rsidTr="00FC2E46">
        <w:tc>
          <w:tcPr>
            <w:tcW w:w="1795" w:type="dxa"/>
          </w:tcPr>
          <w:p w14:paraId="6D947824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Domicile Rurality</w:t>
            </w:r>
          </w:p>
        </w:tc>
        <w:tc>
          <w:tcPr>
            <w:tcW w:w="7555" w:type="dxa"/>
          </w:tcPr>
          <w:p w14:paraId="73D1F749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F1154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2013</w:t>
            </w: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National Center for Health Statistics (NCHS) urban–rural classification:</w:t>
            </w:r>
          </w:p>
          <w:p w14:paraId="59088F3F" w14:textId="77777777" w:rsidR="006769A4" w:rsidRPr="001D6CB4" w:rsidRDefault="006769A4" w:rsidP="006769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large, central metropolitan counties (population&gt;1 million with at least 250,000 residents of principal city)</w:t>
            </w:r>
          </w:p>
          <w:p w14:paraId="386C5B19" w14:textId="77777777" w:rsidR="006769A4" w:rsidRPr="001D6CB4" w:rsidRDefault="006769A4" w:rsidP="006769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large, fringe metropolitan counties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(&gt;1 million population and not classified as NCHS-1)</w:t>
            </w:r>
          </w:p>
          <w:p w14:paraId="2FEFA78C" w14:textId="77777777" w:rsidR="006769A4" w:rsidRPr="001D6CB4" w:rsidRDefault="006769A4" w:rsidP="006769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medium metropolitan counties (population 250,000–999,999)</w:t>
            </w:r>
          </w:p>
          <w:p w14:paraId="17FB7B0E" w14:textId="77777777" w:rsidR="006769A4" w:rsidRPr="001D6CB4" w:rsidRDefault="006769A4" w:rsidP="006769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small metropolitan counties (population&lt;250,000)</w:t>
            </w:r>
          </w:p>
          <w:p w14:paraId="25AC8FB8" w14:textId="77777777" w:rsidR="006769A4" w:rsidRPr="001D6CB4" w:rsidRDefault="006769A4" w:rsidP="006769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micropolitan areas (population 10,000–50,000)</w:t>
            </w:r>
          </w:p>
          <w:p w14:paraId="68125232" w14:textId="77777777" w:rsidR="006769A4" w:rsidRPr="001D6CB4" w:rsidRDefault="006769A4" w:rsidP="006769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noncore counties (outside all other areas)</w:t>
            </w:r>
          </w:p>
        </w:tc>
      </w:tr>
      <w:tr w:rsidR="006769A4" w:rsidRPr="001D6CB4" w14:paraId="081C6727" w14:textId="77777777" w:rsidTr="00FC2E46">
        <w:tc>
          <w:tcPr>
            <w:tcW w:w="1795" w:type="dxa"/>
          </w:tcPr>
          <w:p w14:paraId="61F46BF4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Season of Clinic Visit</w:t>
            </w:r>
          </w:p>
        </w:tc>
        <w:tc>
          <w:tcPr>
            <w:tcW w:w="7555" w:type="dxa"/>
          </w:tcPr>
          <w:p w14:paraId="78DE6D84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Winter: December, January, February; Spring: March, April, May; Summer: June, July, August; Fall: September, October, November</w:t>
            </w:r>
          </w:p>
        </w:tc>
      </w:tr>
      <w:tr w:rsidR="006769A4" w:rsidRPr="001D6CB4" w14:paraId="14B9DB7F" w14:textId="77777777" w:rsidTr="00FC2E46">
        <w:tc>
          <w:tcPr>
            <w:tcW w:w="1795" w:type="dxa"/>
          </w:tcPr>
          <w:p w14:paraId="44AE02EF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Specific Clinic</w:t>
            </w:r>
          </w:p>
        </w:tc>
        <w:tc>
          <w:tcPr>
            <w:tcW w:w="7555" w:type="dxa"/>
          </w:tcPr>
          <w:p w14:paraId="62B35467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Listed as one of the 18 possible VA community-based outpatient clinics in </w:t>
            </w:r>
            <w:r w:rsidRPr="001D6CB4">
              <w:rPr>
                <w:rFonts w:ascii="Times New Roman" w:hAnsi="Times New Roman" w:cs="Times New Roman"/>
              </w:rPr>
              <w:t>which patient was evaluated</w:t>
            </w:r>
          </w:p>
        </w:tc>
      </w:tr>
      <w:tr w:rsidR="006769A4" w:rsidRPr="001D6CB4" w14:paraId="1E33546B" w14:textId="77777777" w:rsidTr="00FC2E46">
        <w:tc>
          <w:tcPr>
            <w:tcW w:w="1795" w:type="dxa"/>
          </w:tcPr>
          <w:p w14:paraId="39265614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Provider Type</w:t>
            </w:r>
          </w:p>
        </w:tc>
        <w:tc>
          <w:tcPr>
            <w:tcW w:w="7555" w:type="dxa"/>
          </w:tcPr>
          <w:p w14:paraId="0EC106EC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Defined as physician (MD/DO), nurse practitioner, physician assistant or unknown</w:t>
            </w:r>
          </w:p>
        </w:tc>
      </w:tr>
      <w:tr w:rsidR="006769A4" w:rsidRPr="001D6CB4" w14:paraId="3D6E510A" w14:textId="77777777" w:rsidTr="00FC2E46">
        <w:tc>
          <w:tcPr>
            <w:tcW w:w="1795" w:type="dxa"/>
          </w:tcPr>
          <w:p w14:paraId="323A47B1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Antibiotic Prescribed</w:t>
            </w:r>
          </w:p>
        </w:tc>
        <w:tc>
          <w:tcPr>
            <w:tcW w:w="7555" w:type="dxa"/>
          </w:tcPr>
          <w:p w14:paraId="00DD1B56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Based on review of the visit notes and the prescriptions available in the EMR, was an antibiotic </w:t>
            </w:r>
            <w:r w:rsidRPr="001D6CB4">
              <w:rPr>
                <w:rFonts w:ascii="Times New Roman" w:hAnsi="Times New Roman" w:cs="Times New Roman"/>
              </w:rPr>
              <w:t>prescribed</w:t>
            </w:r>
          </w:p>
        </w:tc>
      </w:tr>
      <w:tr w:rsidR="006769A4" w:rsidRPr="001D6CB4" w14:paraId="32E64C72" w14:textId="77777777" w:rsidTr="00FC2E46">
        <w:tc>
          <w:tcPr>
            <w:tcW w:w="1795" w:type="dxa"/>
          </w:tcPr>
          <w:p w14:paraId="4C27B936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lastRenderedPageBreak/>
              <w:t>URI supportive medication, not antibiotic</w:t>
            </w:r>
          </w:p>
        </w:tc>
        <w:tc>
          <w:tcPr>
            <w:tcW w:w="7555" w:type="dxa"/>
          </w:tcPr>
          <w:p w14:paraId="2AF923FC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Medications prescribed to the patient based on visit notes and prescriptions in the EMR</w:t>
            </w:r>
            <w:r w:rsidRPr="001D6CB4">
              <w:rPr>
                <w:rFonts w:ascii="Times New Roman" w:hAnsi="Times New Roman" w:cs="Times New Roman"/>
              </w:rPr>
              <w:t xml:space="preserve"> to address URI-like symptoms (e.g., cough syrup, steroids, other medications) </w:t>
            </w:r>
          </w:p>
        </w:tc>
      </w:tr>
      <w:tr w:rsidR="006769A4" w:rsidRPr="001D6CB4" w14:paraId="1A9A040B" w14:textId="77777777" w:rsidTr="00FC2E46">
        <w:tc>
          <w:tcPr>
            <w:tcW w:w="1795" w:type="dxa"/>
          </w:tcPr>
          <w:p w14:paraId="480F7958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Revisit within one week</w:t>
            </w:r>
          </w:p>
        </w:tc>
        <w:tc>
          <w:tcPr>
            <w:tcW w:w="7555" w:type="dxa"/>
          </w:tcPr>
          <w:p w14:paraId="14AF0D32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Documentation of a call or clinical visit that occurred up to one week after the initial clinic visit for URI</w:t>
            </w:r>
            <w:r w:rsidRPr="001D6CB4">
              <w:rPr>
                <w:rFonts w:ascii="Times New Roman" w:hAnsi="Times New Roman" w:cs="Times New Roman"/>
              </w:rPr>
              <w:t xml:space="preserve">, URI symptoms or antibiotic or other symptomatic medication adverse events </w:t>
            </w:r>
          </w:p>
        </w:tc>
      </w:tr>
      <w:tr w:rsidR="006769A4" w:rsidRPr="001D6CB4" w14:paraId="0DB9258B" w14:textId="77777777" w:rsidTr="00FC2E46">
        <w:tc>
          <w:tcPr>
            <w:tcW w:w="1795" w:type="dxa"/>
          </w:tcPr>
          <w:p w14:paraId="2199DB69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Smoking status</w:t>
            </w:r>
          </w:p>
        </w:tc>
        <w:tc>
          <w:tcPr>
            <w:tcW w:w="7555" w:type="dxa"/>
          </w:tcPr>
          <w:p w14:paraId="26831493" w14:textId="77777777" w:rsidR="006769A4" w:rsidRPr="001D6CB4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Documentation in chart that patient was </w:t>
            </w:r>
            <w:r w:rsidRPr="001D6CB4">
              <w:rPr>
                <w:rFonts w:ascii="Times New Roman" w:hAnsi="Times New Roman" w:cs="Times New Roman"/>
              </w:rPr>
              <w:t>actively smoking, including cigarettes, cigars, or illicit substances, during 1 year prior to the visit</w:t>
            </w:r>
          </w:p>
        </w:tc>
      </w:tr>
      <w:tr w:rsidR="006769A4" w:rsidRPr="001D6CB4" w14:paraId="672EA69F" w14:textId="77777777" w:rsidTr="00FC2E46">
        <w:tc>
          <w:tcPr>
            <w:tcW w:w="1795" w:type="dxa"/>
          </w:tcPr>
          <w:p w14:paraId="12E20CAE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Baseline kidney function</w:t>
            </w:r>
          </w:p>
        </w:tc>
        <w:tc>
          <w:tcPr>
            <w:tcW w:w="7555" w:type="dxa"/>
          </w:tcPr>
          <w:p w14:paraId="050D381F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Estimated Glomerular Filtration Rate (eGFR)</w:t>
            </w:r>
            <w:r w:rsidRPr="001D6CB4">
              <w:rPr>
                <w:rFonts w:ascii="Times New Roman" w:hAnsi="Times New Roman" w:cs="Times New Roman"/>
              </w:rPr>
              <w:t xml:space="preserve"> in mg/dL, rounded to the nearest whole number, ordered on the day of the </w:t>
            </w:r>
            <w:proofErr w:type="gramStart"/>
            <w:r w:rsidRPr="001D6CB4">
              <w:rPr>
                <w:rFonts w:ascii="Times New Roman" w:hAnsi="Times New Roman" w:cs="Times New Roman"/>
              </w:rPr>
              <w:t>visit</w:t>
            </w:r>
            <w:proofErr w:type="gramEnd"/>
            <w:r w:rsidRPr="001D6CB4">
              <w:rPr>
                <w:rFonts w:ascii="Times New Roman" w:hAnsi="Times New Roman" w:cs="Times New Roman"/>
              </w:rPr>
              <w:t xml:space="preserve"> or obtained within the prior 6 months</w:t>
            </w:r>
          </w:p>
        </w:tc>
      </w:tr>
      <w:tr w:rsidR="006769A4" w:rsidRPr="001D6CB4" w14:paraId="1EB30BEC" w14:textId="77777777" w:rsidTr="00FC2E46">
        <w:tc>
          <w:tcPr>
            <w:tcW w:w="1795" w:type="dxa"/>
          </w:tcPr>
          <w:p w14:paraId="03BB05CC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Congestive Heart Failure</w:t>
            </w:r>
          </w:p>
        </w:tc>
        <w:tc>
          <w:tcPr>
            <w:tcW w:w="7555" w:type="dxa"/>
          </w:tcPr>
          <w:p w14:paraId="38DA0308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Defined by whether there is an existing problem documented in the EMR problem list, a scanned echocardiogram that documents an EF&lt;40%, or documentation of diag</w:t>
            </w:r>
            <w:r w:rsidRPr="001D6CB4">
              <w:rPr>
                <w:rFonts w:ascii="Times New Roman" w:hAnsi="Times New Roman" w:cs="Times New Roman"/>
              </w:rPr>
              <w:t>nosis by a cardiologist in a cardiology or primary care note</w:t>
            </w:r>
          </w:p>
        </w:tc>
      </w:tr>
      <w:tr w:rsidR="006769A4" w:rsidRPr="001D6CB4" w14:paraId="353B85DA" w14:textId="77777777" w:rsidTr="00FC2E46">
        <w:tc>
          <w:tcPr>
            <w:tcW w:w="1795" w:type="dxa"/>
          </w:tcPr>
          <w:p w14:paraId="55DD112F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Chronic Pulmonary Disease</w:t>
            </w:r>
          </w:p>
        </w:tc>
        <w:tc>
          <w:tcPr>
            <w:tcW w:w="7555" w:type="dxa"/>
          </w:tcPr>
          <w:p w14:paraId="1CE9179C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Defined by a diagnosis of chronic obstructive pulmonary disease, pulmonary fibrosis, bronchiectasis, or lung transplant on the EMR problem list, pulmonary function test</w:t>
            </w:r>
            <w:r w:rsidRPr="001D6CB4">
              <w:rPr>
                <w:rFonts w:ascii="Times New Roman" w:hAnsi="Times New Roman" w:cs="Times New Roman"/>
              </w:rPr>
              <w:t>s indicating moderate or severe obstruction or restriction, or a documented long-term pulmonary disease by a pulmonologist in a pulmonology or primary care note</w:t>
            </w:r>
          </w:p>
        </w:tc>
      </w:tr>
      <w:tr w:rsidR="006769A4" w:rsidRPr="001D6CB4" w14:paraId="1AD104C8" w14:textId="77777777" w:rsidTr="00FC2E46">
        <w:tc>
          <w:tcPr>
            <w:tcW w:w="1795" w:type="dxa"/>
          </w:tcPr>
          <w:p w14:paraId="478ACF4A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t>Immunosuppression</w:t>
            </w:r>
          </w:p>
        </w:tc>
        <w:tc>
          <w:tcPr>
            <w:tcW w:w="7555" w:type="dxa"/>
          </w:tcPr>
          <w:p w14:paraId="333F3495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Actively receiving chemotherapy or on medications that suppress the immune s</w:t>
            </w:r>
            <w:r w:rsidRPr="001D6CB4">
              <w:rPr>
                <w:rFonts w:ascii="Times New Roman" w:hAnsi="Times New Roman" w:cs="Times New Roman"/>
              </w:rPr>
              <w:t>ystem including prednisone (long-term use), mycophenolate, leflunomide, tacrolimus, sirolimus, cyclosporine, rapamycin, azathioprine, etanercept, infliximab, adalimumab, abatacept, rituximab, hydroxychloroquine</w:t>
            </w:r>
          </w:p>
        </w:tc>
      </w:tr>
      <w:tr w:rsidR="006769A4" w:rsidRPr="001D6CB4" w14:paraId="5D3D31C1" w14:textId="77777777" w:rsidTr="00FC2E46">
        <w:tc>
          <w:tcPr>
            <w:tcW w:w="1795" w:type="dxa"/>
          </w:tcPr>
          <w:p w14:paraId="5FB13F86" w14:textId="77777777" w:rsidR="006769A4" w:rsidRPr="00F1154E" w:rsidRDefault="006769A4" w:rsidP="00FC2E46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54E">
              <w:rPr>
                <w:rFonts w:ascii="Times New Roman" w:hAnsi="Times New Roman" w:cs="Times New Roman"/>
                <w:b/>
                <w:bCs/>
              </w:rPr>
              <w:lastRenderedPageBreak/>
              <w:t>Insurance Status</w:t>
            </w:r>
          </w:p>
        </w:tc>
        <w:tc>
          <w:tcPr>
            <w:tcW w:w="7555" w:type="dxa"/>
          </w:tcPr>
          <w:p w14:paraId="2DDEF3D6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Insurance documented at the time of the visit in </w:t>
            </w:r>
            <w:r w:rsidRPr="001D6CB4">
              <w:rPr>
                <w:rFonts w:ascii="Times New Roman" w:hAnsi="Times New Roman" w:cs="Times New Roman"/>
              </w:rPr>
              <w:t>the EMR: Medicare, Medicaid, Private, Tricare or Not Listed. Note: Veterans may or may not have some healthcare costs covered by the VA based on their military service. Remaining bills are sent to the Veteran’s insurance company, if applicable.</w:t>
            </w:r>
          </w:p>
        </w:tc>
      </w:tr>
    </w:tbl>
    <w:p w14:paraId="0FAAB13A" w14:textId="77777777" w:rsidR="006769A4" w:rsidRDefault="006769A4" w:rsidP="006769A4">
      <w:pPr>
        <w:spacing w:after="0" w:line="480" w:lineRule="auto"/>
        <w:contextualSpacing/>
        <w:rPr>
          <w:rFonts w:ascii="Times New Roman" w:hAnsi="Times New Roman" w:cs="Times New Roman"/>
        </w:rPr>
      </w:pPr>
    </w:p>
    <w:p w14:paraId="225DB811" w14:textId="2A03004E" w:rsidR="006769A4" w:rsidRPr="00C62909" w:rsidRDefault="006769A4" w:rsidP="00676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01B2B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Pr="00F1154E">
        <w:rPr>
          <w:rFonts w:ascii="Times New Roman" w:hAnsi="Times New Roman" w:cs="Times New Roman"/>
          <w:b/>
          <w:bCs/>
        </w:rPr>
        <w:t>Table 3:</w:t>
      </w:r>
      <w:r w:rsidRPr="00F1154E">
        <w:rPr>
          <w:rFonts w:ascii="Times New Roman" w:hAnsi="Times New Roman" w:cs="Times New Roman"/>
        </w:rPr>
        <w:t xml:space="preserve"> </w:t>
      </w:r>
      <w:r w:rsidRPr="007E4E75">
        <w:rPr>
          <w:rFonts w:ascii="Times New Roman" w:hAnsi="Times New Roman" w:cs="Times New Roman"/>
          <w:b/>
          <w:bCs/>
        </w:rPr>
        <w:t xml:space="preserve">Responder and </w:t>
      </w:r>
      <w:proofErr w:type="spellStart"/>
      <w:r w:rsidRPr="007E4E75">
        <w:rPr>
          <w:rFonts w:ascii="Times New Roman" w:hAnsi="Times New Roman" w:cs="Times New Roman"/>
          <w:b/>
          <w:bCs/>
        </w:rPr>
        <w:t>Nonresponder</w:t>
      </w:r>
      <w:proofErr w:type="spellEnd"/>
      <w:r w:rsidRPr="007E4E75">
        <w:rPr>
          <w:rFonts w:ascii="Times New Roman" w:hAnsi="Times New Roman" w:cs="Times New Roman"/>
          <w:b/>
          <w:bCs/>
        </w:rPr>
        <w:t xml:space="preserve"> Veteran and Visit Characteristics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3"/>
        <w:gridCol w:w="1692"/>
        <w:gridCol w:w="1524"/>
        <w:gridCol w:w="1966"/>
        <w:gridCol w:w="1165"/>
      </w:tblGrid>
      <w:tr w:rsidR="006769A4" w:rsidRPr="001D6CB4" w14:paraId="230055DA" w14:textId="77777777" w:rsidTr="00FC2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6B2E49" w14:textId="77777777" w:rsidR="006769A4" w:rsidRPr="001D6CB4" w:rsidRDefault="006769A4" w:rsidP="00FC2E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Veteran and Visit Characteristic</w:t>
            </w:r>
          </w:p>
        </w:tc>
        <w:tc>
          <w:tcPr>
            <w:tcW w:w="1692" w:type="dxa"/>
          </w:tcPr>
          <w:p w14:paraId="2ADB4C49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Responded</w:t>
            </w:r>
          </w:p>
          <w:p w14:paraId="3A0A54FA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N=432 (%)</w:t>
            </w:r>
          </w:p>
        </w:tc>
        <w:tc>
          <w:tcPr>
            <w:tcW w:w="1524" w:type="dxa"/>
          </w:tcPr>
          <w:p w14:paraId="396AD299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Did Not Respond</w:t>
            </w:r>
          </w:p>
          <w:p w14:paraId="521E1C96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N=844 (%)</w:t>
            </w:r>
          </w:p>
        </w:tc>
        <w:tc>
          <w:tcPr>
            <w:tcW w:w="1966" w:type="dxa"/>
          </w:tcPr>
          <w:p w14:paraId="683B7AA2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D6CB4">
              <w:rPr>
                <w:rFonts w:ascii="Times New Roman" w:hAnsi="Times New Roman" w:cs="Times New Roman"/>
              </w:rPr>
              <w:t>Difference</w:t>
            </w:r>
          </w:p>
          <w:p w14:paraId="4CDC9861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(95% Confidence Intervals)</w:t>
            </w:r>
          </w:p>
        </w:tc>
        <w:tc>
          <w:tcPr>
            <w:tcW w:w="1165" w:type="dxa"/>
          </w:tcPr>
          <w:p w14:paraId="45CEA0EC" w14:textId="77777777" w:rsidR="006769A4" w:rsidRPr="001D6CB4" w:rsidRDefault="006769A4" w:rsidP="00FC2E46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P Value</w:t>
            </w:r>
          </w:p>
        </w:tc>
      </w:tr>
      <w:tr w:rsidR="006769A4" w:rsidRPr="001D6CB4" w14:paraId="6A15303B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EA570C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Received Antibiotic</w:t>
            </w:r>
          </w:p>
        </w:tc>
        <w:tc>
          <w:tcPr>
            <w:tcW w:w="1692" w:type="dxa"/>
          </w:tcPr>
          <w:p w14:paraId="5F1A52CE" w14:textId="77777777" w:rsidR="006769A4" w:rsidRPr="00F1154E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228 (52.8%)</w:t>
            </w:r>
          </w:p>
        </w:tc>
        <w:tc>
          <w:tcPr>
            <w:tcW w:w="1524" w:type="dxa"/>
          </w:tcPr>
          <w:p w14:paraId="0FE794D0" w14:textId="77777777" w:rsidR="006769A4" w:rsidRPr="001D6CB4" w:rsidDel="00D81DE9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434 (51.4%)</w:t>
            </w:r>
          </w:p>
        </w:tc>
        <w:tc>
          <w:tcPr>
            <w:tcW w:w="1966" w:type="dxa"/>
          </w:tcPr>
          <w:p w14:paraId="42449939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-1.4% </w:t>
            </w:r>
          </w:p>
          <w:p w14:paraId="5CB6F93F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(-7.2%, 4.4%)</w:t>
            </w:r>
          </w:p>
        </w:tc>
        <w:tc>
          <w:tcPr>
            <w:tcW w:w="1165" w:type="dxa"/>
          </w:tcPr>
          <w:p w14:paraId="7284C20C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0.647</w:t>
            </w:r>
          </w:p>
        </w:tc>
      </w:tr>
      <w:tr w:rsidR="006769A4" w:rsidRPr="001D6CB4" w14:paraId="14972C92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E83A99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692" w:type="dxa"/>
          </w:tcPr>
          <w:p w14:paraId="6D1CE063" w14:textId="580ADA1B" w:rsidR="006769A4" w:rsidRPr="00F1154E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6</w:t>
            </w:r>
            <w:r w:rsidR="00B9647D">
              <w:rPr>
                <w:rFonts w:ascii="Times New Roman" w:hAnsi="Times New Roman" w:cs="Times New Roman"/>
              </w:rPr>
              <w:t>2</w:t>
            </w:r>
            <w:r w:rsidRPr="00F1154E">
              <w:rPr>
                <w:rFonts w:ascii="Times New Roman" w:hAnsi="Times New Roman" w:cs="Times New Roman"/>
              </w:rPr>
              <w:t xml:space="preserve"> (14.4%)</w:t>
            </w:r>
          </w:p>
        </w:tc>
        <w:tc>
          <w:tcPr>
            <w:tcW w:w="1524" w:type="dxa"/>
          </w:tcPr>
          <w:p w14:paraId="07D929E2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160 (19.0%)</w:t>
            </w:r>
          </w:p>
        </w:tc>
        <w:tc>
          <w:tcPr>
            <w:tcW w:w="1966" w:type="dxa"/>
          </w:tcPr>
          <w:p w14:paraId="31287694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 4.6% </w:t>
            </w:r>
          </w:p>
          <w:p w14:paraId="7859DD6F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(0.4%, 8.8%)</w:t>
            </w:r>
          </w:p>
        </w:tc>
        <w:tc>
          <w:tcPr>
            <w:tcW w:w="1165" w:type="dxa"/>
          </w:tcPr>
          <w:p w14:paraId="2A90EB14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0.033</w:t>
            </w:r>
          </w:p>
        </w:tc>
      </w:tr>
      <w:tr w:rsidR="006769A4" w:rsidRPr="001D6CB4" w14:paraId="6DBA1676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58967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Age (years)</w:t>
            </w:r>
            <w:r w:rsidRPr="00F1154E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92" w:type="dxa"/>
          </w:tcPr>
          <w:p w14:paraId="31C4D5EA" w14:textId="77777777" w:rsidR="006769A4" w:rsidRPr="00F1154E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64.0 (±11.9)</w:t>
            </w:r>
          </w:p>
        </w:tc>
        <w:tc>
          <w:tcPr>
            <w:tcW w:w="1524" w:type="dxa"/>
          </w:tcPr>
          <w:p w14:paraId="674F2CE6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52.0 (±15.9)</w:t>
            </w:r>
          </w:p>
        </w:tc>
        <w:tc>
          <w:tcPr>
            <w:tcW w:w="1966" w:type="dxa"/>
          </w:tcPr>
          <w:p w14:paraId="637A6AEA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-12.0 </w:t>
            </w:r>
          </w:p>
          <w:p w14:paraId="6A647A68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(-13.6, -10.4))</w:t>
            </w:r>
          </w:p>
        </w:tc>
        <w:tc>
          <w:tcPr>
            <w:tcW w:w="1165" w:type="dxa"/>
          </w:tcPr>
          <w:p w14:paraId="2BB8DB19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&lt;0.001</w:t>
            </w:r>
          </w:p>
        </w:tc>
      </w:tr>
      <w:tr w:rsidR="006769A4" w:rsidRPr="001D6CB4" w14:paraId="05A92798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FC988B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Received non-antibiotic prescription for URI symptoms</w:t>
            </w:r>
          </w:p>
        </w:tc>
        <w:tc>
          <w:tcPr>
            <w:tcW w:w="1692" w:type="dxa"/>
          </w:tcPr>
          <w:p w14:paraId="7374C0B8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232</w:t>
            </w:r>
            <w:r w:rsidRPr="001D6CB4">
              <w:rPr>
                <w:rFonts w:ascii="Times New Roman" w:hAnsi="Times New Roman" w:cs="Times New Roman"/>
              </w:rPr>
              <w:t xml:space="preserve"> (53.7%)</w:t>
            </w:r>
          </w:p>
        </w:tc>
        <w:tc>
          <w:tcPr>
            <w:tcW w:w="1524" w:type="dxa"/>
          </w:tcPr>
          <w:p w14:paraId="611243D5" w14:textId="335E2729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440 (52.</w:t>
            </w:r>
            <w:r w:rsidR="003E43E7">
              <w:rPr>
                <w:rFonts w:ascii="Times New Roman" w:hAnsi="Times New Roman" w:cs="Times New Roman"/>
              </w:rPr>
              <w:t>1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66" w:type="dxa"/>
          </w:tcPr>
          <w:p w14:paraId="14C13F4A" w14:textId="3E111235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-1.</w:t>
            </w:r>
            <w:r w:rsidR="003E43E7">
              <w:rPr>
                <w:rFonts w:ascii="Times New Roman" w:hAnsi="Times New Roman" w:cs="Times New Roman"/>
              </w:rPr>
              <w:t>6</w:t>
            </w:r>
            <w:r w:rsidRPr="001D6CB4">
              <w:rPr>
                <w:rFonts w:ascii="Times New Roman" w:hAnsi="Times New Roman" w:cs="Times New Roman"/>
              </w:rPr>
              <w:t xml:space="preserve">% </w:t>
            </w:r>
          </w:p>
          <w:p w14:paraId="54A5A57D" w14:textId="4A043BD1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(-7.</w:t>
            </w:r>
            <w:r w:rsidR="003E43E7">
              <w:rPr>
                <w:rFonts w:ascii="Times New Roman" w:hAnsi="Times New Roman" w:cs="Times New Roman"/>
              </w:rPr>
              <w:t>4</w:t>
            </w:r>
            <w:r w:rsidRPr="001D6CB4">
              <w:rPr>
                <w:rFonts w:ascii="Times New Roman" w:hAnsi="Times New Roman" w:cs="Times New Roman"/>
              </w:rPr>
              <w:t>%, 4.</w:t>
            </w:r>
            <w:r w:rsidR="00337552">
              <w:rPr>
                <w:rFonts w:ascii="Times New Roman" w:hAnsi="Times New Roman" w:cs="Times New Roman"/>
              </w:rPr>
              <w:t>2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65" w:type="dxa"/>
          </w:tcPr>
          <w:p w14:paraId="71CAA1AC" w14:textId="1F778C9B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</w:t>
            </w:r>
            <w:r w:rsidR="00337552">
              <w:rPr>
                <w:rFonts w:ascii="Times New Roman" w:hAnsi="Times New Roman" w:cs="Times New Roman"/>
              </w:rPr>
              <w:t>595</w:t>
            </w:r>
          </w:p>
        </w:tc>
      </w:tr>
      <w:tr w:rsidR="006769A4" w:rsidRPr="001D6CB4" w14:paraId="20C29C8D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60991B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Called or seen within 1 week of URI visit</w:t>
            </w:r>
          </w:p>
        </w:tc>
        <w:tc>
          <w:tcPr>
            <w:tcW w:w="1692" w:type="dxa"/>
          </w:tcPr>
          <w:p w14:paraId="25DE8511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34 (</w:t>
            </w:r>
            <w:r w:rsidRPr="001D6CB4">
              <w:rPr>
                <w:rFonts w:ascii="Times New Roman" w:hAnsi="Times New Roman" w:cs="Times New Roman"/>
              </w:rPr>
              <w:t>7.9%)</w:t>
            </w:r>
          </w:p>
        </w:tc>
        <w:tc>
          <w:tcPr>
            <w:tcW w:w="1524" w:type="dxa"/>
          </w:tcPr>
          <w:p w14:paraId="64A39200" w14:textId="3A3F976E" w:rsidR="006769A4" w:rsidRPr="001D6CB4" w:rsidRDefault="00A4359B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6769A4" w:rsidRPr="001D6CB4">
              <w:rPr>
                <w:rFonts w:ascii="Times New Roman" w:hAnsi="Times New Roman" w:cs="Times New Roman"/>
              </w:rPr>
              <w:t xml:space="preserve"> (4.</w:t>
            </w:r>
            <w:r w:rsidR="00070588">
              <w:rPr>
                <w:rFonts w:ascii="Times New Roman" w:hAnsi="Times New Roman" w:cs="Times New Roman"/>
              </w:rPr>
              <w:t>9</w:t>
            </w:r>
            <w:r w:rsidR="006769A4"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66" w:type="dxa"/>
          </w:tcPr>
          <w:p w14:paraId="7224E602" w14:textId="34A12B1B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-3.</w:t>
            </w:r>
            <w:r w:rsidR="00070588">
              <w:rPr>
                <w:rFonts w:ascii="Times New Roman" w:hAnsi="Times New Roman" w:cs="Times New Roman"/>
              </w:rPr>
              <w:t>0</w:t>
            </w:r>
            <w:r w:rsidRPr="001D6CB4">
              <w:rPr>
                <w:rFonts w:ascii="Times New Roman" w:hAnsi="Times New Roman" w:cs="Times New Roman"/>
              </w:rPr>
              <w:t xml:space="preserve">% </w:t>
            </w:r>
          </w:p>
          <w:p w14:paraId="0C98DD08" w14:textId="5676C724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</w:t>
            </w:r>
            <w:r w:rsidR="00070588">
              <w:rPr>
                <w:rFonts w:ascii="Times New Roman" w:hAnsi="Times New Roman" w:cs="Times New Roman"/>
              </w:rPr>
              <w:t>5.9</w:t>
            </w:r>
            <w:r w:rsidRPr="001D6CB4">
              <w:rPr>
                <w:rFonts w:ascii="Times New Roman" w:hAnsi="Times New Roman" w:cs="Times New Roman"/>
              </w:rPr>
              <w:t xml:space="preserve">%, </w:t>
            </w:r>
            <w:r w:rsidR="00070588">
              <w:rPr>
                <w:rFonts w:ascii="Times New Roman" w:hAnsi="Times New Roman" w:cs="Times New Roman"/>
              </w:rPr>
              <w:t>-</w:t>
            </w:r>
            <w:r w:rsidRPr="001D6CB4">
              <w:rPr>
                <w:rFonts w:ascii="Times New Roman" w:hAnsi="Times New Roman" w:cs="Times New Roman"/>
              </w:rPr>
              <w:t>0.</w:t>
            </w:r>
            <w:r w:rsidR="00070588">
              <w:rPr>
                <w:rFonts w:ascii="Times New Roman" w:hAnsi="Times New Roman" w:cs="Times New Roman"/>
              </w:rPr>
              <w:t>1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65" w:type="dxa"/>
          </w:tcPr>
          <w:p w14:paraId="5F642A96" w14:textId="25C28832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0.0</w:t>
            </w:r>
            <w:r w:rsidR="00B41FC6">
              <w:rPr>
                <w:rFonts w:ascii="Times New Roman" w:hAnsi="Times New Roman" w:cs="Times New Roman"/>
              </w:rPr>
              <w:t>44</w:t>
            </w:r>
          </w:p>
        </w:tc>
      </w:tr>
      <w:tr w:rsidR="006769A4" w:rsidRPr="001D6CB4" w14:paraId="106CA1C8" w14:textId="77777777" w:rsidTr="00FC2E4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CA1D1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Smoked </w:t>
            </w:r>
            <w:r w:rsidRPr="00F1154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692" w:type="dxa"/>
          </w:tcPr>
          <w:p w14:paraId="4AD8AB89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98 (2</w:t>
            </w:r>
            <w:r w:rsidRPr="001D6CB4">
              <w:rPr>
                <w:rFonts w:ascii="Times New Roman" w:hAnsi="Times New Roman" w:cs="Times New Roman"/>
              </w:rPr>
              <w:t>2.7%)</w:t>
            </w:r>
          </w:p>
        </w:tc>
        <w:tc>
          <w:tcPr>
            <w:tcW w:w="1524" w:type="dxa"/>
          </w:tcPr>
          <w:p w14:paraId="75399416" w14:textId="3066D1E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3</w:t>
            </w:r>
            <w:r w:rsidR="0027629B">
              <w:rPr>
                <w:rFonts w:ascii="Times New Roman" w:hAnsi="Times New Roman" w:cs="Times New Roman"/>
              </w:rPr>
              <w:t>20</w:t>
            </w:r>
            <w:r w:rsidRPr="001D6CB4">
              <w:rPr>
                <w:rFonts w:ascii="Times New Roman" w:hAnsi="Times New Roman" w:cs="Times New Roman"/>
              </w:rPr>
              <w:t xml:space="preserve"> (3</w:t>
            </w:r>
            <w:r w:rsidR="00C22541">
              <w:rPr>
                <w:rFonts w:ascii="Times New Roman" w:hAnsi="Times New Roman" w:cs="Times New Roman"/>
              </w:rPr>
              <w:t>7.9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66" w:type="dxa"/>
          </w:tcPr>
          <w:p w14:paraId="3CF310B8" w14:textId="738F5086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15.</w:t>
            </w:r>
            <w:r w:rsidR="00C22541">
              <w:rPr>
                <w:rFonts w:ascii="Times New Roman" w:hAnsi="Times New Roman" w:cs="Times New Roman"/>
              </w:rPr>
              <w:t>2</w:t>
            </w:r>
            <w:r w:rsidRPr="001D6CB4">
              <w:rPr>
                <w:rFonts w:ascii="Times New Roman" w:hAnsi="Times New Roman" w:cs="Times New Roman"/>
              </w:rPr>
              <w:t xml:space="preserve">%  </w:t>
            </w:r>
          </w:p>
          <w:p w14:paraId="53D53F14" w14:textId="174834B8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(10.</w:t>
            </w:r>
            <w:r w:rsidR="00C22541">
              <w:rPr>
                <w:rFonts w:ascii="Times New Roman" w:hAnsi="Times New Roman" w:cs="Times New Roman"/>
              </w:rPr>
              <w:t>1</w:t>
            </w:r>
            <w:r w:rsidRPr="001D6CB4">
              <w:rPr>
                <w:rFonts w:ascii="Times New Roman" w:hAnsi="Times New Roman" w:cs="Times New Roman"/>
              </w:rPr>
              <w:t>%, 20.</w:t>
            </w:r>
            <w:r w:rsidR="00C22541">
              <w:rPr>
                <w:rFonts w:ascii="Times New Roman" w:hAnsi="Times New Roman" w:cs="Times New Roman"/>
              </w:rPr>
              <w:t>4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65" w:type="dxa"/>
          </w:tcPr>
          <w:p w14:paraId="36E1D31C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&lt;0.001</w:t>
            </w:r>
          </w:p>
        </w:tc>
      </w:tr>
      <w:tr w:rsidR="006769A4" w:rsidRPr="001D6CB4" w14:paraId="4A836D56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72982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Underlying Pulmonary Disease </w:t>
            </w:r>
            <w:r w:rsidRPr="00F1154E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692" w:type="dxa"/>
          </w:tcPr>
          <w:p w14:paraId="06502E61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26</w:t>
            </w:r>
            <w:r w:rsidRPr="001D6CB4">
              <w:rPr>
                <w:rFonts w:ascii="Times New Roman" w:hAnsi="Times New Roman" w:cs="Times New Roman"/>
              </w:rPr>
              <w:t xml:space="preserve"> (6.0%)</w:t>
            </w:r>
          </w:p>
        </w:tc>
        <w:tc>
          <w:tcPr>
            <w:tcW w:w="1524" w:type="dxa"/>
          </w:tcPr>
          <w:p w14:paraId="4D100406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39 (4.6%)</w:t>
            </w:r>
          </w:p>
        </w:tc>
        <w:tc>
          <w:tcPr>
            <w:tcW w:w="1966" w:type="dxa"/>
          </w:tcPr>
          <w:p w14:paraId="7A772A46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-1.4% </w:t>
            </w:r>
          </w:p>
          <w:p w14:paraId="489DC64D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(-4.1%, 1.3%)</w:t>
            </w:r>
          </w:p>
        </w:tc>
        <w:tc>
          <w:tcPr>
            <w:tcW w:w="1165" w:type="dxa"/>
          </w:tcPr>
          <w:p w14:paraId="67CD5003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0.303</w:t>
            </w:r>
          </w:p>
        </w:tc>
      </w:tr>
      <w:tr w:rsidR="006769A4" w:rsidRPr="001D6CB4" w14:paraId="285A00DF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066BD0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Underlying Congestive Heart Failure</w:t>
            </w:r>
          </w:p>
        </w:tc>
        <w:tc>
          <w:tcPr>
            <w:tcW w:w="1692" w:type="dxa"/>
          </w:tcPr>
          <w:p w14:paraId="2462CFCC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35</w:t>
            </w:r>
            <w:r w:rsidRPr="001D6CB4">
              <w:rPr>
                <w:rFonts w:ascii="Times New Roman" w:hAnsi="Times New Roman" w:cs="Times New Roman"/>
              </w:rPr>
              <w:t xml:space="preserve"> (8.1%)</w:t>
            </w:r>
          </w:p>
        </w:tc>
        <w:tc>
          <w:tcPr>
            <w:tcW w:w="1524" w:type="dxa"/>
          </w:tcPr>
          <w:p w14:paraId="7DCA98A7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34 (4.0%)</w:t>
            </w:r>
          </w:p>
        </w:tc>
        <w:tc>
          <w:tcPr>
            <w:tcW w:w="1966" w:type="dxa"/>
          </w:tcPr>
          <w:p w14:paraId="604F2CD0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-4.1% </w:t>
            </w:r>
          </w:p>
          <w:p w14:paraId="58770200" w14:textId="2F4020F0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(-7.0%, </w:t>
            </w:r>
            <w:r w:rsidR="00F85D2C">
              <w:rPr>
                <w:rFonts w:ascii="Times New Roman" w:hAnsi="Times New Roman" w:cs="Times New Roman"/>
              </w:rPr>
              <w:t>-</w:t>
            </w:r>
            <w:r w:rsidRPr="001D6CB4">
              <w:rPr>
                <w:rFonts w:ascii="Times New Roman" w:hAnsi="Times New Roman" w:cs="Times New Roman"/>
              </w:rPr>
              <w:t>1.2%)</w:t>
            </w:r>
          </w:p>
        </w:tc>
        <w:tc>
          <w:tcPr>
            <w:tcW w:w="1165" w:type="dxa"/>
          </w:tcPr>
          <w:p w14:paraId="68949D0E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0.006</w:t>
            </w:r>
          </w:p>
        </w:tc>
      </w:tr>
      <w:tr w:rsidR="006769A4" w:rsidRPr="001D6CB4" w14:paraId="3A33302E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03C3C" w14:textId="77777777" w:rsidR="006769A4" w:rsidRPr="001D6CB4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Estimated Glomerular Filtration Rate (mg/</w:t>
            </w:r>
            <w:proofErr w:type="gramStart"/>
            <w:r w:rsidRPr="00F1154E">
              <w:rPr>
                <w:rFonts w:ascii="Times New Roman" w:hAnsi="Times New Roman" w:cs="Times New Roman"/>
              </w:rPr>
              <w:t>dL)</w:t>
            </w:r>
            <w:r w:rsidRPr="00F1154E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92" w:type="dxa"/>
          </w:tcPr>
          <w:p w14:paraId="78739FBD" w14:textId="558C7973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77.</w:t>
            </w:r>
            <w:r w:rsidR="006F6EC8">
              <w:rPr>
                <w:rFonts w:ascii="Times New Roman" w:hAnsi="Times New Roman" w:cs="Times New Roman"/>
              </w:rPr>
              <w:t>5</w:t>
            </w:r>
            <w:r w:rsidRPr="001D6CB4">
              <w:rPr>
                <w:rFonts w:ascii="Times New Roman" w:hAnsi="Times New Roman" w:cs="Times New Roman"/>
              </w:rPr>
              <w:t xml:space="preserve"> (±2</w:t>
            </w:r>
            <w:r w:rsidR="006F6EC8">
              <w:rPr>
                <w:rFonts w:ascii="Times New Roman" w:hAnsi="Times New Roman" w:cs="Times New Roman"/>
              </w:rPr>
              <w:t>1.8</w:t>
            </w:r>
            <w:r w:rsidRPr="001D6C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4" w:type="dxa"/>
          </w:tcPr>
          <w:p w14:paraId="06C3FC9E" w14:textId="1798D57E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84.</w:t>
            </w:r>
            <w:r w:rsidR="006F6EC8">
              <w:rPr>
                <w:rFonts w:ascii="Times New Roman" w:hAnsi="Times New Roman" w:cs="Times New Roman"/>
              </w:rPr>
              <w:t>6</w:t>
            </w:r>
            <w:r w:rsidRPr="001D6CB4">
              <w:rPr>
                <w:rFonts w:ascii="Times New Roman" w:hAnsi="Times New Roman" w:cs="Times New Roman"/>
              </w:rPr>
              <w:t xml:space="preserve"> (±2</w:t>
            </w:r>
            <w:r w:rsidR="00AB488F">
              <w:rPr>
                <w:rFonts w:ascii="Times New Roman" w:hAnsi="Times New Roman" w:cs="Times New Roman"/>
              </w:rPr>
              <w:t>2.8</w:t>
            </w:r>
            <w:r w:rsidRPr="001D6C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6" w:type="dxa"/>
          </w:tcPr>
          <w:p w14:paraId="27BEDCB1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7.0 </w:t>
            </w:r>
          </w:p>
          <w:p w14:paraId="60253AFB" w14:textId="6BB47504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(4.</w:t>
            </w:r>
            <w:r w:rsidR="00AB488F">
              <w:rPr>
                <w:rFonts w:ascii="Times New Roman" w:hAnsi="Times New Roman" w:cs="Times New Roman"/>
              </w:rPr>
              <w:t>2</w:t>
            </w:r>
            <w:r w:rsidRPr="001D6CB4">
              <w:rPr>
                <w:rFonts w:ascii="Times New Roman" w:hAnsi="Times New Roman" w:cs="Times New Roman"/>
              </w:rPr>
              <w:t>, 9.</w:t>
            </w:r>
            <w:r w:rsidR="00AB488F">
              <w:rPr>
                <w:rFonts w:ascii="Times New Roman" w:hAnsi="Times New Roman" w:cs="Times New Roman"/>
              </w:rPr>
              <w:t>8</w:t>
            </w:r>
            <w:r w:rsidRPr="001D6C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5" w:type="dxa"/>
          </w:tcPr>
          <w:p w14:paraId="0F54905E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&lt;0.001</w:t>
            </w:r>
          </w:p>
        </w:tc>
      </w:tr>
      <w:tr w:rsidR="006769A4" w:rsidRPr="001D6CB4" w14:paraId="16781077" w14:textId="77777777" w:rsidTr="00FC2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CC19DE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Immunosuppressed</w:t>
            </w:r>
          </w:p>
        </w:tc>
        <w:tc>
          <w:tcPr>
            <w:tcW w:w="1692" w:type="dxa"/>
          </w:tcPr>
          <w:p w14:paraId="29094C97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>6</w:t>
            </w:r>
            <w:r w:rsidRPr="001D6CB4">
              <w:rPr>
                <w:rFonts w:ascii="Times New Roman" w:hAnsi="Times New Roman" w:cs="Times New Roman"/>
              </w:rPr>
              <w:t xml:space="preserve"> (1.4%%)</w:t>
            </w:r>
          </w:p>
        </w:tc>
        <w:tc>
          <w:tcPr>
            <w:tcW w:w="1524" w:type="dxa"/>
          </w:tcPr>
          <w:p w14:paraId="64CC08C2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11 (1.3%%)</w:t>
            </w:r>
          </w:p>
        </w:tc>
        <w:tc>
          <w:tcPr>
            <w:tcW w:w="1966" w:type="dxa"/>
          </w:tcPr>
          <w:p w14:paraId="0278D465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 xml:space="preserve">-0.1% </w:t>
            </w:r>
          </w:p>
          <w:p w14:paraId="7078D8F7" w14:textId="77777777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(-1.4, 1.3)</w:t>
            </w:r>
          </w:p>
        </w:tc>
        <w:tc>
          <w:tcPr>
            <w:tcW w:w="1165" w:type="dxa"/>
          </w:tcPr>
          <w:p w14:paraId="6728775D" w14:textId="04FA0F0C" w:rsidR="006769A4" w:rsidRPr="001D6CB4" w:rsidRDefault="006769A4" w:rsidP="00FC2E4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0.90</w:t>
            </w:r>
            <w:r w:rsidR="002C0F28">
              <w:rPr>
                <w:rFonts w:ascii="Times New Roman" w:hAnsi="Times New Roman" w:cs="Times New Roman"/>
              </w:rPr>
              <w:t>1</w:t>
            </w:r>
          </w:p>
        </w:tc>
      </w:tr>
      <w:tr w:rsidR="006769A4" w:rsidRPr="001D6CB4" w14:paraId="7EE2A861" w14:textId="77777777" w:rsidTr="00FC2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1C6B5E" w14:textId="77777777" w:rsidR="006769A4" w:rsidRPr="00F1154E" w:rsidRDefault="006769A4" w:rsidP="00FC2E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lastRenderedPageBreak/>
              <w:t>Insurance documented</w:t>
            </w:r>
          </w:p>
        </w:tc>
        <w:tc>
          <w:tcPr>
            <w:tcW w:w="1692" w:type="dxa"/>
          </w:tcPr>
          <w:p w14:paraId="384FA939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1154E">
              <w:rPr>
                <w:rFonts w:ascii="Times New Roman" w:hAnsi="Times New Roman" w:cs="Times New Roman"/>
              </w:rPr>
              <w:t xml:space="preserve">340 </w:t>
            </w:r>
            <w:r w:rsidRPr="001D6CB4">
              <w:rPr>
                <w:rFonts w:ascii="Times New Roman" w:hAnsi="Times New Roman" w:cs="Times New Roman"/>
              </w:rPr>
              <w:t>(78.7%%)</w:t>
            </w:r>
          </w:p>
        </w:tc>
        <w:tc>
          <w:tcPr>
            <w:tcW w:w="1524" w:type="dxa"/>
          </w:tcPr>
          <w:p w14:paraId="631BD2C3" w14:textId="4A9765BA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45</w:t>
            </w:r>
            <w:r w:rsidR="005B371E">
              <w:rPr>
                <w:rFonts w:ascii="Times New Roman" w:hAnsi="Times New Roman" w:cs="Times New Roman"/>
              </w:rPr>
              <w:t>5</w:t>
            </w:r>
            <w:r w:rsidRPr="001D6CB4">
              <w:rPr>
                <w:rFonts w:ascii="Times New Roman" w:hAnsi="Times New Roman" w:cs="Times New Roman"/>
              </w:rPr>
              <w:t xml:space="preserve"> (5</w:t>
            </w:r>
            <w:r w:rsidR="00351A09">
              <w:rPr>
                <w:rFonts w:ascii="Times New Roman" w:hAnsi="Times New Roman" w:cs="Times New Roman"/>
              </w:rPr>
              <w:t>3.9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66" w:type="dxa"/>
          </w:tcPr>
          <w:p w14:paraId="3D7161A0" w14:textId="2D267174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-24.</w:t>
            </w:r>
            <w:r w:rsidR="00351A09">
              <w:rPr>
                <w:rFonts w:ascii="Times New Roman" w:hAnsi="Times New Roman" w:cs="Times New Roman"/>
              </w:rPr>
              <w:t>8</w:t>
            </w:r>
            <w:r w:rsidRPr="001D6CB4">
              <w:rPr>
                <w:rFonts w:ascii="Times New Roman" w:hAnsi="Times New Roman" w:cs="Times New Roman"/>
              </w:rPr>
              <w:t xml:space="preserve">% </w:t>
            </w:r>
          </w:p>
          <w:p w14:paraId="41BB0859" w14:textId="14BF800A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(-</w:t>
            </w:r>
            <w:r w:rsidR="00351A09">
              <w:rPr>
                <w:rFonts w:ascii="Times New Roman" w:hAnsi="Times New Roman" w:cs="Times New Roman"/>
              </w:rPr>
              <w:t>29.9</w:t>
            </w:r>
            <w:r w:rsidRPr="001D6CB4">
              <w:rPr>
                <w:rFonts w:ascii="Times New Roman" w:hAnsi="Times New Roman" w:cs="Times New Roman"/>
              </w:rPr>
              <w:t>%, -19.</w:t>
            </w:r>
            <w:r w:rsidR="00FB66C5">
              <w:rPr>
                <w:rFonts w:ascii="Times New Roman" w:hAnsi="Times New Roman" w:cs="Times New Roman"/>
              </w:rPr>
              <w:t>7</w:t>
            </w:r>
            <w:r w:rsidRPr="001D6CB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65" w:type="dxa"/>
          </w:tcPr>
          <w:p w14:paraId="3F3C1446" w14:textId="77777777" w:rsidR="006769A4" w:rsidRPr="001D6CB4" w:rsidRDefault="006769A4" w:rsidP="00FC2E4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6CB4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5862811B" w14:textId="77777777" w:rsidR="006769A4" w:rsidRPr="001D6CB4" w:rsidRDefault="006769A4" w:rsidP="006769A4">
      <w:pPr>
        <w:spacing w:after="0" w:line="480" w:lineRule="auto"/>
        <w:rPr>
          <w:rFonts w:ascii="Times New Roman" w:hAnsi="Times New Roman" w:cs="Times New Roman"/>
        </w:rPr>
      </w:pPr>
      <w:r w:rsidRPr="00F1154E">
        <w:rPr>
          <w:rFonts w:ascii="Times New Roman" w:hAnsi="Times New Roman" w:cs="Times New Roman"/>
        </w:rPr>
        <w:t>Mean differences and 95% confidence intervals calculated using two-sample t-test for continuous and binomial data.</w:t>
      </w:r>
    </w:p>
    <w:p w14:paraId="55FFC9FD" w14:textId="77777777" w:rsidR="006769A4" w:rsidRPr="001D6CB4" w:rsidRDefault="006769A4" w:rsidP="006769A4">
      <w:pPr>
        <w:spacing w:after="0" w:line="480" w:lineRule="auto"/>
        <w:rPr>
          <w:rFonts w:ascii="Times New Roman" w:hAnsi="Times New Roman" w:cs="Times New Roman"/>
        </w:rPr>
      </w:pPr>
      <w:r w:rsidRPr="001D6CB4">
        <w:rPr>
          <w:rFonts w:ascii="Times New Roman" w:hAnsi="Times New Roman" w:cs="Times New Roman"/>
          <w:vertAlign w:val="superscript"/>
        </w:rPr>
        <w:t>a</w:t>
      </w:r>
      <w:r w:rsidRPr="001D6CB4">
        <w:rPr>
          <w:rFonts w:ascii="Times New Roman" w:hAnsi="Times New Roman" w:cs="Times New Roman"/>
        </w:rPr>
        <w:t xml:space="preserve"> Variables are reported as mean ± standard deviation in units specified</w:t>
      </w:r>
    </w:p>
    <w:p w14:paraId="50F4DF4D" w14:textId="77777777" w:rsidR="006769A4" w:rsidRPr="001D6CB4" w:rsidRDefault="006769A4" w:rsidP="006769A4">
      <w:pPr>
        <w:spacing w:after="0" w:line="480" w:lineRule="auto"/>
        <w:rPr>
          <w:rFonts w:ascii="Times New Roman" w:hAnsi="Times New Roman" w:cs="Times New Roman"/>
        </w:rPr>
      </w:pPr>
      <w:r w:rsidRPr="001D6CB4">
        <w:rPr>
          <w:rFonts w:ascii="Times New Roman" w:hAnsi="Times New Roman" w:cs="Times New Roman"/>
          <w:vertAlign w:val="superscript"/>
        </w:rPr>
        <w:t>b</w:t>
      </w:r>
      <w:r w:rsidRPr="001D6CB4">
        <w:rPr>
          <w:rFonts w:ascii="Times New Roman" w:hAnsi="Times New Roman" w:cs="Times New Roman"/>
        </w:rPr>
        <w:t xml:space="preserve"> Cigarettes, cigars, or illicit substances smoked within 1 year prior to visit</w:t>
      </w:r>
    </w:p>
    <w:p w14:paraId="5D27787E" w14:textId="77777777" w:rsidR="006769A4" w:rsidRPr="001D6CB4" w:rsidRDefault="006769A4" w:rsidP="006769A4">
      <w:pPr>
        <w:spacing w:after="0" w:line="480" w:lineRule="auto"/>
        <w:contextualSpacing/>
        <w:rPr>
          <w:rFonts w:ascii="Times New Roman" w:hAnsi="Times New Roman" w:cs="Times New Roman"/>
        </w:rPr>
      </w:pPr>
      <w:r w:rsidRPr="001D6CB4">
        <w:rPr>
          <w:rFonts w:ascii="Times New Roman" w:hAnsi="Times New Roman" w:cs="Times New Roman"/>
          <w:vertAlign w:val="superscript"/>
        </w:rPr>
        <w:t>c</w:t>
      </w:r>
      <w:r w:rsidRPr="001D6CB4">
        <w:rPr>
          <w:rFonts w:ascii="Times New Roman" w:hAnsi="Times New Roman" w:cs="Times New Roman"/>
        </w:rPr>
        <w:t xml:space="preserve"> Excludes obstructive sleep apnea and asthma</w:t>
      </w:r>
    </w:p>
    <w:p w14:paraId="722CD792" w14:textId="77777777" w:rsidR="00984C56" w:rsidRDefault="00984C56"/>
    <w:sectPr w:rsidR="00984C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0E38" w14:textId="77777777" w:rsidR="00F31746" w:rsidRDefault="00F31746">
      <w:pPr>
        <w:spacing w:after="0" w:line="240" w:lineRule="auto"/>
      </w:pPr>
      <w:r>
        <w:separator/>
      </w:r>
    </w:p>
  </w:endnote>
  <w:endnote w:type="continuationSeparator" w:id="0">
    <w:p w14:paraId="7F0D5972" w14:textId="77777777" w:rsidR="00F31746" w:rsidRDefault="00F3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CB6" w14:textId="77777777" w:rsidR="0094337E" w:rsidRDefault="006073B7">
    <w:pPr>
      <w:pStyle w:val="Footer"/>
      <w:jc w:val="right"/>
    </w:pPr>
    <w:r>
      <w:t xml:space="preserve"> Staub  </w:t>
    </w:r>
    <w:sdt>
      <w:sdtPr>
        <w:id w:val="-19590924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EC57461" w14:textId="77777777" w:rsidR="0094337E" w:rsidRDefault="002D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B380" w14:textId="77777777" w:rsidR="00F31746" w:rsidRDefault="00F31746">
      <w:pPr>
        <w:spacing w:after="0" w:line="240" w:lineRule="auto"/>
      </w:pPr>
      <w:r>
        <w:separator/>
      </w:r>
    </w:p>
  </w:footnote>
  <w:footnote w:type="continuationSeparator" w:id="0">
    <w:p w14:paraId="3BEF5DF7" w14:textId="77777777" w:rsidR="00F31746" w:rsidRDefault="00F3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E87"/>
    <w:multiLevelType w:val="hybridMultilevel"/>
    <w:tmpl w:val="11BCD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7C17"/>
    <w:multiLevelType w:val="hybridMultilevel"/>
    <w:tmpl w:val="2EDE6A8E"/>
    <w:lvl w:ilvl="0" w:tplc="8ED2A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A4"/>
    <w:rsid w:val="00070588"/>
    <w:rsid w:val="001201E7"/>
    <w:rsid w:val="0027629B"/>
    <w:rsid w:val="002C0F28"/>
    <w:rsid w:val="002D649B"/>
    <w:rsid w:val="002E1B7D"/>
    <w:rsid w:val="00337552"/>
    <w:rsid w:val="00351A09"/>
    <w:rsid w:val="003E43E7"/>
    <w:rsid w:val="003E58D7"/>
    <w:rsid w:val="00402BB5"/>
    <w:rsid w:val="005B371E"/>
    <w:rsid w:val="006073B7"/>
    <w:rsid w:val="006769A4"/>
    <w:rsid w:val="00682CBA"/>
    <w:rsid w:val="006F6EC8"/>
    <w:rsid w:val="00701B2B"/>
    <w:rsid w:val="00984C56"/>
    <w:rsid w:val="009A2708"/>
    <w:rsid w:val="00A4359B"/>
    <w:rsid w:val="00AB488F"/>
    <w:rsid w:val="00B41FC6"/>
    <w:rsid w:val="00B64B7C"/>
    <w:rsid w:val="00B9647D"/>
    <w:rsid w:val="00C22541"/>
    <w:rsid w:val="00F31746"/>
    <w:rsid w:val="00F85D2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DB19"/>
  <w15:chartTrackingRefBased/>
  <w15:docId w15:val="{01B40DA8-5C93-4BB2-8FD0-0A9FFAE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A4"/>
  </w:style>
  <w:style w:type="table" w:styleId="TableGrid">
    <w:name w:val="Table Grid"/>
    <w:basedOn w:val="TableNormal"/>
    <w:uiPriority w:val="39"/>
    <w:rsid w:val="0067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69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769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69A4"/>
  </w:style>
  <w:style w:type="paragraph" w:styleId="Revision">
    <w:name w:val="Revision"/>
    <w:hidden/>
    <w:uiPriority w:val="99"/>
    <w:semiHidden/>
    <w:rsid w:val="003E4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F3EC9835B2D47897A2C5ABB1FCDAF" ma:contentTypeVersion="13" ma:contentTypeDescription="Create a new document." ma:contentTypeScope="" ma:versionID="8353a6ff219acd364737cd99fb118e01">
  <xsd:schema xmlns:xsd="http://www.w3.org/2001/XMLSchema" xmlns:xs="http://www.w3.org/2001/XMLSchema" xmlns:p="http://schemas.microsoft.com/office/2006/metadata/properties" xmlns:ns3="a71acd76-aa7b-49aa-9eb8-93e455615a49" xmlns:ns4="131a95eb-453e-4325-bc9a-bc9a378723fd" targetNamespace="http://schemas.microsoft.com/office/2006/metadata/properties" ma:root="true" ma:fieldsID="3fc5f0395a86f9f5e751087509803f72" ns3:_="" ns4:_="">
    <xsd:import namespace="a71acd76-aa7b-49aa-9eb8-93e455615a49"/>
    <xsd:import namespace="131a95eb-453e-4325-bc9a-bc9a378723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acd76-aa7b-49aa-9eb8-93e455615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95eb-453e-4325-bc9a-bc9a37872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5C9EC-D829-4AE5-B9BA-80823DE07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acd76-aa7b-49aa-9eb8-93e455615a49"/>
    <ds:schemaRef ds:uri="131a95eb-453e-4325-bc9a-bc9a37872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BDC1-4960-4E4F-A2CA-0FF6598F2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10BF70-E914-46BE-B524-A6A7FAA4B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Staub, Milner Benedict owens</dc:creator>
  <cp:keywords/>
  <dc:description/>
  <cp:lastModifiedBy>Staub, Milner Benedict owens</cp:lastModifiedBy>
  <cp:revision>3</cp:revision>
  <dcterms:created xsi:type="dcterms:W3CDTF">2022-02-21T15:15:00Z</dcterms:created>
  <dcterms:modified xsi:type="dcterms:W3CDTF">2022-02-21T15:15:00Z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2021-09-03T20:49:02Z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325a7085-2fb8-485a-8d65-28faf1b5f9c9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0x0101004BEF3EC9835B2D47897A2C5ABB1FCDAF</vt:lpwstr>
  </property>
</Properties>
</file>