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CD" w:rsidRDefault="000021CD" w:rsidP="00547080">
      <w:pPr>
        <w:rPr>
          <w:b/>
          <w:bCs/>
          <w:color w:val="000000" w:themeColor="text1"/>
          <w:sz w:val="26"/>
          <w:szCs w:val="26"/>
        </w:rPr>
      </w:pPr>
      <w:r w:rsidRPr="00971F35">
        <w:rPr>
          <w:b/>
          <w:bCs/>
          <w:color w:val="000000" w:themeColor="text1"/>
          <w:sz w:val="26"/>
          <w:szCs w:val="26"/>
        </w:rPr>
        <w:t>Supplementary material</w:t>
      </w:r>
    </w:p>
    <w:p w:rsidR="000021CD" w:rsidRPr="00DA0B76" w:rsidRDefault="00AB2918" w:rsidP="00547080">
      <w:pPr>
        <w:rPr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Appendix 1</w:t>
      </w:r>
      <w:bookmarkStart w:id="0" w:name="_GoBack"/>
      <w:bookmarkEnd w:id="0"/>
      <w:r w:rsidR="000021CD">
        <w:rPr>
          <w:b/>
          <w:bCs/>
          <w:color w:val="000000" w:themeColor="text1"/>
          <w:sz w:val="26"/>
          <w:szCs w:val="26"/>
        </w:rPr>
        <w:t xml:space="preserve">: </w:t>
      </w:r>
      <w:r w:rsidR="000021CD" w:rsidRPr="00DA0B76">
        <w:rPr>
          <w:bCs/>
          <w:color w:val="000000" w:themeColor="text1"/>
          <w:sz w:val="26"/>
          <w:szCs w:val="26"/>
        </w:rPr>
        <w:t xml:space="preserve">List of papers considered </w:t>
      </w:r>
      <w:r w:rsidR="000021CD">
        <w:rPr>
          <w:bCs/>
          <w:color w:val="000000" w:themeColor="text1"/>
          <w:sz w:val="26"/>
          <w:szCs w:val="26"/>
        </w:rPr>
        <w:t xml:space="preserve">for </w:t>
      </w:r>
      <w:r w:rsidR="000021CD" w:rsidRPr="00DA0B76">
        <w:rPr>
          <w:bCs/>
          <w:color w:val="000000" w:themeColor="text1"/>
          <w:sz w:val="26"/>
          <w:szCs w:val="26"/>
        </w:rPr>
        <w:t xml:space="preserve">semi-systematic review </w:t>
      </w:r>
    </w:p>
    <w:p w:rsidR="000021CD" w:rsidRDefault="000021CD" w:rsidP="00547080">
      <w:pPr>
        <w:rPr>
          <w:bCs/>
          <w:color w:val="000000" w:themeColor="text1"/>
          <w:sz w:val="26"/>
          <w:szCs w:val="26"/>
        </w:rPr>
      </w:pPr>
    </w:p>
    <w:p w:rsidR="000021CD" w:rsidRDefault="000021CD" w:rsidP="00547080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Keywords: </w:t>
      </w:r>
      <w:r w:rsidR="00547080">
        <w:rPr>
          <w:bCs/>
          <w:color w:val="000000" w:themeColor="text1"/>
          <w:sz w:val="26"/>
          <w:szCs w:val="26"/>
        </w:rPr>
        <w:t>‘</w:t>
      </w:r>
      <w:r w:rsidRPr="00E511B5">
        <w:rPr>
          <w:bCs/>
          <w:color w:val="000000" w:themeColor="text1"/>
          <w:sz w:val="26"/>
          <w:szCs w:val="26"/>
        </w:rPr>
        <w:t xml:space="preserve">climate change; </w:t>
      </w:r>
      <w:r>
        <w:rPr>
          <w:bCs/>
          <w:color w:val="000000" w:themeColor="text1"/>
          <w:sz w:val="26"/>
          <w:szCs w:val="26"/>
        </w:rPr>
        <w:t xml:space="preserve">pollution; </w:t>
      </w:r>
      <w:r w:rsidRPr="00E511B5">
        <w:rPr>
          <w:bCs/>
          <w:color w:val="000000" w:themeColor="text1"/>
          <w:sz w:val="26"/>
          <w:szCs w:val="26"/>
        </w:rPr>
        <w:t>coast</w:t>
      </w:r>
      <w:r>
        <w:rPr>
          <w:bCs/>
          <w:color w:val="000000" w:themeColor="text1"/>
          <w:sz w:val="26"/>
          <w:szCs w:val="26"/>
        </w:rPr>
        <w:t>;</w:t>
      </w:r>
      <w:r w:rsidRPr="00E511B5">
        <w:rPr>
          <w:bCs/>
          <w:color w:val="000000" w:themeColor="text1"/>
          <w:sz w:val="26"/>
          <w:szCs w:val="26"/>
        </w:rPr>
        <w:t xml:space="preserve"> ocean</w:t>
      </w:r>
      <w:r>
        <w:rPr>
          <w:bCs/>
          <w:color w:val="000000" w:themeColor="text1"/>
          <w:sz w:val="26"/>
          <w:szCs w:val="26"/>
        </w:rPr>
        <w:t>;</w:t>
      </w:r>
      <w:r w:rsidRPr="00E511B5">
        <w:rPr>
          <w:bCs/>
          <w:color w:val="000000" w:themeColor="text1"/>
          <w:sz w:val="26"/>
          <w:szCs w:val="26"/>
        </w:rPr>
        <w:t xml:space="preserve"> marine</w:t>
      </w:r>
      <w:r>
        <w:rPr>
          <w:bCs/>
          <w:color w:val="000000" w:themeColor="text1"/>
          <w:sz w:val="26"/>
          <w:szCs w:val="26"/>
        </w:rPr>
        <w:t xml:space="preserve">; system; </w:t>
      </w:r>
      <w:r w:rsidRPr="00E511B5">
        <w:rPr>
          <w:bCs/>
          <w:color w:val="000000" w:themeColor="text1"/>
          <w:sz w:val="26"/>
          <w:szCs w:val="26"/>
        </w:rPr>
        <w:t>social-ecological</w:t>
      </w:r>
    </w:p>
    <w:p w:rsidR="000021CD" w:rsidRDefault="000021CD" w:rsidP="00547080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Search engines: Web of Science; Scopus (databases)</w:t>
      </w:r>
    </w:p>
    <w:p w:rsidR="000021CD" w:rsidRDefault="000021CD" w:rsidP="00547080">
      <w:pPr>
        <w:pStyle w:val="EndNoteBibliography"/>
        <w:ind w:left="720" w:hanging="720"/>
        <w:rPr>
          <w:noProof/>
        </w:rPr>
      </w:pPr>
    </w:p>
    <w:p w:rsidR="000021CD" w:rsidRDefault="000021CD" w:rsidP="00547080">
      <w:pPr>
        <w:pStyle w:val="EndNoteBibliography"/>
        <w:ind w:left="720" w:hanging="720"/>
        <w:rPr>
          <w:noProof/>
        </w:rPr>
      </w:pPr>
    </w:p>
    <w:p w:rsidR="00547080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Ademollo, N., Spataro, F., Rauseo, J., Pescatore, T., Fattorini, N., Valsecchi, S., . . . </w:t>
      </w:r>
      <w:r w:rsidR="00A70DD6">
        <w:rPr>
          <w:noProof/>
        </w:rPr>
        <w:t xml:space="preserve">and </w:t>
      </w:r>
      <w:r w:rsidRPr="00E04D84">
        <w:rPr>
          <w:noProof/>
        </w:rPr>
        <w:t xml:space="preserve">Patrolecco, L. (2021). Occurrence, distribution and pollution pattern of legacy and emerging organic pollutants in surface water of the Kongsfjorden (Svalbard, Norway): Environmental contamination, seasonal trend and climate change. </w:t>
      </w:r>
      <w:r w:rsidRPr="00E04D84">
        <w:rPr>
          <w:i/>
          <w:noProof/>
        </w:rPr>
        <w:t>Mar Pollut Bull, 163</w:t>
      </w:r>
      <w:r w:rsidRPr="00E04D84">
        <w:rPr>
          <w:noProof/>
        </w:rPr>
        <w:t>, 111900</w:t>
      </w:r>
      <w:r w:rsidR="00547080">
        <w:rPr>
          <w:noProof/>
        </w:rPr>
        <w:t>. doi:</w:t>
      </w:r>
      <w:r w:rsidR="00547080" w:rsidRPr="00547080">
        <w:rPr>
          <w:noProof/>
        </w:rPr>
        <w:t xml:space="preserve"> 10.1016/j.marpolbul.2020.111900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Alava, J. J. (2019). Ocean pollution and warming oceans: toward ocean solutions and natural marine bioremediation </w:t>
      </w:r>
      <w:r w:rsidRPr="00E04D84">
        <w:rPr>
          <w:i/>
          <w:noProof/>
        </w:rPr>
        <w:t>Predicting Future Oceans</w:t>
      </w:r>
      <w:r w:rsidR="00547080">
        <w:rPr>
          <w:noProof/>
        </w:rPr>
        <w:t xml:space="preserve">, 2019, </w:t>
      </w:r>
      <w:r w:rsidRPr="00E04D84">
        <w:rPr>
          <w:noProof/>
        </w:rPr>
        <w:t>495-518</w:t>
      </w:r>
      <w:r w:rsidR="00547080">
        <w:rPr>
          <w:noProof/>
        </w:rPr>
        <w:t>, doi:</w:t>
      </w:r>
      <w:r w:rsidR="00547080" w:rsidRPr="00547080">
        <w:rPr>
          <w:noProof/>
        </w:rPr>
        <w:t>10.1016/B978-0-12-817945-1.00046-0</w:t>
      </w:r>
    </w:p>
    <w:p w:rsidR="00A70DD6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Alava, J. J., Cheung, W. W. L., Ross, P. S., </w:t>
      </w:r>
      <w:r w:rsidR="00A70DD6">
        <w:rPr>
          <w:noProof/>
        </w:rPr>
        <w:t>and</w:t>
      </w:r>
      <w:r w:rsidRPr="00E04D84">
        <w:rPr>
          <w:noProof/>
        </w:rPr>
        <w:t xml:space="preserve"> Sumaila, U. R. (2017). Climate change-contaminant interactions in marine food webs: Toward a conceptual framework. </w:t>
      </w:r>
      <w:r w:rsidRPr="00E04D84">
        <w:rPr>
          <w:i/>
          <w:noProof/>
        </w:rPr>
        <w:t>Glob Chang Biol, 23</w:t>
      </w:r>
      <w:r w:rsidRPr="00E04D84">
        <w:rPr>
          <w:noProof/>
        </w:rPr>
        <w:t>(10), 1354-1013</w:t>
      </w:r>
      <w:r w:rsidR="00547080">
        <w:rPr>
          <w:noProof/>
        </w:rPr>
        <w:t xml:space="preserve">, </w:t>
      </w:r>
      <w:r w:rsidRPr="00E04D84">
        <w:rPr>
          <w:noProof/>
        </w:rPr>
        <w:t>doi:</w:t>
      </w:r>
      <w:r w:rsidR="00A70DD6" w:rsidRPr="00A70DD6">
        <w:rPr>
          <w:noProof/>
        </w:rPr>
        <w:t xml:space="preserve">10.1111/gcb.13667 </w:t>
      </w:r>
    </w:p>
    <w:p w:rsidR="00A70DD6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Alves, T. M., Kokinou, E., Ekstrom, M., Nikolaidis, A., Georgiou, G. C., </w:t>
      </w:r>
      <w:r w:rsidR="00A70DD6">
        <w:rPr>
          <w:noProof/>
        </w:rPr>
        <w:t>and</w:t>
      </w:r>
      <w:r w:rsidRPr="00E04D84">
        <w:rPr>
          <w:noProof/>
        </w:rPr>
        <w:t xml:space="preserve"> Miliou, A. (2021). Scientific, societal and pedagogical approaches to tackle the impact of climate change on marine pollution. </w:t>
      </w:r>
      <w:r w:rsidRPr="00E04D84">
        <w:rPr>
          <w:i/>
          <w:noProof/>
        </w:rPr>
        <w:t>Sci Rep, 11</w:t>
      </w:r>
      <w:r w:rsidRPr="00E04D84">
        <w:rPr>
          <w:noProof/>
        </w:rPr>
        <w:t>(1), 2045-2322</w:t>
      </w:r>
      <w:r w:rsidR="00A70DD6">
        <w:rPr>
          <w:noProof/>
        </w:rPr>
        <w:t xml:space="preserve">, </w:t>
      </w:r>
      <w:r w:rsidRPr="00E04D84">
        <w:rPr>
          <w:noProof/>
        </w:rPr>
        <w:t>doi:</w:t>
      </w:r>
      <w:r w:rsidR="00A70DD6" w:rsidRPr="00A70DD6">
        <w:rPr>
          <w:noProof/>
        </w:rPr>
        <w:t xml:space="preserve">10.1038/s41598-021-82421-y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A</w:t>
      </w:r>
      <w:r w:rsidR="00A70DD6">
        <w:rPr>
          <w:noProof/>
        </w:rPr>
        <w:t>MAP</w:t>
      </w:r>
      <w:r w:rsidRPr="00E04D84">
        <w:rPr>
          <w:noProof/>
        </w:rPr>
        <w:t xml:space="preserve"> (2020). AMAP Assessment 2020: POPs and Chemicals of Emerging Arctic Concern: Inluence of Climate Change (Preprint). In A</w:t>
      </w:r>
      <w:r w:rsidR="00A70DD6">
        <w:rPr>
          <w:noProof/>
        </w:rPr>
        <w:t xml:space="preserve">rctic Monitoring </w:t>
      </w:r>
      <w:r w:rsidRPr="00E04D84">
        <w:rPr>
          <w:noProof/>
        </w:rPr>
        <w:t xml:space="preserve">Programme &amp; Assessment (Eds.), </w:t>
      </w:r>
      <w:r w:rsidRPr="00E04D84">
        <w:rPr>
          <w:i/>
          <w:noProof/>
        </w:rPr>
        <w:t>AMAP Assessment 2020: POPs and Chemicals of Emerging Arctic Concern: Inluence of Climate Change (Preprint)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Argent, R. M., Voinov, A., Maxwell, T., Cuddy, S. M., Rahman, J. M., Seaton, S., . . . </w:t>
      </w:r>
      <w:r w:rsidR="00A70DD6">
        <w:rPr>
          <w:noProof/>
        </w:rPr>
        <w:t xml:space="preserve">and </w:t>
      </w:r>
      <w:r w:rsidRPr="00E04D84">
        <w:rPr>
          <w:noProof/>
        </w:rPr>
        <w:t xml:space="preserve">Braddock, R. D. (2006). Comparing modelling frameworks–a workshop approach. </w:t>
      </w:r>
      <w:r w:rsidRPr="00E04D84">
        <w:rPr>
          <w:i/>
          <w:noProof/>
        </w:rPr>
        <w:t>Environmental Modelling &amp; Software, 21</w:t>
      </w:r>
      <w:r w:rsidRPr="00E04D84">
        <w:rPr>
          <w:noProof/>
        </w:rPr>
        <w:t>(7), 895-910</w:t>
      </w:r>
      <w:r w:rsidR="00A70DD6">
        <w:rPr>
          <w:noProof/>
        </w:rPr>
        <w:t>, 1364-8152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Balbus, J. M., Boxall, A. B., Fenske, R. A., McKone, T. E.</w:t>
      </w:r>
      <w:r w:rsidR="00A70DD6">
        <w:rPr>
          <w:noProof/>
        </w:rPr>
        <w:t xml:space="preserve"> and</w:t>
      </w:r>
      <w:r w:rsidRPr="00E04D84">
        <w:rPr>
          <w:noProof/>
        </w:rPr>
        <w:t xml:space="preserve"> Zeise, L. (2013). Implications of global climate change for the assessment and management of human health risks of chemicals in the natural environment. </w:t>
      </w:r>
      <w:r w:rsidRPr="00E04D84">
        <w:rPr>
          <w:i/>
          <w:noProof/>
        </w:rPr>
        <w:t>Environ Toxicol Chem, 32</w:t>
      </w:r>
      <w:r w:rsidRPr="00E04D84">
        <w:rPr>
          <w:noProof/>
        </w:rPr>
        <w:t>(1), 62-78</w:t>
      </w:r>
      <w:r w:rsidR="00A70DD6">
        <w:rPr>
          <w:noProof/>
        </w:rPr>
        <w:t xml:space="preserve">, </w:t>
      </w:r>
      <w:r w:rsidRPr="00E04D84">
        <w:rPr>
          <w:noProof/>
        </w:rPr>
        <w:t>doi:</w:t>
      </w:r>
      <w:r w:rsidR="00A70DD6" w:rsidRPr="00A70DD6">
        <w:rPr>
          <w:noProof/>
        </w:rPr>
        <w:t>10.1002/etc.2046</w:t>
      </w:r>
    </w:p>
    <w:p w:rsidR="00A70DD6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Beaumont, N. J., Aanesen, M., Austen, M. C., Borger, T., Clark, J. R., Cole, M., . . . </w:t>
      </w:r>
      <w:r w:rsidR="00A70DD6">
        <w:rPr>
          <w:noProof/>
        </w:rPr>
        <w:t xml:space="preserve">and </w:t>
      </w:r>
      <w:r w:rsidRPr="00E04D84">
        <w:rPr>
          <w:noProof/>
        </w:rPr>
        <w:t xml:space="preserve">Wyles, K. J. (2019). Global ecological, social and economic impacts of marine plastic. </w:t>
      </w:r>
      <w:r w:rsidRPr="00E04D84">
        <w:rPr>
          <w:i/>
          <w:noProof/>
        </w:rPr>
        <w:t>Mar Pollut Bull, 142</w:t>
      </w:r>
      <w:r w:rsidRPr="00E04D84">
        <w:rPr>
          <w:noProof/>
        </w:rPr>
        <w:t>, 189-195</w:t>
      </w:r>
      <w:r w:rsidR="00A70DD6">
        <w:rPr>
          <w:noProof/>
        </w:rPr>
        <w:t>,</w:t>
      </w:r>
      <w:r w:rsidRPr="00E04D84">
        <w:rPr>
          <w:noProof/>
        </w:rPr>
        <w:t xml:space="preserve"> doi:</w:t>
      </w:r>
      <w:r w:rsidR="00A70DD6" w:rsidRPr="00A70DD6">
        <w:rPr>
          <w:noProof/>
        </w:rPr>
        <w:t xml:space="preserve">10.1016/j.marpolbul.2019.03.022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Bell, A. M., von der Au, M., Regnery, J., Schmid, M., Meermann, B., Reifferscheid, G., . . . </w:t>
      </w:r>
      <w:r w:rsidR="00A70DD6">
        <w:rPr>
          <w:noProof/>
        </w:rPr>
        <w:t xml:space="preserve">and </w:t>
      </w:r>
      <w:r w:rsidRPr="00E04D84">
        <w:rPr>
          <w:noProof/>
        </w:rPr>
        <w:t xml:space="preserve">Buchinger, S. (2020). Does galvanic cathodic protection by aluminum anodes impact marine organisms? </w:t>
      </w:r>
      <w:r w:rsidRPr="00E04D84">
        <w:rPr>
          <w:i/>
          <w:noProof/>
        </w:rPr>
        <w:t>Environmental Sciences Europe, 32</w:t>
      </w:r>
      <w:r w:rsidRPr="00E04D84">
        <w:rPr>
          <w:noProof/>
        </w:rPr>
        <w:t>(1</w:t>
      </w:r>
      <w:r w:rsidR="00A70DD6">
        <w:rPr>
          <w:noProof/>
        </w:rPr>
        <w:t xml:space="preserve">57), </w:t>
      </w:r>
      <w:r w:rsidRPr="00E04D84">
        <w:rPr>
          <w:noProof/>
        </w:rPr>
        <w:t>doi:10.1186/s12302-020-00441-3</w:t>
      </w:r>
    </w:p>
    <w:p w:rsidR="00BE5674" w:rsidRDefault="00F25DC9" w:rsidP="00547080">
      <w:pPr>
        <w:pStyle w:val="EndNoteBibliography"/>
        <w:ind w:left="720" w:hanging="720"/>
        <w:rPr>
          <w:noProof/>
        </w:rPr>
      </w:pPr>
      <w:r>
        <w:rPr>
          <w:noProof/>
        </w:rPr>
        <w:t>Berkes, F. F. C.</w:t>
      </w:r>
      <w:r w:rsidR="000021CD" w:rsidRPr="00E04D84">
        <w:rPr>
          <w:noProof/>
        </w:rPr>
        <w:t xml:space="preserve"> </w:t>
      </w:r>
      <w:r w:rsidR="00BE5674">
        <w:rPr>
          <w:noProof/>
        </w:rPr>
        <w:t>and</w:t>
      </w:r>
      <w:r w:rsidR="000021CD" w:rsidRPr="00E04D84">
        <w:rPr>
          <w:noProof/>
        </w:rPr>
        <w:t xml:space="preserve"> Colding, J. (1998). </w:t>
      </w:r>
      <w:r w:rsidR="000021CD" w:rsidRPr="00A70DD6">
        <w:rPr>
          <w:noProof/>
        </w:rPr>
        <w:t xml:space="preserve">Linking social and ecological systems: Management practices and social mechanisms for building resilience: </w:t>
      </w:r>
      <w:r w:rsidR="000021CD" w:rsidRPr="00E04D84">
        <w:rPr>
          <w:noProof/>
        </w:rPr>
        <w:t>Cambridge, U.K: Cambridge University Press.</w:t>
      </w:r>
    </w:p>
    <w:p w:rsidR="00BE5674" w:rsidRDefault="00F25DC9" w:rsidP="00547080">
      <w:pPr>
        <w:pStyle w:val="EndNoteBibliography"/>
        <w:ind w:left="720" w:hanging="720"/>
        <w:rPr>
          <w:noProof/>
        </w:rPr>
      </w:pPr>
      <w:r>
        <w:rPr>
          <w:noProof/>
        </w:rPr>
        <w:t>Berte, E.</w:t>
      </w:r>
      <w:r w:rsidR="000021CD" w:rsidRPr="00E04D84">
        <w:rPr>
          <w:noProof/>
        </w:rPr>
        <w:t xml:space="preserve"> </w:t>
      </w:r>
      <w:r w:rsidR="00BE5674">
        <w:rPr>
          <w:noProof/>
        </w:rPr>
        <w:t>and</w:t>
      </w:r>
      <w:r w:rsidR="000021CD" w:rsidRPr="00E04D84">
        <w:rPr>
          <w:noProof/>
        </w:rPr>
        <w:t xml:space="preserve"> Panagopoulos, T. (2014). Enhancing city resilience to climate change by means of ecosystem services improvement: A SWOT analysis for the city of Faro, Portugal. </w:t>
      </w:r>
      <w:r w:rsidR="000021CD" w:rsidRPr="00E04D84">
        <w:rPr>
          <w:i/>
          <w:noProof/>
        </w:rPr>
        <w:t>International Journal of Urban Sustainable Development, 6</w:t>
      </w:r>
      <w:r w:rsidR="000021CD" w:rsidRPr="00E04D84">
        <w:rPr>
          <w:noProof/>
        </w:rPr>
        <w:t>(2), 241-253</w:t>
      </w:r>
      <w:r w:rsidR="00BE5674">
        <w:rPr>
          <w:noProof/>
        </w:rPr>
        <w:t xml:space="preserve">, </w:t>
      </w:r>
      <w:r w:rsidR="000021CD" w:rsidRPr="00E04D84">
        <w:rPr>
          <w:noProof/>
        </w:rPr>
        <w:t xml:space="preserve"> </w:t>
      </w:r>
      <w:r w:rsidR="00BE5674">
        <w:rPr>
          <w:noProof/>
        </w:rPr>
        <w:t>doi:</w:t>
      </w:r>
      <w:r w:rsidR="00BE5674" w:rsidRPr="00BE5674">
        <w:t xml:space="preserve"> </w:t>
      </w:r>
      <w:r w:rsidR="00BE5674" w:rsidRPr="00BE5674">
        <w:rPr>
          <w:noProof/>
        </w:rPr>
        <w:t xml:space="preserve">10.1080/19463138.2014.953536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Bhaduri, </w:t>
      </w:r>
      <w:r w:rsidR="00BE5674" w:rsidRPr="00BE5674">
        <w:rPr>
          <w:noProof/>
        </w:rPr>
        <w:t>A.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Bogardi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J.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Siddiqi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A.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Voigt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H.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Vörösmarty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C.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Pahl-Wostl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C.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Bunn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S. E.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Shrivastava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P.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Lawford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R.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Foster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S.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Kremer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H.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Renaud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F. G.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Bruns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A.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Osuna</w:t>
      </w:r>
      <w:r w:rsidR="00F25DC9">
        <w:rPr>
          <w:noProof/>
        </w:rPr>
        <w:t>,</w:t>
      </w:r>
      <w:r w:rsidR="00BE5674" w:rsidRPr="00BE5674">
        <w:rPr>
          <w:noProof/>
        </w:rPr>
        <w:t xml:space="preserve"> V. R.</w:t>
      </w:r>
      <w:r w:rsidRPr="00E04D84">
        <w:rPr>
          <w:noProof/>
        </w:rPr>
        <w:t xml:space="preserve"> (2016). Achieving Sustainable Development Goals from a Water Perspective. </w:t>
      </w:r>
      <w:r w:rsidRPr="00E04D84">
        <w:rPr>
          <w:i/>
          <w:noProof/>
        </w:rPr>
        <w:t>Front. Environ. Sci., 4</w:t>
      </w:r>
      <w:r w:rsidRPr="00E04D84">
        <w:rPr>
          <w:noProof/>
        </w:rPr>
        <w:t>(64</w:t>
      </w:r>
      <w:r w:rsidR="00BE5674">
        <w:rPr>
          <w:noProof/>
        </w:rPr>
        <w:t xml:space="preserve">), </w:t>
      </w:r>
      <w:r w:rsidRPr="00E04D84">
        <w:rPr>
          <w:noProof/>
        </w:rPr>
        <w:t>doi:</w:t>
      </w:r>
      <w:r w:rsidR="00BE5674" w:rsidRPr="000021CD">
        <w:rPr>
          <w:rFonts w:eastAsiaTheme="majorEastAsia"/>
          <w:noProof/>
        </w:rPr>
        <w:t xml:space="preserve"> </w:t>
      </w:r>
      <w:r w:rsidRPr="000021CD">
        <w:rPr>
          <w:rFonts w:eastAsiaTheme="majorEastAsia"/>
          <w:noProof/>
        </w:rPr>
        <w:t>10.3389/fenvs.2016.00064</w:t>
      </w:r>
    </w:p>
    <w:p w:rsidR="00BE567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 xml:space="preserve">Bijma, J., Portner, H. O., Yesson, C. </w:t>
      </w:r>
      <w:r w:rsidR="00F25DC9">
        <w:rPr>
          <w:noProof/>
        </w:rPr>
        <w:t>and</w:t>
      </w:r>
      <w:r w:rsidRPr="00E04D84">
        <w:rPr>
          <w:noProof/>
        </w:rPr>
        <w:t xml:space="preserve"> Rogers, A. D. (2013). Climate change and the oceans-what does the future hold? </w:t>
      </w:r>
      <w:r w:rsidRPr="00E04D84">
        <w:rPr>
          <w:i/>
          <w:noProof/>
        </w:rPr>
        <w:t>Mar Pollut Bull, 74</w:t>
      </w:r>
      <w:r w:rsidRPr="00E04D84">
        <w:rPr>
          <w:noProof/>
        </w:rPr>
        <w:t>(2), 495-505</w:t>
      </w:r>
      <w:r w:rsidR="00BE5674">
        <w:rPr>
          <w:noProof/>
        </w:rPr>
        <w:t xml:space="preserve">, </w:t>
      </w:r>
      <w:r w:rsidRPr="00E04D84">
        <w:rPr>
          <w:noProof/>
        </w:rPr>
        <w:t>doi:</w:t>
      </w:r>
      <w:r w:rsidR="00BE5674" w:rsidRPr="00BE5674">
        <w:t xml:space="preserve"> </w:t>
      </w:r>
      <w:r w:rsidR="00BE5674" w:rsidRPr="00BE5674">
        <w:rPr>
          <w:noProof/>
        </w:rPr>
        <w:t>10.1016/j.marpolbul.2013.07.022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Blenckner, T., Möllmann, C., Stewart Lowndes, J., Griffiths, J. R., Campbell, E., De Cervo, A.,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Ban, N. (2021). The Baltic Health Index (BHI): Assessing the social–ecological status of the Baltic Sea. </w:t>
      </w:r>
      <w:r w:rsidRPr="00E04D84">
        <w:rPr>
          <w:i/>
          <w:noProof/>
        </w:rPr>
        <w:t>People and Nature, 3</w:t>
      </w:r>
      <w:r w:rsidRPr="00E04D84">
        <w:rPr>
          <w:noProof/>
        </w:rPr>
        <w:t>(2), 359-375</w:t>
      </w:r>
      <w:r w:rsidR="00BE5674">
        <w:rPr>
          <w:noProof/>
        </w:rPr>
        <w:t xml:space="preserve">, </w:t>
      </w:r>
      <w:r w:rsidRPr="00E04D84">
        <w:rPr>
          <w:noProof/>
        </w:rPr>
        <w:t>doi:10.1002/pan3.10178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Borja, A., White, M. P., Berdalet, E., Bock, N., Eatock, C., Kristensen, P.,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Fleming, L. E. (2020). Moving Toward an Agenda on Ocean Health and Human Health in Europe. </w:t>
      </w:r>
      <w:r w:rsidR="00F25DC9">
        <w:rPr>
          <w:i/>
          <w:noProof/>
        </w:rPr>
        <w:t xml:space="preserve">Frontiers in Marine Science, 7, </w:t>
      </w:r>
      <w:r w:rsidRPr="00E04D84">
        <w:rPr>
          <w:noProof/>
        </w:rPr>
        <w:t>doi:10.3389/fmars.2020.00037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Bowen, R. E. </w:t>
      </w:r>
      <w:r w:rsidR="00F25DC9">
        <w:rPr>
          <w:noProof/>
        </w:rPr>
        <w:t>and</w:t>
      </w:r>
      <w:r w:rsidRPr="00E04D84">
        <w:rPr>
          <w:noProof/>
        </w:rPr>
        <w:t xml:space="preserve"> Depledge, M. H. (2006). Rapid Assessment of Marine Pollution (RAMP). </w:t>
      </w:r>
      <w:r w:rsidRPr="00E04D84">
        <w:rPr>
          <w:i/>
          <w:noProof/>
        </w:rPr>
        <w:t>Mar Pollut Bull, 53</w:t>
      </w:r>
      <w:r w:rsidRPr="00E04D84">
        <w:rPr>
          <w:noProof/>
        </w:rPr>
        <w:t>(10-12), 631-639</w:t>
      </w:r>
      <w:r w:rsidR="00F25DC9">
        <w:rPr>
          <w:noProof/>
        </w:rPr>
        <w:t>,</w:t>
      </w:r>
      <w:r w:rsidRPr="00E04D84">
        <w:rPr>
          <w:noProof/>
        </w:rPr>
        <w:t xml:space="preserve"> doi:10.1016/j.marpolbul.2006.09.002</w:t>
      </w:r>
    </w:p>
    <w:p w:rsidR="00F25DC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Cabral, H., Fonseca, V., Sousa, T. </w:t>
      </w:r>
      <w:r w:rsidR="00F25DC9">
        <w:rPr>
          <w:noProof/>
        </w:rPr>
        <w:t>and</w:t>
      </w:r>
      <w:r w:rsidRPr="00E04D84">
        <w:rPr>
          <w:noProof/>
        </w:rPr>
        <w:t xml:space="preserve"> Costa Leal, M. (2019). Synergistic Effects of Climate Change and Marine Pollution: An Overlooked Interaction in Coastal and Estuarine Areas. </w:t>
      </w:r>
      <w:r w:rsidRPr="00E04D84">
        <w:rPr>
          <w:i/>
          <w:noProof/>
        </w:rPr>
        <w:t>Int J Environ Res Public Health, 16</w:t>
      </w:r>
      <w:r w:rsidRPr="00E04D84">
        <w:rPr>
          <w:noProof/>
        </w:rPr>
        <w:t>(15</w:t>
      </w:r>
      <w:r w:rsidR="00F25DC9">
        <w:rPr>
          <w:noProof/>
        </w:rPr>
        <w:t>),</w:t>
      </w:r>
      <w:r w:rsidRPr="00E04D84">
        <w:rPr>
          <w:noProof/>
        </w:rPr>
        <w:t xml:space="preserve"> doi:10.3390/ijerph16152737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Cai, M. </w:t>
      </w:r>
      <w:r w:rsidR="00F25DC9">
        <w:rPr>
          <w:noProof/>
        </w:rPr>
        <w:t>and</w:t>
      </w:r>
      <w:r w:rsidRPr="00E04D84">
        <w:rPr>
          <w:noProof/>
        </w:rPr>
        <w:t xml:space="preserve"> Li, K. (2011). Economic Losses From Marine Pollution Adjacent to Pearl River Estuary, China. </w:t>
      </w:r>
      <w:r w:rsidRPr="00E04D84">
        <w:rPr>
          <w:i/>
          <w:noProof/>
        </w:rPr>
        <w:t>Procedia Engineering, 18</w:t>
      </w:r>
      <w:r w:rsidRPr="00E04D84">
        <w:rPr>
          <w:noProof/>
        </w:rPr>
        <w:t>, 43-52</w:t>
      </w:r>
      <w:r w:rsidR="00F25DC9">
        <w:rPr>
          <w:noProof/>
        </w:rPr>
        <w:t xml:space="preserve">, </w:t>
      </w:r>
      <w:r w:rsidRPr="00E04D84">
        <w:rPr>
          <w:noProof/>
        </w:rPr>
        <w:t>doi:10.1016/j.proeng.2011.11.008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Campos, I., Vizinho, A., Coelho, C., Alves, F., Truninger, M., Pereira, C.,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Penha Lopes, G. (2016). Participation, scenarios and pathways in long-term planning for climate change adaptation. </w:t>
      </w:r>
      <w:r w:rsidRPr="00E04D84">
        <w:rPr>
          <w:i/>
          <w:noProof/>
        </w:rPr>
        <w:t>Planning Theory &amp; Practice, 17</w:t>
      </w:r>
      <w:r w:rsidRPr="00E04D84">
        <w:rPr>
          <w:noProof/>
        </w:rPr>
        <w:t>(4), 537-556</w:t>
      </w:r>
      <w:r w:rsidR="00F25DC9">
        <w:rPr>
          <w:noProof/>
        </w:rPr>
        <w:t xml:space="preserve">, </w:t>
      </w:r>
      <w:r w:rsidRPr="00E04D84">
        <w:rPr>
          <w:noProof/>
        </w:rPr>
        <w:t>doi:10.1080/14649357.2016.1215511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Chen, J., Wang, Y., Song, M., </w:t>
      </w:r>
      <w:r w:rsidR="00F25DC9">
        <w:rPr>
          <w:noProof/>
        </w:rPr>
        <w:t>and</w:t>
      </w:r>
      <w:r w:rsidRPr="00E04D84">
        <w:rPr>
          <w:noProof/>
        </w:rPr>
        <w:t xml:space="preserve"> Zhao, R. (2017). Analyzing the decoupling relationship between marine economic growth and marine pollution in China. </w:t>
      </w:r>
      <w:r w:rsidRPr="00E04D84">
        <w:rPr>
          <w:i/>
          <w:noProof/>
        </w:rPr>
        <w:t>Ocean Engineering, 137</w:t>
      </w:r>
      <w:r w:rsidRPr="00E04D84">
        <w:rPr>
          <w:noProof/>
        </w:rPr>
        <w:t>, 1-12</w:t>
      </w:r>
      <w:r w:rsidR="00F25DC9">
        <w:rPr>
          <w:noProof/>
        </w:rPr>
        <w:t xml:space="preserve">, </w:t>
      </w:r>
      <w:r w:rsidRPr="00E04D84">
        <w:rPr>
          <w:noProof/>
        </w:rPr>
        <w:t>doi:10.1016/j.oceaneng.2017.03.038</w:t>
      </w:r>
    </w:p>
    <w:p w:rsidR="00F25DC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Corner, A. (2012). Science literacy and climate views. </w:t>
      </w:r>
      <w:r w:rsidRPr="00E04D84">
        <w:rPr>
          <w:i/>
          <w:noProof/>
        </w:rPr>
        <w:t>Nature Climate Change, 2</w:t>
      </w:r>
      <w:r w:rsidRPr="00E04D84">
        <w:rPr>
          <w:noProof/>
        </w:rPr>
        <w:t>(10), 710-711</w:t>
      </w:r>
    </w:p>
    <w:p w:rsidR="00F25DC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Cousins, I. T., Johansson, J. H., Salter, M. E., Sha, B., &amp; Scheringer, M. (2022). Outside the Safe Operating Space of a New Planetary Boundary for Per- and Polyfluoroalkyl Substances (PFAS). </w:t>
      </w:r>
      <w:r w:rsidRPr="00E04D84">
        <w:rPr>
          <w:i/>
          <w:noProof/>
        </w:rPr>
        <w:t>Environmental Science &amp; Technology, 56</w:t>
      </w:r>
      <w:r w:rsidRPr="00E04D84">
        <w:rPr>
          <w:noProof/>
        </w:rPr>
        <w:t>(16), 11172-11179</w:t>
      </w:r>
      <w:r w:rsidR="00F25DC9">
        <w:rPr>
          <w:noProof/>
        </w:rPr>
        <w:t xml:space="preserve">, </w:t>
      </w:r>
      <w:r w:rsidRPr="00E04D84">
        <w:rPr>
          <w:noProof/>
        </w:rPr>
        <w:t>doi:10.1021/acs.est.2c02765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Cousins, I. T., Ng, C. A., Wang, Z., </w:t>
      </w:r>
      <w:r w:rsidR="00F25DC9">
        <w:rPr>
          <w:noProof/>
        </w:rPr>
        <w:t>and</w:t>
      </w:r>
      <w:r w:rsidRPr="00E04D84">
        <w:rPr>
          <w:noProof/>
        </w:rPr>
        <w:t xml:space="preserve"> Scheringer, M. (2019). Why is high persistence alone a major cause of concern? </w:t>
      </w:r>
      <w:r w:rsidRPr="00E04D84">
        <w:rPr>
          <w:i/>
          <w:noProof/>
        </w:rPr>
        <w:t>Environmental Science: Processes &amp; Impacts, 21</w:t>
      </w:r>
      <w:r w:rsidRPr="00E04D84">
        <w:rPr>
          <w:noProof/>
        </w:rPr>
        <w:t>(5), 781-792</w:t>
      </w:r>
      <w:r w:rsidR="00F25DC9">
        <w:rPr>
          <w:noProof/>
        </w:rPr>
        <w:t>, doi:</w:t>
      </w:r>
      <w:r w:rsidR="00F25DC9" w:rsidRPr="000021CD">
        <w:rPr>
          <w:rFonts w:eastAsiaTheme="majorEastAsia"/>
          <w:noProof/>
        </w:rPr>
        <w:t xml:space="preserve"> </w:t>
      </w:r>
      <w:r w:rsidRPr="000021CD">
        <w:rPr>
          <w:rFonts w:eastAsiaTheme="majorEastAsia"/>
          <w:noProof/>
        </w:rPr>
        <w:t>10.1039/C8EM00515J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Crain, C. M., Kroeker, K., </w:t>
      </w:r>
      <w:r w:rsidR="00F25DC9">
        <w:rPr>
          <w:noProof/>
        </w:rPr>
        <w:t>and</w:t>
      </w:r>
      <w:r w:rsidRPr="00E04D84">
        <w:rPr>
          <w:noProof/>
        </w:rPr>
        <w:t xml:space="preserve"> Halpern, B. S. (2008). Interactive and cumulative effects of multiple human stressors in marine systems. </w:t>
      </w:r>
      <w:r w:rsidRPr="00E04D84">
        <w:rPr>
          <w:i/>
          <w:noProof/>
        </w:rPr>
        <w:t>Ecol Lett, 11</w:t>
      </w:r>
      <w:r w:rsidRPr="00E04D84">
        <w:rPr>
          <w:noProof/>
        </w:rPr>
        <w:t>(12), 1304-1315</w:t>
      </w:r>
      <w:r w:rsidR="00F25DC9">
        <w:rPr>
          <w:noProof/>
        </w:rPr>
        <w:t xml:space="preserve">, </w:t>
      </w:r>
      <w:r w:rsidRPr="00E04D84">
        <w:rPr>
          <w:noProof/>
        </w:rPr>
        <w:t>doi:1</w:t>
      </w:r>
      <w:r w:rsidR="00F25DC9">
        <w:rPr>
          <w:noProof/>
        </w:rPr>
        <w:t>0.1111/j.1461-0248.2008.01253.x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Cunningham, R., Jacobs, B., </w:t>
      </w:r>
      <w:r w:rsidR="00F25DC9">
        <w:rPr>
          <w:noProof/>
        </w:rPr>
        <w:t>and</w:t>
      </w:r>
      <w:r w:rsidRPr="00E04D84">
        <w:rPr>
          <w:noProof/>
        </w:rPr>
        <w:t xml:space="preserve"> Measham, T. G. (2021). Uncovering Engagement Networks for Adaptation in Three Regional Communities: Empirical Examples from New South Wales, Australia. </w:t>
      </w:r>
      <w:r w:rsidRPr="00E04D84">
        <w:rPr>
          <w:i/>
          <w:noProof/>
        </w:rPr>
        <w:t>Climate, 9</w:t>
      </w:r>
      <w:r w:rsidRPr="00E04D84">
        <w:rPr>
          <w:noProof/>
        </w:rPr>
        <w:t>(2</w:t>
      </w:r>
      <w:r w:rsidR="00F25DC9">
        <w:rPr>
          <w:noProof/>
        </w:rPr>
        <w:t xml:space="preserve">), </w:t>
      </w:r>
      <w:r w:rsidRPr="00E04D84">
        <w:rPr>
          <w:noProof/>
        </w:rPr>
        <w:t>doi:10.3390/cli9020021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Dachs, J., </w:t>
      </w:r>
      <w:r w:rsidR="00F25DC9">
        <w:rPr>
          <w:noProof/>
        </w:rPr>
        <w:t>and</w:t>
      </w:r>
      <w:r w:rsidRPr="00E04D84">
        <w:rPr>
          <w:noProof/>
        </w:rPr>
        <w:t xml:space="preserve"> Méjanelle, L. (2010). Organic Pollutants in Coastal Waters, Sediments, and Biota: A Relevant Driver for Ecosystems During the Anthropocene? </w:t>
      </w:r>
      <w:r w:rsidRPr="00E04D84">
        <w:rPr>
          <w:i/>
          <w:noProof/>
        </w:rPr>
        <w:t>Estuaries and Coasts, 33</w:t>
      </w:r>
      <w:r w:rsidR="00F25DC9">
        <w:rPr>
          <w:noProof/>
        </w:rPr>
        <w:t xml:space="preserve">(1), 1-14, </w:t>
      </w:r>
      <w:r w:rsidRPr="00E04D84">
        <w:rPr>
          <w:noProof/>
        </w:rPr>
        <w:t>doi:10.1007/s12237-009-9255-8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de Ruig, L. T., Barnard, P. L., Botzen, W. J. W., Grifman, P., Hart, J. F., de Moel, H.,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Aerts, J. (2019). An economic evaluation of adaptation pathways in coastal mega cities: An illustration for Los Angeles. </w:t>
      </w:r>
      <w:r w:rsidRPr="00E04D84">
        <w:rPr>
          <w:i/>
          <w:noProof/>
        </w:rPr>
        <w:t>Sci Total Environ, 678</w:t>
      </w:r>
      <w:r w:rsidRPr="00E04D84">
        <w:rPr>
          <w:noProof/>
        </w:rPr>
        <w:t>, 647-659</w:t>
      </w:r>
      <w:r w:rsidR="00F25DC9">
        <w:rPr>
          <w:noProof/>
        </w:rPr>
        <w:t xml:space="preserve">, </w:t>
      </w:r>
      <w:r w:rsidRPr="00E04D84">
        <w:rPr>
          <w:noProof/>
        </w:rPr>
        <w:t>doi:10.1016/j.scitotenv.2019.04.308 %M 31078856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DeCock-Caspell, M., Vasseur, L.</w:t>
      </w:r>
      <w:r w:rsidR="00F25DC9">
        <w:rPr>
          <w:noProof/>
        </w:rPr>
        <w:t xml:space="preserve"> and</w:t>
      </w:r>
      <w:r w:rsidRPr="00E04D84">
        <w:rPr>
          <w:noProof/>
        </w:rPr>
        <w:t xml:space="preserve"> Swart, N. C. (2021). Visualizations as a tool to increase community engagement in climate change adaptation decision-making. </w:t>
      </w:r>
      <w:r w:rsidRPr="00E04D84">
        <w:rPr>
          <w:i/>
          <w:noProof/>
        </w:rPr>
        <w:t>Facets, 6</w:t>
      </w:r>
      <w:r w:rsidRPr="00E04D84">
        <w:rPr>
          <w:noProof/>
        </w:rPr>
        <w:t>(1), 240-251</w:t>
      </w:r>
      <w:r w:rsidR="00F25DC9">
        <w:rPr>
          <w:noProof/>
        </w:rPr>
        <w:t xml:space="preserve">, </w:t>
      </w:r>
      <w:r w:rsidRPr="00E04D84">
        <w:rPr>
          <w:noProof/>
        </w:rPr>
        <w:t>doi:10.1139/facets-2020-0032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Diaz, R. J., </w:t>
      </w:r>
      <w:r w:rsidR="00F25DC9">
        <w:rPr>
          <w:noProof/>
        </w:rPr>
        <w:t>and</w:t>
      </w:r>
      <w:r w:rsidRPr="00E04D84">
        <w:rPr>
          <w:noProof/>
        </w:rPr>
        <w:t xml:space="preserve"> Rosenberg, R. (2008). Spreading dead zones and consequences for marine ecosystems. </w:t>
      </w:r>
      <w:r w:rsidRPr="00E04D84">
        <w:rPr>
          <w:i/>
          <w:noProof/>
        </w:rPr>
        <w:t>Science, 321</w:t>
      </w:r>
      <w:r w:rsidRPr="00E04D84">
        <w:rPr>
          <w:noProof/>
        </w:rPr>
        <w:t>(5891), 926-929</w:t>
      </w:r>
      <w:r w:rsidR="00F25DC9">
        <w:rPr>
          <w:noProof/>
        </w:rPr>
        <w:t xml:space="preserve">, </w:t>
      </w:r>
      <w:r w:rsidRPr="00E04D84">
        <w:rPr>
          <w:noProof/>
        </w:rPr>
        <w:t>doi:10.1126/science.1156401 %M 18703733</w:t>
      </w:r>
    </w:p>
    <w:p w:rsidR="00F25DC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Duarte, C. M., Agusti, S., Barbier, E., Britten, G. L., Castilla, J. C., Gattuso, J. P.,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Worm, B. (2020). Rebuilding marine life. </w:t>
      </w:r>
      <w:r w:rsidRPr="00E04D84">
        <w:rPr>
          <w:i/>
          <w:noProof/>
        </w:rPr>
        <w:t>Nature, 580</w:t>
      </w:r>
      <w:r w:rsidRPr="00E04D84">
        <w:rPr>
          <w:noProof/>
        </w:rPr>
        <w:t>(7801), 39-51</w:t>
      </w:r>
      <w:r w:rsidR="00F25DC9">
        <w:rPr>
          <w:noProof/>
        </w:rPr>
        <w:t xml:space="preserve">, </w:t>
      </w:r>
      <w:r w:rsidRPr="00E04D84">
        <w:rPr>
          <w:noProof/>
        </w:rPr>
        <w:t>doi:10.1038/s41586-020-2146-7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 xml:space="preserve">Engelstad, P., Jarnevich, C. S., Hogan, T., Sofaer, H. R., Pearse, I. S., Sieracki, J. L., . . . </w:t>
      </w:r>
      <w:r w:rsidR="00F25DC9">
        <w:rPr>
          <w:noProof/>
        </w:rPr>
        <w:t xml:space="preserve">and </w:t>
      </w:r>
      <w:r w:rsidRPr="00E04D84">
        <w:rPr>
          <w:noProof/>
        </w:rPr>
        <w:t xml:space="preserve">LaRoe, J. (2022). INHABIT: A web-based decision support tool for invasive plant species habitat visualization and assessment across the contiguous United States. </w:t>
      </w:r>
      <w:r w:rsidRPr="00E04D84">
        <w:rPr>
          <w:i/>
          <w:noProof/>
        </w:rPr>
        <w:t>PLOS ONE, 17</w:t>
      </w:r>
      <w:r w:rsidRPr="00E04D84">
        <w:rPr>
          <w:noProof/>
        </w:rPr>
        <w:t>(2), d</w:t>
      </w:r>
      <w:r w:rsidR="00F25DC9">
        <w:rPr>
          <w:noProof/>
        </w:rPr>
        <w:t>oi:10.1371/journal.pone.0263056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Ernoul, L., </w:t>
      </w:r>
      <w:r w:rsidR="00F25DC9">
        <w:rPr>
          <w:noProof/>
        </w:rPr>
        <w:t>and</w:t>
      </w:r>
      <w:r w:rsidRPr="00E04D84">
        <w:rPr>
          <w:noProof/>
        </w:rPr>
        <w:t xml:space="preserve"> Wardell-Johnson, A. (2013). Governance in integrated coastal zone management: a social networks analysis of cross-scale collaboration. </w:t>
      </w:r>
      <w:r w:rsidRPr="00E04D84">
        <w:rPr>
          <w:i/>
          <w:noProof/>
        </w:rPr>
        <w:t>Environmental Conservation, 40</w:t>
      </w:r>
      <w:r w:rsidRPr="00E04D84">
        <w:rPr>
          <w:noProof/>
        </w:rPr>
        <w:t>(3), 231-240</w:t>
      </w:r>
      <w:r w:rsidR="00F25DC9">
        <w:rPr>
          <w:noProof/>
        </w:rPr>
        <w:t xml:space="preserve">, </w:t>
      </w:r>
      <w:r w:rsidRPr="00E04D84">
        <w:rPr>
          <w:noProof/>
        </w:rPr>
        <w:t>doi:10.1017/s0376892913000106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Falconer, L., Hjøllo, S. S., Telfer, T. C</w:t>
      </w:r>
      <w:r w:rsidR="00F25DC9">
        <w:rPr>
          <w:noProof/>
        </w:rPr>
        <w:t>., McAdam, B. J., Hermansen, Ø.</w:t>
      </w:r>
      <w:r w:rsidRPr="00E04D84">
        <w:rPr>
          <w:noProof/>
        </w:rPr>
        <w:t xml:space="preserve"> </w:t>
      </w:r>
      <w:r w:rsidR="00F25DC9">
        <w:rPr>
          <w:noProof/>
        </w:rPr>
        <w:t>and</w:t>
      </w:r>
      <w:r w:rsidRPr="00E04D84">
        <w:rPr>
          <w:noProof/>
        </w:rPr>
        <w:t xml:space="preserve"> Ytteborg, E. (2020). The importance of calibrating climate change projections to local conditions at aquaculture sites. </w:t>
      </w:r>
      <w:r w:rsidRPr="00E04D84">
        <w:rPr>
          <w:i/>
          <w:noProof/>
        </w:rPr>
        <w:t>Aquaculture, 514</w:t>
      </w:r>
      <w:r w:rsidR="00F25DC9">
        <w:rPr>
          <w:i/>
          <w:noProof/>
        </w:rPr>
        <w:t xml:space="preserve">, </w:t>
      </w:r>
      <w:r w:rsidRPr="00E04D84">
        <w:rPr>
          <w:noProof/>
        </w:rPr>
        <w:t>doi:10.1016/j.aquaculture.2019.734487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Ford, H. V., Jones, N. H., Davies, A. J., Godley, B. J., Jambeck, J. R., Napper, I. E., . . . </w:t>
      </w:r>
      <w:r w:rsidR="00B02FE9">
        <w:rPr>
          <w:noProof/>
        </w:rPr>
        <w:t xml:space="preserve">and </w:t>
      </w:r>
      <w:r w:rsidRPr="00E04D84">
        <w:rPr>
          <w:noProof/>
        </w:rPr>
        <w:t xml:space="preserve">Koldewey, H. J. (2022). The fundamental links between climate change and marine plastic pollution. </w:t>
      </w:r>
      <w:r w:rsidRPr="00E04D84">
        <w:rPr>
          <w:i/>
          <w:noProof/>
        </w:rPr>
        <w:t>Sci Total Environ, 806</w:t>
      </w:r>
      <w:r w:rsidR="00B02FE9">
        <w:rPr>
          <w:i/>
          <w:noProof/>
        </w:rPr>
        <w:t xml:space="preserve">, </w:t>
      </w:r>
      <w:r w:rsidRPr="00E04D84">
        <w:rPr>
          <w:noProof/>
        </w:rPr>
        <w:t>doi:10.1016/j.scitotenv.2021.150392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Galic, N., Grimm, V. </w:t>
      </w:r>
      <w:r w:rsidR="00B02FE9">
        <w:rPr>
          <w:noProof/>
        </w:rPr>
        <w:t>and</w:t>
      </w:r>
      <w:r w:rsidRPr="00E04D84">
        <w:rPr>
          <w:noProof/>
        </w:rPr>
        <w:t xml:space="preserve"> Forbes, V. E. (2017). Impaired ecosystem process despite little effects on populations: modeling combined effects of warming and toxicants. </w:t>
      </w:r>
      <w:r w:rsidRPr="00E04D84">
        <w:rPr>
          <w:i/>
          <w:noProof/>
        </w:rPr>
        <w:t>Glob Chang Biol, 23</w:t>
      </w:r>
      <w:r w:rsidRPr="00E04D84">
        <w:rPr>
          <w:noProof/>
        </w:rPr>
        <w:t>(8), 2973-2989</w:t>
      </w:r>
      <w:r w:rsidR="00B02FE9">
        <w:rPr>
          <w:noProof/>
        </w:rPr>
        <w:t xml:space="preserve">, </w:t>
      </w:r>
      <w:r w:rsidRPr="00E04D84">
        <w:rPr>
          <w:noProof/>
        </w:rPr>
        <w:t>doi:10.1111/gcb.13581 %M 27935184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Galparsoro, I., Menchaca, I., Garmendia, J. M., Borja, Á.,</w:t>
      </w:r>
      <w:r w:rsidR="00B02FE9">
        <w:rPr>
          <w:noProof/>
        </w:rPr>
        <w:t xml:space="preserve"> Maldonado, A. D., Iglesias, G.</w:t>
      </w:r>
      <w:r w:rsidRPr="00E04D84">
        <w:rPr>
          <w:noProof/>
        </w:rPr>
        <w:t xml:space="preserve"> </w:t>
      </w:r>
      <w:r w:rsidR="00B02FE9">
        <w:rPr>
          <w:noProof/>
        </w:rPr>
        <w:t>and</w:t>
      </w:r>
      <w:r w:rsidRPr="00E04D84">
        <w:rPr>
          <w:noProof/>
        </w:rPr>
        <w:t xml:space="preserve"> Bald, J. (2022). Reviewing the ecological impacts of offshore wind farms. </w:t>
      </w:r>
      <w:r w:rsidRPr="00E04D84">
        <w:rPr>
          <w:i/>
          <w:noProof/>
        </w:rPr>
        <w:t>npj Ocean Sustainability, 1</w:t>
      </w:r>
      <w:r w:rsidRPr="00E04D84">
        <w:rPr>
          <w:noProof/>
        </w:rPr>
        <w:t>(1</w:t>
      </w:r>
      <w:r w:rsidR="00B02FE9">
        <w:rPr>
          <w:noProof/>
        </w:rPr>
        <w:t>),</w:t>
      </w:r>
      <w:r w:rsidRPr="00E04D84">
        <w:rPr>
          <w:noProof/>
        </w:rPr>
        <w:t xml:space="preserve"> doi:10.1038/s44183-022-00003-5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Gattringer, C. W. (2018). A revisited conceptualization of plastic pollution accumulation in marine environments: Insights from a social ecological economics perspective. </w:t>
      </w:r>
      <w:r w:rsidRPr="00E04D84">
        <w:rPr>
          <w:i/>
          <w:noProof/>
        </w:rPr>
        <w:t>Marine Policy, 96</w:t>
      </w:r>
      <w:r w:rsidRPr="00E04D84">
        <w:rPr>
          <w:noProof/>
        </w:rPr>
        <w:t>, 221-226</w:t>
      </w:r>
      <w:r w:rsidR="00B02FE9">
        <w:rPr>
          <w:noProof/>
        </w:rPr>
        <w:t>,</w:t>
      </w:r>
      <w:r w:rsidRPr="00E04D84">
        <w:rPr>
          <w:noProof/>
        </w:rPr>
        <w:t xml:space="preserve"> doi:10.1016/j.marpol.2017.11.036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Gissi, E., Manea, E., Mazaris, A. D., Fraschetti, S., Almpanidou, V., Bevilacqua, S., . . . </w:t>
      </w:r>
      <w:r w:rsidR="00B02FE9">
        <w:rPr>
          <w:noProof/>
        </w:rPr>
        <w:t xml:space="preserve">and </w:t>
      </w:r>
      <w:r w:rsidRPr="00E04D84">
        <w:rPr>
          <w:noProof/>
        </w:rPr>
        <w:t xml:space="preserve">Katsanevakis, S. (2021). A review of the combined effects of climate change and other local human stressors on the marine environment. </w:t>
      </w:r>
      <w:r w:rsidRPr="00E04D84">
        <w:rPr>
          <w:i/>
          <w:noProof/>
        </w:rPr>
        <w:t>Sci Total Environ, 755</w:t>
      </w:r>
      <w:r w:rsidR="00B02FE9">
        <w:rPr>
          <w:noProof/>
        </w:rPr>
        <w:t xml:space="preserve">, </w:t>
      </w:r>
      <w:r w:rsidRPr="00E04D84">
        <w:rPr>
          <w:noProof/>
        </w:rPr>
        <w:t>doi:10.1016/j.scitotenv.2020.142564</w:t>
      </w:r>
    </w:p>
    <w:p w:rsidR="0065633D" w:rsidRDefault="0065633D" w:rsidP="00547080">
      <w:pPr>
        <w:pStyle w:val="EndNoteBibliography"/>
        <w:ind w:left="720" w:hanging="720"/>
        <w:rPr>
          <w:noProof/>
        </w:rPr>
      </w:pPr>
      <w:r w:rsidRPr="0065633D">
        <w:rPr>
          <w:noProof/>
        </w:rPr>
        <w:t>Global Wind Energy Council (2022). Global Offshore Wind</w:t>
      </w:r>
      <w:r>
        <w:rPr>
          <w:noProof/>
        </w:rPr>
        <w:t xml:space="preserve"> Report 2021. Brussels, Belgium</w:t>
      </w:r>
      <w:r w:rsidRPr="0065633D">
        <w:rPr>
          <w:noProof/>
        </w:rPr>
        <w:t xml:space="preserve">, https://gwec.net/wp-content/uploads/2021/03/GWEC-Global-Wind-Report-2021.pdf 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Goffetti, G., Montini, M., Volpe, F., Gigliotti, M</w:t>
      </w:r>
      <w:r w:rsidR="00B02FE9">
        <w:rPr>
          <w:noProof/>
        </w:rPr>
        <w:t>., Pulselli, F. M., Sannino, G.</w:t>
      </w:r>
      <w:r w:rsidRPr="00E04D84">
        <w:rPr>
          <w:noProof/>
        </w:rPr>
        <w:t xml:space="preserve"> </w:t>
      </w:r>
      <w:r w:rsidR="00B02FE9">
        <w:rPr>
          <w:noProof/>
        </w:rPr>
        <w:t>and</w:t>
      </w:r>
      <w:r w:rsidRPr="00E04D84">
        <w:rPr>
          <w:noProof/>
        </w:rPr>
        <w:t xml:space="preserve"> Marchettini, N. (2018). Disaggregating the SWOT analysis of marine renewable energies. </w:t>
      </w:r>
      <w:r w:rsidRPr="00E04D84">
        <w:rPr>
          <w:i/>
          <w:noProof/>
        </w:rPr>
        <w:t>Frontiers in Energy Research, 6</w:t>
      </w:r>
      <w:r w:rsidRPr="00E04D84">
        <w:rPr>
          <w:noProof/>
        </w:rPr>
        <w:t>, 138</w:t>
      </w:r>
      <w:r w:rsidR="0079142C">
        <w:rPr>
          <w:noProof/>
        </w:rPr>
        <w:t>, doi:</w:t>
      </w:r>
      <w:r w:rsidR="0079142C" w:rsidRPr="0079142C">
        <w:rPr>
          <w:noProof/>
        </w:rPr>
        <w:t>10.3389/fenrg.2018.00138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Gössling, S., Meyer-Habighorst, C. </w:t>
      </w:r>
      <w:r w:rsidR="00B02FE9">
        <w:rPr>
          <w:noProof/>
        </w:rPr>
        <w:t>and</w:t>
      </w:r>
      <w:r w:rsidRPr="00E04D84">
        <w:rPr>
          <w:noProof/>
        </w:rPr>
        <w:t xml:space="preserve"> Humpe, A. (2021). A global review of marine air pollution policies, their scope and effectiveness. </w:t>
      </w:r>
      <w:r w:rsidRPr="00E04D84">
        <w:rPr>
          <w:i/>
          <w:noProof/>
        </w:rPr>
        <w:t>Ocean &amp; Coastal Management, 212</w:t>
      </w:r>
      <w:r w:rsidR="00B02FE9">
        <w:rPr>
          <w:i/>
          <w:noProof/>
        </w:rPr>
        <w:t xml:space="preserve">, </w:t>
      </w:r>
      <w:r w:rsidRPr="00E04D84">
        <w:rPr>
          <w:noProof/>
        </w:rPr>
        <w:t>doi:10.1016/j.ocecoaman.2021.105824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Gray, S., Voinov, A., Paolisso, M., Jordan, R., BenDor, T., Bommel, P., . . . </w:t>
      </w:r>
      <w:r w:rsidR="00B02FE9">
        <w:rPr>
          <w:noProof/>
        </w:rPr>
        <w:t xml:space="preserve">and </w:t>
      </w:r>
      <w:r w:rsidRPr="00E04D84">
        <w:rPr>
          <w:noProof/>
        </w:rPr>
        <w:t xml:space="preserve">Introne, J. (2018). Purpose, processes, partnerships, and products: four Ps to advance participatory socio‐environmental modeling. </w:t>
      </w:r>
      <w:r w:rsidRPr="00E04D84">
        <w:rPr>
          <w:i/>
          <w:noProof/>
        </w:rPr>
        <w:t>Ecological applications, 28</w:t>
      </w:r>
      <w:r w:rsidRPr="00E04D84">
        <w:rPr>
          <w:noProof/>
        </w:rPr>
        <w:t>(1), 46-61</w:t>
      </w:r>
    </w:p>
    <w:p w:rsidR="00B02FE9" w:rsidRDefault="000021CD" w:rsidP="00547080">
      <w:pPr>
        <w:pStyle w:val="EndNoteBibliography"/>
        <w:ind w:left="720" w:hanging="720"/>
        <w:rPr>
          <w:rFonts w:eastAsiaTheme="majorEastAsia"/>
          <w:noProof/>
        </w:rPr>
      </w:pPr>
      <w:r w:rsidRPr="00E04D84">
        <w:rPr>
          <w:noProof/>
        </w:rPr>
        <w:t xml:space="preserve">Guterres, A. (2020). Alongside Pandemic, World Faces ‘Triple Planetary Emergency’, Secretary-General Tells World Forum for Democracy, Citing Climate, Nature, Pollution Crises, 16 November 2020, </w:t>
      </w:r>
      <w:r w:rsidRPr="000021CD">
        <w:rPr>
          <w:rFonts w:eastAsiaTheme="majorEastAsia"/>
          <w:noProof/>
        </w:rPr>
        <w:t>https://press.un.org/en/2020/sgsm20422.doc.htm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Harker-Schuch, I. E. P., Mills, F. P., Lade, S. J. </w:t>
      </w:r>
      <w:r w:rsidR="00B02FE9">
        <w:rPr>
          <w:noProof/>
        </w:rPr>
        <w:t>and</w:t>
      </w:r>
      <w:r w:rsidRPr="00E04D84">
        <w:rPr>
          <w:noProof/>
        </w:rPr>
        <w:t xml:space="preserve"> Colvin, R. M. (2020). CO2peration–Structuring a 3D interactive digital game to improve climate literacy in the 12-13-year-old age group. </w:t>
      </w:r>
      <w:r w:rsidRPr="00E04D84">
        <w:rPr>
          <w:i/>
          <w:noProof/>
        </w:rPr>
        <w:t>Computers &amp; Education</w:t>
      </w:r>
      <w:r w:rsidRPr="0079142C">
        <w:rPr>
          <w:noProof/>
        </w:rPr>
        <w:t>, 144</w:t>
      </w:r>
      <w:r w:rsidRPr="00E04D84">
        <w:rPr>
          <w:noProof/>
        </w:rPr>
        <w:t xml:space="preserve"> </w:t>
      </w:r>
    </w:p>
    <w:p w:rsidR="0079142C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Hernandez-Delgado, E. A. (2015). The emerging threats of climate change on tropical coastal ecosystem services, public health, local economies and livelihood sustainability of small islands: Cumulative impacts and synergies. </w:t>
      </w:r>
      <w:r w:rsidRPr="00E04D84">
        <w:rPr>
          <w:i/>
          <w:noProof/>
        </w:rPr>
        <w:t>Mar Pollut Bull, 101</w:t>
      </w:r>
      <w:r w:rsidRPr="00E04D84">
        <w:rPr>
          <w:noProof/>
        </w:rPr>
        <w:t>(1), doi:10.1016/j.marpolbul.2015.09.018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>Hirsch</w:t>
      </w:r>
      <w:r w:rsidR="00B02FE9">
        <w:rPr>
          <w:noProof/>
        </w:rPr>
        <w:t>,</w:t>
      </w:r>
      <w:r w:rsidRPr="00E04D84">
        <w:rPr>
          <w:noProof/>
        </w:rPr>
        <w:t xml:space="preserve"> H</w:t>
      </w:r>
      <w:r w:rsidR="00B02FE9">
        <w:rPr>
          <w:noProof/>
        </w:rPr>
        <w:t xml:space="preserve">., </w:t>
      </w:r>
      <w:r w:rsidRPr="00E04D84">
        <w:rPr>
          <w:noProof/>
        </w:rPr>
        <w:t>Br</w:t>
      </w:r>
      <w:r w:rsidR="00B02FE9">
        <w:rPr>
          <w:noProof/>
        </w:rPr>
        <w:t>adley, D., Pohl, C., Rist, S. and</w:t>
      </w:r>
      <w:r w:rsidRPr="00E04D84">
        <w:rPr>
          <w:noProof/>
        </w:rPr>
        <w:t xml:space="preserve"> Wiesmann, U. (2006). Implications of transdisciplinarity for sustainability research. </w:t>
      </w:r>
      <w:r w:rsidRPr="00E04D84">
        <w:rPr>
          <w:i/>
          <w:noProof/>
        </w:rPr>
        <w:t>Ecological Economics, 60</w:t>
      </w:r>
      <w:r w:rsidRPr="00E04D84">
        <w:rPr>
          <w:noProof/>
        </w:rPr>
        <w:t>(1), 119-128</w:t>
      </w:r>
      <w:r w:rsidR="00B02FE9">
        <w:rPr>
          <w:noProof/>
        </w:rPr>
        <w:t xml:space="preserve">, </w:t>
      </w:r>
      <w:r w:rsidRPr="00E04D84">
        <w:rPr>
          <w:noProof/>
        </w:rPr>
        <w:t>doi:10.1016/j.ecolecon.2005.12.002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Joerss, H., Xie, Z., Wagner, C. C., von </w:t>
      </w:r>
      <w:r w:rsidR="00B02FE9">
        <w:rPr>
          <w:noProof/>
        </w:rPr>
        <w:t>Appen, W.-J., Sunderland, E. M.</w:t>
      </w:r>
      <w:r w:rsidRPr="00E04D84">
        <w:rPr>
          <w:noProof/>
        </w:rPr>
        <w:t xml:space="preserve"> </w:t>
      </w:r>
      <w:r w:rsidR="00B02FE9">
        <w:rPr>
          <w:noProof/>
        </w:rPr>
        <w:t>and</w:t>
      </w:r>
      <w:r w:rsidRPr="00E04D84">
        <w:rPr>
          <w:noProof/>
        </w:rPr>
        <w:t xml:space="preserve"> Ebinghaus, R. (2020). Transport of Legacy Perfluoroalkyl Substances and the Replacement Compound HFPO-DA through the Atlantic Gateway to the Arctic Ocean</w:t>
      </w:r>
      <w:r w:rsidR="00B02FE9">
        <w:rPr>
          <w:noProof/>
        </w:rPr>
        <w:t xml:space="preserve"> </w:t>
      </w:r>
      <w:r w:rsidRPr="00E04D84">
        <w:rPr>
          <w:noProof/>
        </w:rPr>
        <w:t>—</w:t>
      </w:r>
      <w:r w:rsidR="00B02FE9">
        <w:rPr>
          <w:noProof/>
        </w:rPr>
        <w:t xml:space="preserve"> </w:t>
      </w:r>
      <w:r w:rsidRPr="00E04D84">
        <w:rPr>
          <w:noProof/>
        </w:rPr>
        <w:t xml:space="preserve">Is the Arctic a Sink or a Source? </w:t>
      </w:r>
      <w:r w:rsidRPr="00E04D84">
        <w:rPr>
          <w:i/>
          <w:noProof/>
        </w:rPr>
        <w:t>Environmental Science &amp; Technology, 54</w:t>
      </w:r>
      <w:r w:rsidRPr="00E04D84">
        <w:rPr>
          <w:noProof/>
        </w:rPr>
        <w:t xml:space="preserve">(16), </w:t>
      </w:r>
      <w:r w:rsidR="00B02FE9">
        <w:rPr>
          <w:noProof/>
        </w:rPr>
        <w:t>doi:</w:t>
      </w:r>
      <w:r w:rsidRPr="000021CD">
        <w:rPr>
          <w:rFonts w:eastAsiaTheme="majorEastAsia"/>
          <w:noProof/>
        </w:rPr>
        <w:t>10.1021/acs.est.0c00228</w:t>
      </w:r>
    </w:p>
    <w:p w:rsidR="0079142C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Johnston, J. D. (2020). Climate change literacy to combat climate change and its impacts. </w:t>
      </w:r>
      <w:r w:rsidRPr="00E04D84">
        <w:rPr>
          <w:i/>
          <w:noProof/>
        </w:rPr>
        <w:t>Climate Action</w:t>
      </w:r>
      <w:r w:rsidRPr="00E04D84">
        <w:rPr>
          <w:noProof/>
        </w:rPr>
        <w:t>, 200-212</w:t>
      </w:r>
      <w:r w:rsidR="0079142C">
        <w:rPr>
          <w:noProof/>
        </w:rPr>
        <w:t xml:space="preserve">, </w:t>
      </w:r>
      <w:r w:rsidR="0079142C" w:rsidRPr="0079142C">
        <w:rPr>
          <w:noProof/>
        </w:rPr>
        <w:t xml:space="preserve">Encyclopedia of the UN Sustainable Development Goals book series 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Jones, A. R., Doubleday, Z. A., Prowse, T. A. A., Wiltshire, K. H., Deveney, M. R., Ward, T., . . . </w:t>
      </w:r>
      <w:r w:rsidR="00B02FE9">
        <w:rPr>
          <w:noProof/>
        </w:rPr>
        <w:t xml:space="preserve">and </w:t>
      </w:r>
      <w:r w:rsidRPr="00E04D84">
        <w:rPr>
          <w:noProof/>
        </w:rPr>
        <w:t xml:space="preserve">Gillanders, B. M. (2018). Capturing expert uncertainty in spatial cumulative impact assessments. </w:t>
      </w:r>
      <w:r w:rsidRPr="00E04D84">
        <w:rPr>
          <w:i/>
          <w:noProof/>
        </w:rPr>
        <w:t>Sci Rep, 8</w:t>
      </w:r>
      <w:r w:rsidRPr="00E04D84">
        <w:rPr>
          <w:noProof/>
        </w:rPr>
        <w:t>(1), doi:10.1038/s41598-018-19354-6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Karrasch, L., Klenke, T. </w:t>
      </w:r>
      <w:r w:rsidR="00B02FE9">
        <w:rPr>
          <w:noProof/>
        </w:rPr>
        <w:t>and</w:t>
      </w:r>
      <w:r w:rsidRPr="00E04D84">
        <w:rPr>
          <w:noProof/>
        </w:rPr>
        <w:t xml:space="preserve"> Kleyer, M. (2019). Land-use elements and attributed ecosystem services: an archetype approach to land-use evaluation at the German North Sea coast. </w:t>
      </w:r>
      <w:r w:rsidRPr="00E04D84">
        <w:rPr>
          <w:i/>
          <w:noProof/>
        </w:rPr>
        <w:t>Ecology and Society, 24</w:t>
      </w:r>
      <w:r w:rsidRPr="00E04D84">
        <w:rPr>
          <w:noProof/>
        </w:rPr>
        <w:t>(2</w:t>
      </w:r>
      <w:r w:rsidR="00B02FE9">
        <w:rPr>
          <w:noProof/>
        </w:rPr>
        <w:t xml:space="preserve">), </w:t>
      </w:r>
      <w:r w:rsidRPr="00E04D84">
        <w:rPr>
          <w:noProof/>
        </w:rPr>
        <w:t>doi:10.5751/es-10744-240213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Kibria, G., Nugegoda, D., Rose, G. </w:t>
      </w:r>
      <w:r w:rsidR="00B02FE9">
        <w:rPr>
          <w:noProof/>
        </w:rPr>
        <w:t>and</w:t>
      </w:r>
      <w:r w:rsidRPr="00E04D84">
        <w:rPr>
          <w:noProof/>
        </w:rPr>
        <w:t xml:space="preserve"> Haroon, A. K. Y. (2021). Climate change impacts on pollutants mobilization and interactive effects of climate change and pollutants on toxicity and bioaccumulation of pollutants in estuarine and marine biota and linkage to seafood security. </w:t>
      </w:r>
      <w:r w:rsidRPr="00E04D84">
        <w:rPr>
          <w:i/>
          <w:noProof/>
        </w:rPr>
        <w:t>Mar Pollut Bull, 167</w:t>
      </w:r>
      <w:r w:rsidRPr="00E04D84">
        <w:rPr>
          <w:noProof/>
        </w:rPr>
        <w:t>, 112364</w:t>
      </w:r>
      <w:r w:rsidR="00B02FE9">
        <w:rPr>
          <w:noProof/>
        </w:rPr>
        <w:t xml:space="preserve">, </w:t>
      </w:r>
      <w:r w:rsidRPr="00E04D84">
        <w:rPr>
          <w:noProof/>
        </w:rPr>
        <w:t>doi:10.1016/j.marpolbul.2021.112364</w:t>
      </w:r>
    </w:p>
    <w:p w:rsidR="000021CD" w:rsidRPr="00E04D84" w:rsidRDefault="00B02FE9" w:rsidP="00547080">
      <w:pPr>
        <w:pStyle w:val="EndNoteBibliography"/>
        <w:ind w:left="720" w:hanging="720"/>
        <w:rPr>
          <w:noProof/>
        </w:rPr>
      </w:pPr>
      <w:r>
        <w:rPr>
          <w:noProof/>
        </w:rPr>
        <w:t>Kim, S. K.</w:t>
      </w:r>
      <w:r w:rsidR="000021CD" w:rsidRPr="00E04D84">
        <w:rPr>
          <w:noProof/>
        </w:rPr>
        <w:t xml:space="preserve"> </w:t>
      </w:r>
      <w:r>
        <w:rPr>
          <w:noProof/>
        </w:rPr>
        <w:t>and</w:t>
      </w:r>
      <w:r w:rsidR="000021CD" w:rsidRPr="00E04D84">
        <w:rPr>
          <w:noProof/>
        </w:rPr>
        <w:t xml:space="preserve"> Yoon, J. (2014). Chronological trends of emission, environmental level and human exposure of POPs over the last 10 years (1999-2010) in Korea: implication to science and policy. </w:t>
      </w:r>
      <w:r w:rsidR="000021CD" w:rsidRPr="00E04D84">
        <w:rPr>
          <w:i/>
          <w:noProof/>
        </w:rPr>
        <w:t>Sci Total Environ, 470-471</w:t>
      </w:r>
      <w:r w:rsidR="000021CD" w:rsidRPr="00E04D84">
        <w:rPr>
          <w:noProof/>
        </w:rPr>
        <w:t>, 1346-1361</w:t>
      </w:r>
      <w:r>
        <w:rPr>
          <w:noProof/>
        </w:rPr>
        <w:t xml:space="preserve">, </w:t>
      </w:r>
      <w:r w:rsidR="000021CD" w:rsidRPr="00E04D84">
        <w:rPr>
          <w:noProof/>
        </w:rPr>
        <w:t>doi:10.1016/j.scitotenv.2013.07.031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Kirchgeorg, T., Weinberg, I., Hörnig</w:t>
      </w:r>
      <w:r w:rsidR="00B02FE9">
        <w:rPr>
          <w:noProof/>
        </w:rPr>
        <w:t xml:space="preserve">, M., Baier, R., Schmid, M. J. and </w:t>
      </w:r>
      <w:r w:rsidRPr="00E04D84">
        <w:rPr>
          <w:noProof/>
        </w:rPr>
        <w:t xml:space="preserve">Brockmeyer, B. (2018). Emissions from corrosion protection systems of offshore wind farms: Evaluation of the potential impact on the marine environment. </w:t>
      </w:r>
      <w:r w:rsidRPr="00E04D84">
        <w:rPr>
          <w:i/>
          <w:noProof/>
        </w:rPr>
        <w:t>Marine Pollution Bulletin, 136</w:t>
      </w:r>
      <w:r w:rsidRPr="00E04D84">
        <w:rPr>
          <w:noProof/>
        </w:rPr>
        <w:t>, 257-268</w:t>
      </w:r>
      <w:r w:rsidR="00B02FE9">
        <w:rPr>
          <w:noProof/>
        </w:rPr>
        <w:t>, doi:</w:t>
      </w:r>
      <w:r w:rsidRPr="000021CD">
        <w:rPr>
          <w:rFonts w:eastAsiaTheme="majorEastAsia"/>
          <w:noProof/>
        </w:rPr>
        <w:t>10.1016/j.marpolbul.2018.08.058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Kuthe, A., Körfgen, A., Stötter, J.</w:t>
      </w:r>
      <w:r w:rsidR="00B02FE9">
        <w:rPr>
          <w:noProof/>
        </w:rPr>
        <w:t xml:space="preserve"> and</w:t>
      </w:r>
      <w:r w:rsidRPr="00E04D84">
        <w:rPr>
          <w:noProof/>
        </w:rPr>
        <w:t xml:space="preserve"> Keller, L. (2020). Strengthening their climate change literacy: A case study addressing the weaknesses in young people’s climate change awareness. </w:t>
      </w:r>
      <w:r w:rsidRPr="00E04D84">
        <w:rPr>
          <w:i/>
          <w:noProof/>
        </w:rPr>
        <w:t>Applied Environmental Education &amp; Communication, 19</w:t>
      </w:r>
      <w:r w:rsidRPr="00E04D84">
        <w:rPr>
          <w:noProof/>
        </w:rPr>
        <w:t>(4), 375-388</w:t>
      </w:r>
    </w:p>
    <w:p w:rsidR="00B02FE9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Lawrence, D. (2020). Uncertainty introduced by flood frequency analysis in projections for changes in flood magnitudes under a future climate in Norway. </w:t>
      </w:r>
      <w:r w:rsidRPr="00E04D84">
        <w:rPr>
          <w:i/>
          <w:noProof/>
        </w:rPr>
        <w:t>Journal of Hydrology: Regional Studies, 28</w:t>
      </w:r>
      <w:r w:rsidRPr="00E04D84">
        <w:rPr>
          <w:noProof/>
        </w:rPr>
        <w:t>, 100675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Levallois, A., Caplat, C., Basuyaux, O., Lebel, J. M., Laisney, A., Costil, K.</w:t>
      </w:r>
      <w:r w:rsidR="00B02FE9">
        <w:rPr>
          <w:noProof/>
        </w:rPr>
        <w:t xml:space="preserve"> and</w:t>
      </w:r>
      <w:r w:rsidRPr="00E04D84">
        <w:rPr>
          <w:noProof/>
        </w:rPr>
        <w:t xml:space="preserve"> Serpentini, A. (2022). Effects of chronic exposure of metals released from the dissolution of an aluminium galvanic anode on the Pacific oyster Crassostrea gigas. </w:t>
      </w:r>
      <w:r w:rsidRPr="00E04D84">
        <w:rPr>
          <w:i/>
          <w:noProof/>
        </w:rPr>
        <w:t>Aquat Toxicol, 249</w:t>
      </w:r>
      <w:r w:rsidRPr="00E04D84">
        <w:rPr>
          <w:noProof/>
        </w:rPr>
        <w:t>, doi:10.1016/j.aquatox.2022.106223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Lohm</w:t>
      </w:r>
      <w:r w:rsidR="0079142C">
        <w:rPr>
          <w:noProof/>
        </w:rPr>
        <w:t>ann, R., Breivik, K., Dachs, J. and</w:t>
      </w:r>
      <w:r w:rsidRPr="00E04D84">
        <w:rPr>
          <w:noProof/>
        </w:rPr>
        <w:t xml:space="preserve"> Muir, D. (2007). Global fate of POPs: Current and future research directions. </w:t>
      </w:r>
      <w:r w:rsidRPr="00E04D84">
        <w:rPr>
          <w:i/>
          <w:noProof/>
        </w:rPr>
        <w:t>Environmental Pollution, 150</w:t>
      </w:r>
      <w:r w:rsidRPr="00E04D84">
        <w:rPr>
          <w:noProof/>
        </w:rPr>
        <w:t>(1), 150-165</w:t>
      </w:r>
      <w:r w:rsidR="0079142C">
        <w:rPr>
          <w:noProof/>
        </w:rPr>
        <w:t>, doi:</w:t>
      </w:r>
      <w:r w:rsidRPr="000021CD">
        <w:rPr>
          <w:rFonts w:eastAsiaTheme="majorEastAsia"/>
          <w:noProof/>
        </w:rPr>
        <w:t>10.1016/j.envpol.2007.06.051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Lotze, H. K., Guest, H., O'Leary, J</w:t>
      </w:r>
      <w:r w:rsidR="0079142C">
        <w:rPr>
          <w:noProof/>
        </w:rPr>
        <w:t>., Tuda, A. and</w:t>
      </w:r>
      <w:r w:rsidRPr="00E04D84">
        <w:rPr>
          <w:noProof/>
        </w:rPr>
        <w:t xml:space="preserve"> Wallace, D. (2018). Public perceptions of marine threats and protection from around the world. </w:t>
      </w:r>
      <w:r w:rsidRPr="00E04D84">
        <w:rPr>
          <w:i/>
          <w:noProof/>
        </w:rPr>
        <w:t>Ocean &amp; Coastal Management, 152</w:t>
      </w:r>
      <w:r w:rsidRPr="00E04D84">
        <w:rPr>
          <w:noProof/>
        </w:rPr>
        <w:t>, 14-22</w:t>
      </w:r>
      <w:r w:rsidR="0079142C">
        <w:rPr>
          <w:noProof/>
        </w:rPr>
        <w:t xml:space="preserve">, </w:t>
      </w:r>
      <w:r w:rsidRPr="00E04D84">
        <w:rPr>
          <w:noProof/>
        </w:rPr>
        <w:t>doi:10.1016/j.ocecoaman.2017.11.004</w:t>
      </w:r>
    </w:p>
    <w:p w:rsidR="0079142C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Lu, Y., Yuan, J., Lu, X., Su, C., Zhang, Y., Wang, C., . . . </w:t>
      </w:r>
      <w:r w:rsidR="0079142C">
        <w:rPr>
          <w:noProof/>
        </w:rPr>
        <w:t xml:space="preserve">and </w:t>
      </w:r>
      <w:r w:rsidRPr="00E04D84">
        <w:rPr>
          <w:noProof/>
        </w:rPr>
        <w:t xml:space="preserve">Sweijd, N. (2018). Major threats of pollution and climate change to global coastal ecosystems and enhanced management for sustainability. </w:t>
      </w:r>
      <w:r w:rsidRPr="00E04D84">
        <w:rPr>
          <w:i/>
          <w:noProof/>
        </w:rPr>
        <w:t>Environ Pollut, 239</w:t>
      </w:r>
      <w:r w:rsidRPr="00E04D84">
        <w:rPr>
          <w:noProof/>
        </w:rPr>
        <w:t>, 670-680</w:t>
      </w:r>
      <w:r w:rsidR="0079142C">
        <w:rPr>
          <w:noProof/>
        </w:rPr>
        <w:t xml:space="preserve">, </w:t>
      </w:r>
      <w:r w:rsidRPr="00E04D84">
        <w:rPr>
          <w:noProof/>
        </w:rPr>
        <w:t>doi:10.1016/j.envpol.2018.04.016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Ma, J., Hung, H.</w:t>
      </w:r>
      <w:r w:rsidR="0079142C">
        <w:rPr>
          <w:noProof/>
        </w:rPr>
        <w:t xml:space="preserve"> and</w:t>
      </w:r>
      <w:r w:rsidRPr="00E04D84">
        <w:rPr>
          <w:noProof/>
        </w:rPr>
        <w:t xml:space="preserve"> Macdonald, R. W. (2016). The influence of global climate change on the environmental fate of persistent organic pollutants: A review with emphasis on the Northern Hemisphere and the Arctic as a receptor. </w:t>
      </w:r>
      <w:r w:rsidRPr="00E04D84">
        <w:rPr>
          <w:i/>
          <w:noProof/>
        </w:rPr>
        <w:t>Global and Planetary Change, 146</w:t>
      </w:r>
      <w:r w:rsidRPr="00E04D84">
        <w:rPr>
          <w:noProof/>
        </w:rPr>
        <w:t>, 89-108</w:t>
      </w:r>
      <w:r w:rsidR="0079142C">
        <w:rPr>
          <w:noProof/>
        </w:rPr>
        <w:t xml:space="preserve">, </w:t>
      </w:r>
      <w:r w:rsidRPr="00E04D84">
        <w:rPr>
          <w:noProof/>
        </w:rPr>
        <w:t>doi:10.1016/j.gloplacha.2016.09.011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>McKinley, E.</w:t>
      </w:r>
      <w:r w:rsidR="0079142C">
        <w:rPr>
          <w:noProof/>
        </w:rPr>
        <w:t xml:space="preserve"> and</w:t>
      </w:r>
      <w:r w:rsidRPr="00E04D84">
        <w:rPr>
          <w:noProof/>
        </w:rPr>
        <w:t xml:space="preserve"> Ballinger, R. C. (2018). Welsh legislation in a new era: A stakeholder perspective for coastal management. </w:t>
      </w:r>
      <w:r w:rsidRPr="00E04D84">
        <w:rPr>
          <w:i/>
          <w:noProof/>
        </w:rPr>
        <w:t>Marine Policy, 97</w:t>
      </w:r>
      <w:r w:rsidRPr="00E04D84">
        <w:rPr>
          <w:noProof/>
        </w:rPr>
        <w:t>, 253-261</w:t>
      </w:r>
      <w:r w:rsidR="0079142C">
        <w:rPr>
          <w:noProof/>
        </w:rPr>
        <w:t>, doi:</w:t>
      </w:r>
      <w:r w:rsidR="0079142C" w:rsidRPr="0079142C">
        <w:rPr>
          <w:noProof/>
        </w:rPr>
        <w:t>10.1016/j.marpol.2018.06.005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Meriläinen, E., Kelman, I., Peters, L. E. R.</w:t>
      </w:r>
      <w:r w:rsidR="0079142C">
        <w:rPr>
          <w:noProof/>
        </w:rPr>
        <w:t xml:space="preserve"> and</w:t>
      </w:r>
      <w:r w:rsidRPr="00E04D84">
        <w:rPr>
          <w:noProof/>
        </w:rPr>
        <w:t xml:space="preserve"> Shannon, G. (2022). Puppeteering as a metaphor for unpacking power in participatory action research on climate change and health. </w:t>
      </w:r>
      <w:r w:rsidRPr="00E04D84">
        <w:rPr>
          <w:i/>
          <w:noProof/>
        </w:rPr>
        <w:t>Climate and Development, 14</w:t>
      </w:r>
      <w:r w:rsidRPr="00E04D84">
        <w:rPr>
          <w:noProof/>
        </w:rPr>
        <w:t xml:space="preserve">(5), 419-430 </w:t>
      </w:r>
    </w:p>
    <w:p w:rsidR="0079142C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Miner, K. R., D’Andrilli, J., Mackelprang, R., Edwards, A., Malaska, M. J., Waldrop, M. P.</w:t>
      </w:r>
      <w:r w:rsidR="0079142C">
        <w:rPr>
          <w:noProof/>
        </w:rPr>
        <w:t xml:space="preserve"> and</w:t>
      </w:r>
      <w:r w:rsidRPr="00E04D84">
        <w:rPr>
          <w:noProof/>
        </w:rPr>
        <w:t xml:space="preserve"> Miller, C. E. (2021). Emergent biogeochemical risks from Arctic permafrost degradation. </w:t>
      </w:r>
      <w:r w:rsidRPr="00E04D84">
        <w:rPr>
          <w:i/>
          <w:noProof/>
        </w:rPr>
        <w:t>Nature Climate Change, 11</w:t>
      </w:r>
      <w:r w:rsidRPr="00E04D84">
        <w:rPr>
          <w:noProof/>
        </w:rPr>
        <w:t>(10), 809-819</w:t>
      </w:r>
      <w:r w:rsidR="0079142C">
        <w:rPr>
          <w:noProof/>
        </w:rPr>
        <w:t xml:space="preserve">, </w:t>
      </w:r>
      <w:r w:rsidRPr="00E04D84">
        <w:rPr>
          <w:noProof/>
        </w:rPr>
        <w:t>doi:10.1038/s41558-021-01162-y</w:t>
      </w:r>
    </w:p>
    <w:p w:rsidR="000021CD" w:rsidRPr="00E04D84" w:rsidRDefault="0079142C" w:rsidP="00547080">
      <w:pPr>
        <w:pStyle w:val="EndNoteBibliography"/>
        <w:ind w:left="720" w:hanging="720"/>
        <w:rPr>
          <w:noProof/>
        </w:rPr>
      </w:pPr>
      <w:r>
        <w:rPr>
          <w:noProof/>
        </w:rPr>
        <w:t>Mohanty, M. P. and</w:t>
      </w:r>
      <w:r w:rsidR="000021CD" w:rsidRPr="00E04D84">
        <w:rPr>
          <w:noProof/>
        </w:rPr>
        <w:t xml:space="preserve"> Karmakar, S. (2021). WebFRIS: An efficient web-based decision support tool to disseminate end-to-end risk information for flood management. </w:t>
      </w:r>
      <w:r w:rsidR="000021CD" w:rsidRPr="00E04D84">
        <w:rPr>
          <w:i/>
          <w:noProof/>
        </w:rPr>
        <w:t>Journal of Environmental Management, 288</w:t>
      </w:r>
      <w:r w:rsidR="000021CD" w:rsidRPr="00E04D84">
        <w:rPr>
          <w:noProof/>
        </w:rPr>
        <w:t xml:space="preserve">, 112456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Moser,</w:t>
      </w:r>
      <w:r w:rsidR="0079142C">
        <w:rPr>
          <w:noProof/>
        </w:rPr>
        <w:t xml:space="preserve"> S. C., Ekstrom, J. A., Kim, J.</w:t>
      </w:r>
      <w:r w:rsidRPr="00E04D84">
        <w:rPr>
          <w:noProof/>
        </w:rPr>
        <w:t xml:space="preserve"> </w:t>
      </w:r>
      <w:r w:rsidR="0079142C">
        <w:rPr>
          <w:noProof/>
        </w:rPr>
        <w:t>and</w:t>
      </w:r>
      <w:r w:rsidRPr="00E04D84">
        <w:rPr>
          <w:noProof/>
        </w:rPr>
        <w:t xml:space="preserve"> Heitsch, S. (2019). Adaptation finance archetypes: local governments´ persistent challenges of funding adaptation to climate change and ways to overcome them. </w:t>
      </w:r>
      <w:r w:rsidRPr="00E04D84">
        <w:rPr>
          <w:i/>
          <w:noProof/>
        </w:rPr>
        <w:t>Ecology and Society, 24</w:t>
      </w:r>
      <w:r w:rsidRPr="00E04D84">
        <w:rPr>
          <w:noProof/>
        </w:rPr>
        <w:t>(2</w:t>
      </w:r>
      <w:r w:rsidR="0079142C">
        <w:rPr>
          <w:noProof/>
        </w:rPr>
        <w:t xml:space="preserve">), </w:t>
      </w:r>
      <w:r w:rsidRPr="00E04D84">
        <w:rPr>
          <w:noProof/>
        </w:rPr>
        <w:t>doi:10.5751/es-10980-240228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Nilsson, M., Chisholm, E., Griggs, D., Howden-Chapman, P., McCollum, D., Messerli, P., . . . </w:t>
      </w:r>
      <w:r w:rsidR="0079142C">
        <w:rPr>
          <w:noProof/>
        </w:rPr>
        <w:t xml:space="preserve">and </w:t>
      </w:r>
      <w:r w:rsidRPr="00E04D84">
        <w:rPr>
          <w:noProof/>
        </w:rPr>
        <w:t xml:space="preserve">Stafford-Smith, M. (2018). Mapping interactions between the sustainable development goals: lessons learned and ways forward. </w:t>
      </w:r>
      <w:r w:rsidRPr="00E04D84">
        <w:rPr>
          <w:i/>
          <w:noProof/>
        </w:rPr>
        <w:t>Sustainability Science, 13</w:t>
      </w:r>
      <w:r w:rsidRPr="00E04D84">
        <w:rPr>
          <w:noProof/>
        </w:rPr>
        <w:t>(6), 1489-1503</w:t>
      </w:r>
      <w:r w:rsidR="0079142C">
        <w:rPr>
          <w:noProof/>
        </w:rPr>
        <w:t xml:space="preserve">, </w:t>
      </w:r>
      <w:r w:rsidRPr="00E04D84">
        <w:rPr>
          <w:noProof/>
        </w:rPr>
        <w:t>doi:10.1007/s11625-018-0604-z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Nizzetto, L., Macleod, M., Borgå, K., Cabrerizo, A., Dachs, J., Guardo, A. D.,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Jones, K. C. (2010). Past, Present, and Future Controls on Levels of Persistent Organic Pollutants in the Global Environment. </w:t>
      </w:r>
      <w:r w:rsidRPr="00E04D84">
        <w:rPr>
          <w:i/>
          <w:noProof/>
        </w:rPr>
        <w:t>Environmental Science &amp; Technology, 44</w:t>
      </w:r>
      <w:r w:rsidRPr="00E04D84">
        <w:rPr>
          <w:noProof/>
        </w:rPr>
        <w:t>(17), 6526-6531</w:t>
      </w:r>
      <w:r w:rsidR="00F305FA">
        <w:rPr>
          <w:noProof/>
        </w:rPr>
        <w:t xml:space="preserve">, </w:t>
      </w:r>
      <w:r w:rsidRPr="00E04D84">
        <w:rPr>
          <w:noProof/>
        </w:rPr>
        <w:t>doi:10.1021/es100178f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Ofiara, D. D.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Seneca, J. J. (2006). Biological effects and subsequent economic effects and losses from marine pollution and degradations in marine environments: Implications from the literature. </w:t>
      </w:r>
      <w:r w:rsidRPr="00E04D84">
        <w:rPr>
          <w:i/>
          <w:noProof/>
        </w:rPr>
        <w:t>Mar Pollut Bull, 52</w:t>
      </w:r>
      <w:r w:rsidRPr="00E04D84">
        <w:rPr>
          <w:noProof/>
        </w:rPr>
        <w:t xml:space="preserve">(8), </w:t>
      </w:r>
      <w:r w:rsidR="00F305FA">
        <w:rPr>
          <w:noProof/>
        </w:rPr>
        <w:t xml:space="preserve"> </w:t>
      </w:r>
      <w:r w:rsidRPr="00E04D84">
        <w:rPr>
          <w:noProof/>
        </w:rPr>
        <w:t>doi:10.1016/j.marpolbul.2006.02.022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Ottosson, S. (2003). Participation action research-: A key to improved knowledge of management. </w:t>
      </w:r>
      <w:r w:rsidRPr="00E04D84">
        <w:rPr>
          <w:i/>
          <w:noProof/>
        </w:rPr>
        <w:t>Technovation, 23</w:t>
      </w:r>
      <w:r w:rsidR="00F305FA">
        <w:rPr>
          <w:noProof/>
        </w:rPr>
        <w:t>(2), 87-94, doi:</w:t>
      </w:r>
      <w:r w:rsidRPr="000021CD">
        <w:rPr>
          <w:rFonts w:eastAsiaTheme="majorEastAsia"/>
          <w:noProof/>
        </w:rPr>
        <w:t>10.1016/S0166-4972(01)00097-9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Panigrahi, J. K.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Mohanty, P. K. (2012). Effectiveness of the Indian coastal regulation zones provisions for coastal zone management and its evaluation using SWOT analysis. </w:t>
      </w:r>
      <w:r w:rsidRPr="00E04D84">
        <w:rPr>
          <w:i/>
          <w:noProof/>
        </w:rPr>
        <w:t>Ocean &amp; Coastal Management, 65</w:t>
      </w:r>
      <w:r w:rsidRPr="00E04D84">
        <w:rPr>
          <w:noProof/>
        </w:rPr>
        <w:t>, 34-50</w:t>
      </w:r>
    </w:p>
    <w:p w:rsidR="00F305FA" w:rsidRDefault="000021CD" w:rsidP="00547080">
      <w:pPr>
        <w:pStyle w:val="EndNoteBibliography"/>
        <w:ind w:left="720" w:hanging="720"/>
        <w:rPr>
          <w:i/>
          <w:noProof/>
        </w:rPr>
      </w:pPr>
      <w:r w:rsidRPr="00E04D84">
        <w:rPr>
          <w:noProof/>
        </w:rPr>
        <w:t>Passarelli, D. D. F.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Day, A. (2021). Beyond Opportunism: The UN Development System’s Response to the Triple Planetary Crisis. In U. N. University (Ed.), </w:t>
      </w:r>
      <w:r w:rsidRPr="00E04D84">
        <w:rPr>
          <w:i/>
          <w:noProof/>
        </w:rPr>
        <w:t xml:space="preserve">UNU-CPR Research Papers, </w:t>
      </w:r>
      <w:r w:rsidRPr="00F305FA">
        <w:rPr>
          <w:rFonts w:eastAsiaTheme="majorEastAsia"/>
          <w:noProof/>
        </w:rPr>
        <w:t>https://i.unu.edu/media/cpr.unu.edu/attachment/4977/UNUTriplePlanetaryCrisis2021.pdf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Pereira, L. M., Davies, K. K., Belder, E., Ferrier, S., Karlsson‐Vinkhuyzen, S., Kim, H.,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Egoh, B. (2020). Developing multiscale and integrative nature–people scenarios using the Nature Futures Framework. </w:t>
      </w:r>
      <w:r w:rsidRPr="00E04D84">
        <w:rPr>
          <w:i/>
          <w:noProof/>
        </w:rPr>
        <w:t>People and Nature, 2</w:t>
      </w:r>
      <w:r w:rsidRPr="00E04D84">
        <w:rPr>
          <w:noProof/>
        </w:rPr>
        <w:t>(4), 1172-1195</w:t>
      </w:r>
      <w:r w:rsidR="00F305FA">
        <w:rPr>
          <w:noProof/>
        </w:rPr>
        <w:t xml:space="preserve">, </w:t>
      </w:r>
      <w:r w:rsidRPr="00E04D84">
        <w:rPr>
          <w:noProof/>
        </w:rPr>
        <w:t>doi:10.1002/pan3.10146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Persson, L., Carney Almroth, B. M., Collins, C. D., Cornell, S., de Wit, C. A., Diamond, M. L.,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Hauschild, M. Z. (2022). Outside the Safe Operating Space of the Planetary Boundary for Novel Entities. </w:t>
      </w:r>
      <w:r w:rsidRPr="00E04D84">
        <w:rPr>
          <w:i/>
          <w:noProof/>
        </w:rPr>
        <w:t>Environmental Science &amp; Technology, 56</w:t>
      </w:r>
      <w:r w:rsidRPr="00E04D84">
        <w:rPr>
          <w:noProof/>
        </w:rPr>
        <w:t>(3), 1510-1521</w:t>
      </w:r>
      <w:r w:rsidR="00F305FA">
        <w:rPr>
          <w:noProof/>
        </w:rPr>
        <w:t>, doi:</w:t>
      </w:r>
      <w:r w:rsidRPr="000021CD">
        <w:rPr>
          <w:rFonts w:eastAsiaTheme="majorEastAsia"/>
          <w:noProof/>
        </w:rPr>
        <w:t>10.1021/acs.est.1c04158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Pesonen, H.-L.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Horn, S. (2014). Evaluating the climate SWOT as a tool for defining climate strategies for business. </w:t>
      </w:r>
      <w:r w:rsidRPr="00E04D84">
        <w:rPr>
          <w:i/>
          <w:noProof/>
        </w:rPr>
        <w:t>Journal of Cleaner Production, 64</w:t>
      </w:r>
      <w:r w:rsidRPr="00E04D84">
        <w:rPr>
          <w:noProof/>
        </w:rPr>
        <w:t>, 562-571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Rammer, W., Schauflinger, C., Vacik, H., Palma, J. H. N., Garcia-Gonzalo, J., Borges, J. G.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Lexer, M. J. (2014). A web-based ToolBox approach to support adaptive forest management under climate change. </w:t>
      </w:r>
      <w:r w:rsidRPr="00E04D84">
        <w:rPr>
          <w:i/>
          <w:noProof/>
        </w:rPr>
        <w:t>Scandinavian Journal of Forest Research, 29</w:t>
      </w:r>
      <w:r w:rsidRPr="00E04D84">
        <w:rPr>
          <w:noProof/>
        </w:rPr>
        <w:t xml:space="preserve">(sup1), 96-107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Raub, K. B.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Cotti-Rausch, B. E. (2019). Helping Communities Adapt and Plan for Coastal Hazards: Coastal Zone Management Program Recommendations for National Tool Developers. </w:t>
      </w:r>
      <w:r w:rsidRPr="00E04D84">
        <w:rPr>
          <w:i/>
          <w:noProof/>
        </w:rPr>
        <w:t>Coastal Management, 47</w:t>
      </w:r>
      <w:r w:rsidRPr="00E04D84">
        <w:rPr>
          <w:noProof/>
        </w:rPr>
        <w:t>(3), 253-268</w:t>
      </w:r>
      <w:r w:rsidR="00F305FA">
        <w:rPr>
          <w:noProof/>
        </w:rPr>
        <w:t xml:space="preserve">, </w:t>
      </w:r>
      <w:r w:rsidRPr="00E04D84">
        <w:rPr>
          <w:noProof/>
        </w:rPr>
        <w:t>doi:10.1080/08920753.2019.1596674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>Reese, A., Voigt, N., Zimmermann, T., Irrgeher, J.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Pröfrock, D. (2020). Characterization of alloying components in galvanic anodes as potential environmental tracers for heavy metal emissions from offshore wind structures. </w:t>
      </w:r>
      <w:r w:rsidRPr="00E04D84">
        <w:rPr>
          <w:i/>
          <w:noProof/>
        </w:rPr>
        <w:t>Chemosphere, 257</w:t>
      </w:r>
      <w:r w:rsidRPr="00E04D84">
        <w:rPr>
          <w:noProof/>
        </w:rPr>
        <w:t>, 127182</w:t>
      </w:r>
      <w:r w:rsidR="00F305FA">
        <w:rPr>
          <w:noProof/>
        </w:rPr>
        <w:t>, doi:</w:t>
      </w:r>
      <w:r w:rsidRPr="000021CD">
        <w:rPr>
          <w:rFonts w:eastAsiaTheme="majorEastAsia"/>
          <w:noProof/>
        </w:rPr>
        <w:t>10.1016/j.chemosphere.2020.127182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Reimann, L., Vollstedt, B., Koerth, J., Tsakiris, M., Beer, M.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Vafeidis, A. T. (2021). Extending the Shared Socioeconomic Pathways (SSPs) to support local adaptation planning—A climate service for Flensburg, Germany. </w:t>
      </w:r>
      <w:r w:rsidRPr="00E04D84">
        <w:rPr>
          <w:i/>
          <w:noProof/>
        </w:rPr>
        <w:t>Futures</w:t>
      </w:r>
      <w:r w:rsidRPr="00F305FA">
        <w:rPr>
          <w:noProof/>
        </w:rPr>
        <w:t>, 127</w:t>
      </w:r>
      <w:r w:rsidR="00F305FA" w:rsidRPr="00F305FA">
        <w:rPr>
          <w:noProof/>
        </w:rPr>
        <w:t>,</w:t>
      </w:r>
      <w:r w:rsidR="00F305FA">
        <w:rPr>
          <w:i/>
          <w:noProof/>
        </w:rPr>
        <w:t xml:space="preserve"> </w:t>
      </w:r>
      <w:r w:rsidRPr="00E04D84">
        <w:rPr>
          <w:noProof/>
        </w:rPr>
        <w:t>doi:10.1016/j.futures.2020.102691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Riechers, M., Brunner, B. P., Dajka, J. C., Duse, I. A., Lubker, H. M., Manlosa, A. O.,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Weidlich, S. (2021). Leverage points for addressing marine and coastal pollution: A review. </w:t>
      </w:r>
      <w:r w:rsidRPr="00E04D84">
        <w:rPr>
          <w:i/>
          <w:noProof/>
        </w:rPr>
        <w:t>Mar Pollut Bull, 167</w:t>
      </w:r>
      <w:r w:rsidRPr="00E04D84">
        <w:rPr>
          <w:noProof/>
        </w:rPr>
        <w:t>, 112263</w:t>
      </w:r>
      <w:r w:rsidR="00F305FA">
        <w:rPr>
          <w:noProof/>
        </w:rPr>
        <w:t xml:space="preserve">, </w:t>
      </w:r>
      <w:r w:rsidRPr="00E04D84">
        <w:rPr>
          <w:noProof/>
        </w:rPr>
        <w:t>doi:10.1016/j.marpolbul.2021.11226</w:t>
      </w:r>
      <w:r w:rsidR="00F305FA">
        <w:rPr>
          <w:noProof/>
        </w:rPr>
        <w:t>3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Roca, E., Villares, M., Oroval, L.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Gabarró, A. (2015). Public perception and social network analysis for coastal risk management in Maresme Sud (Barcelona, Catalonia). </w:t>
      </w:r>
      <w:r w:rsidRPr="00E04D84">
        <w:rPr>
          <w:i/>
          <w:noProof/>
        </w:rPr>
        <w:t>Journal of coastal conservation, 19</w:t>
      </w:r>
      <w:r w:rsidRPr="00E04D84">
        <w:rPr>
          <w:noProof/>
        </w:rPr>
        <w:t>(5), 693-706</w:t>
      </w:r>
    </w:p>
    <w:p w:rsidR="00F305FA" w:rsidRDefault="000021CD" w:rsidP="00547080">
      <w:pPr>
        <w:pStyle w:val="EndNoteBibliography"/>
        <w:ind w:left="720" w:hanging="720"/>
        <w:rPr>
          <w:i/>
          <w:noProof/>
        </w:rPr>
      </w:pPr>
      <w:r w:rsidRPr="00E04D84">
        <w:rPr>
          <w:noProof/>
        </w:rPr>
        <w:t xml:space="preserve">Rockström, J., Steffen, W., Noone, K., Persson, Å., Chapin Iii, F. S., Lambin, E. F.,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Foley, J. (2013). A safe operating space for humanity. </w:t>
      </w:r>
      <w:r w:rsidRPr="00E04D84">
        <w:rPr>
          <w:i/>
          <w:noProof/>
        </w:rPr>
        <w:t xml:space="preserve">Nature, </w:t>
      </w:r>
      <w:r w:rsidRPr="00F305FA">
        <w:rPr>
          <w:noProof/>
        </w:rPr>
        <w:t>v.461, 472-475 (2009)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Rocle, N., Rey-Valette, H., Bertrand, F., Becu, N., Long, N., Bazart, C.,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Lautrédou-Audouy, N. (2020). Paving the way to coastal adaptation pathways: An interdisciplinary approach based on territorial archetypes. </w:t>
      </w:r>
      <w:r w:rsidRPr="00E04D84">
        <w:rPr>
          <w:i/>
          <w:noProof/>
        </w:rPr>
        <w:t>Environmental Science &amp; Policy, 110</w:t>
      </w:r>
      <w:r w:rsidRPr="00E04D84">
        <w:rPr>
          <w:noProof/>
        </w:rPr>
        <w:t>, 34-45</w:t>
      </w:r>
      <w:r w:rsidR="00F305FA">
        <w:rPr>
          <w:noProof/>
        </w:rPr>
        <w:t>, d</w:t>
      </w:r>
      <w:r w:rsidRPr="00E04D84">
        <w:rPr>
          <w:noProof/>
        </w:rPr>
        <w:t>oi:10.1016/j.envsci.2020.05.003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Rodriguez, J., Gallampois, C. M. J., Haglund, P., Timonen, S.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Rowe, O. (2021). Bacterial communities as indicators of environmental pollution by POPs in marine sediments. </w:t>
      </w:r>
      <w:r w:rsidRPr="00E04D84">
        <w:rPr>
          <w:i/>
          <w:noProof/>
        </w:rPr>
        <w:t>Environ Pollut, 268</w:t>
      </w:r>
      <w:r w:rsidRPr="00E04D84">
        <w:rPr>
          <w:noProof/>
        </w:rPr>
        <w:t>(Pt A), doi:10.1016/j.envpol.2020.115690 %M 33045590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Rosengren, L. M., Raymond, C. M., Sell, M</w:t>
      </w:r>
      <w:r w:rsidR="00F305FA">
        <w:rPr>
          <w:noProof/>
        </w:rPr>
        <w:t>. and</w:t>
      </w:r>
      <w:r w:rsidRPr="00E04D84">
        <w:rPr>
          <w:noProof/>
        </w:rPr>
        <w:t xml:space="preserve"> Vihinen, H. (2020). Identifying leverage points for strengthening adaptive capacity to climate change. </w:t>
      </w:r>
      <w:r w:rsidRPr="00E04D84">
        <w:rPr>
          <w:i/>
          <w:noProof/>
        </w:rPr>
        <w:t>Ecosystems and People, 16</w:t>
      </w:r>
      <w:r w:rsidRPr="00E04D84">
        <w:rPr>
          <w:noProof/>
        </w:rPr>
        <w:t>(1), 427-444</w:t>
      </w:r>
      <w:r w:rsidR="00F305FA">
        <w:rPr>
          <w:noProof/>
        </w:rPr>
        <w:t xml:space="preserve">, </w:t>
      </w:r>
      <w:r w:rsidRPr="00E04D84">
        <w:rPr>
          <w:noProof/>
        </w:rPr>
        <w:t>doi:10.1080/26395916.2020.1857439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Sala, J. E.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Torchio, G. (2019). Moving towards public policy-ready science: philosophical insights on the social-ecological systems perspective for conservation science. </w:t>
      </w:r>
      <w:r w:rsidRPr="00E04D84">
        <w:rPr>
          <w:i/>
          <w:noProof/>
        </w:rPr>
        <w:t>Ecosystems and People, 15</w:t>
      </w:r>
      <w:r w:rsidRPr="00E04D84">
        <w:rPr>
          <w:noProof/>
        </w:rPr>
        <w:t>(1), 232-246</w:t>
      </w:r>
      <w:r w:rsidR="00F305FA">
        <w:rPr>
          <w:noProof/>
        </w:rPr>
        <w:t xml:space="preserve">, </w:t>
      </w:r>
      <w:r w:rsidRPr="00E04D84">
        <w:rPr>
          <w:noProof/>
        </w:rPr>
        <w:t>doi:10.1080/26395916.2019.1657502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Salgueiro-Otero, D.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Ojea, E. (2020). A better understanding of social-ecological systems is needed for adapting fisheries to climate change. </w:t>
      </w:r>
      <w:r w:rsidRPr="00E04D84">
        <w:rPr>
          <w:i/>
          <w:noProof/>
        </w:rPr>
        <w:t>Marine Policy, 122</w:t>
      </w:r>
      <w:r w:rsidRPr="00E04D84">
        <w:rPr>
          <w:noProof/>
        </w:rPr>
        <w:t>, 104123</w:t>
      </w:r>
      <w:r w:rsidR="00F305FA">
        <w:rPr>
          <w:noProof/>
        </w:rPr>
        <w:t>, doi:</w:t>
      </w:r>
      <w:r w:rsidRPr="000021CD">
        <w:rPr>
          <w:rFonts w:eastAsiaTheme="majorEastAsia"/>
          <w:noProof/>
        </w:rPr>
        <w:t>10.1016/j.marpol.2020.104123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Scanes, E., Scanes, P. R.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Ross, P. M. (2020). Climate change rapidly warms and acidifies Australian estuaries. </w:t>
      </w:r>
      <w:r w:rsidRPr="00E04D84">
        <w:rPr>
          <w:i/>
          <w:noProof/>
        </w:rPr>
        <w:t>Nat Commun, 11</w:t>
      </w:r>
      <w:r w:rsidRPr="00E04D84">
        <w:rPr>
          <w:noProof/>
        </w:rPr>
        <w:t>(1), 1803</w:t>
      </w:r>
      <w:r w:rsidR="00F305FA">
        <w:rPr>
          <w:noProof/>
        </w:rPr>
        <w:t xml:space="preserve">, </w:t>
      </w:r>
      <w:r w:rsidRPr="00E04D84">
        <w:rPr>
          <w:noProof/>
        </w:rPr>
        <w:t>doi:10.1038/s41467-020-15550-z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Schiedek, D., Sundelin, B., Readman, J. W</w:t>
      </w:r>
      <w:r w:rsidR="00F305FA">
        <w:rPr>
          <w:noProof/>
        </w:rPr>
        <w:t>. and</w:t>
      </w:r>
      <w:r w:rsidRPr="00E04D84">
        <w:rPr>
          <w:noProof/>
        </w:rPr>
        <w:t xml:space="preserve"> Macdonald, R. W. (2007). Interactions between climate change and contaminants. </w:t>
      </w:r>
      <w:r w:rsidRPr="00E04D84">
        <w:rPr>
          <w:i/>
          <w:noProof/>
        </w:rPr>
        <w:t>Mar Pollut Bull, 54</w:t>
      </w:r>
      <w:r w:rsidRPr="00E04D84">
        <w:rPr>
          <w:noProof/>
        </w:rPr>
        <w:t>(12), 1845-1856</w:t>
      </w:r>
      <w:r w:rsidR="00F305FA">
        <w:rPr>
          <w:noProof/>
        </w:rPr>
        <w:t xml:space="preserve">, </w:t>
      </w:r>
      <w:r w:rsidRPr="00E04D84">
        <w:rPr>
          <w:noProof/>
        </w:rPr>
        <w:t>doi:10.1016/j.marpolbul.2007.09.020 %M 17963794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Schrögel, P.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Kolleck, A. (2019). The many faces of participation in science: Literature review and proposal for a three-dimensional framework. </w:t>
      </w:r>
      <w:r w:rsidRPr="00E04D84">
        <w:rPr>
          <w:i/>
          <w:noProof/>
        </w:rPr>
        <w:t>Science &amp; Technology Studies, 32</w:t>
      </w:r>
      <w:r w:rsidRPr="00E04D84">
        <w:rPr>
          <w:noProof/>
        </w:rPr>
        <w:t>(2), 77-99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Schultz-Zehden, A., Lukic, I., Ansong, J., Altvater, S., Bamlett, R., Barbanti, A., . . 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Buchanan, B. (2018). </w:t>
      </w:r>
      <w:r w:rsidRPr="00E04D84">
        <w:rPr>
          <w:i/>
          <w:noProof/>
        </w:rPr>
        <w:t>Ocean Multi-Use Action Plan</w:t>
      </w:r>
      <w:r w:rsidR="00F305FA">
        <w:rPr>
          <w:i/>
          <w:noProof/>
        </w:rPr>
        <w:t>,</w:t>
      </w:r>
      <w:r w:rsidR="00F305FA" w:rsidRPr="00F305FA">
        <w:rPr>
          <w:noProof/>
        </w:rPr>
        <w:t xml:space="preserve"> MUSES project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Sharpe, B., Hodgson, A., Leicester, G., Lyon, A.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Fazey, I. (2016). Three horizons: a pathways practice for transformation. </w:t>
      </w:r>
      <w:r w:rsidRPr="00E04D84">
        <w:rPr>
          <w:i/>
          <w:noProof/>
        </w:rPr>
        <w:t>Ecology and Society, 21</w:t>
      </w:r>
      <w:r w:rsidRPr="00E04D84">
        <w:rPr>
          <w:noProof/>
        </w:rPr>
        <w:t>(2</w:t>
      </w:r>
      <w:r w:rsidR="00F305FA">
        <w:rPr>
          <w:noProof/>
        </w:rPr>
        <w:t xml:space="preserve">), </w:t>
      </w:r>
      <w:r w:rsidRPr="00E04D84">
        <w:rPr>
          <w:noProof/>
        </w:rPr>
        <w:t>doi:10.5751/es-08388-210247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Soergel, B., Kriegler, E., Weindl, I., Rauner, S., Dirnaichner, A., Ruhe, C.,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Popp, A. (2021). A sustainable development pathway for climate action within the UN 2030 Agenda. </w:t>
      </w:r>
      <w:r w:rsidRPr="00E04D84">
        <w:rPr>
          <w:i/>
          <w:noProof/>
        </w:rPr>
        <w:t>Nature Climate Change, 11</w:t>
      </w:r>
      <w:r w:rsidRPr="00E04D84">
        <w:rPr>
          <w:noProof/>
        </w:rPr>
        <w:t>(8), 656-664</w:t>
      </w:r>
      <w:r w:rsidR="00F305FA">
        <w:rPr>
          <w:noProof/>
        </w:rPr>
        <w:t xml:space="preserve">, </w:t>
      </w:r>
      <w:r w:rsidRPr="00E04D84">
        <w:rPr>
          <w:noProof/>
        </w:rPr>
        <w:t>doi:10.1038/s41558-021-01098-3</w:t>
      </w:r>
    </w:p>
    <w:p w:rsidR="00F305FA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Sonne, C., Siebert, U., Gonnsen, K., Desforges, J. P., Eulaers, I., Persson, S.,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Dietz, R. (2020). Health effects from contaminant exposure in Baltic Sea birds and marine mammals: A review. </w:t>
      </w:r>
      <w:r w:rsidRPr="00E04D84">
        <w:rPr>
          <w:i/>
          <w:noProof/>
        </w:rPr>
        <w:t>Environ Int, 139</w:t>
      </w:r>
      <w:r w:rsidRPr="00E04D84">
        <w:rPr>
          <w:noProof/>
        </w:rPr>
        <w:t>, 105725</w:t>
      </w:r>
      <w:r w:rsidR="00F305FA">
        <w:rPr>
          <w:noProof/>
        </w:rPr>
        <w:t xml:space="preserve">, </w:t>
      </w:r>
      <w:r w:rsidRPr="00E04D84">
        <w:rPr>
          <w:noProof/>
        </w:rPr>
        <w:t>d</w:t>
      </w:r>
      <w:r w:rsidR="00F305FA">
        <w:rPr>
          <w:noProof/>
        </w:rPr>
        <w:t>oi:10.1016/j.envint.2020.105725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 xml:space="preserve">Stenton, C. A., Bolger, E. L., Michenot, M., Dodd, J. A., Wale, M. A., Briers, R. A., . . . </w:t>
      </w:r>
      <w:r w:rsidR="00F305FA">
        <w:rPr>
          <w:noProof/>
        </w:rPr>
        <w:t xml:space="preserve">and </w:t>
      </w:r>
      <w:r w:rsidRPr="00E04D84">
        <w:rPr>
          <w:noProof/>
        </w:rPr>
        <w:t xml:space="preserve">Diele, K. (2022). Effects of pile driving sound playbacks and cadmium co-exposure on the early life stage development of the Norway lobster, Nephrops norvegicus. </w:t>
      </w:r>
      <w:r w:rsidRPr="00E04D84">
        <w:rPr>
          <w:i/>
          <w:noProof/>
        </w:rPr>
        <w:t>Mar Pollut Bull, 179</w:t>
      </w:r>
      <w:r w:rsidR="00F305FA">
        <w:rPr>
          <w:noProof/>
        </w:rPr>
        <w:t xml:space="preserve">, 113667, </w:t>
      </w:r>
      <w:r w:rsidRPr="00E04D84">
        <w:rPr>
          <w:noProof/>
        </w:rPr>
        <w:t>doi:10.1016/j.marpolbul.2022.113667 %M 35533617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Stöfen-O′Brien, A., Naji, A., Brooks, A. L., Jambeck, J. R</w:t>
      </w:r>
      <w:r w:rsidR="00F305FA">
        <w:rPr>
          <w:noProof/>
        </w:rPr>
        <w:t>. and</w:t>
      </w:r>
      <w:r w:rsidRPr="00E04D84">
        <w:rPr>
          <w:noProof/>
        </w:rPr>
        <w:t xml:space="preserve"> Khan, F. R. (2022). Marine plastic debris in the Arabian/Persian Gulf: Challenges, opportunities and recommendations from a transdisciplinary perspective. </w:t>
      </w:r>
      <w:r w:rsidR="00F305FA">
        <w:rPr>
          <w:i/>
          <w:noProof/>
        </w:rPr>
        <w:t xml:space="preserve">Marine Policy, 136, </w:t>
      </w:r>
      <w:r w:rsidRPr="00E04D84">
        <w:rPr>
          <w:noProof/>
        </w:rPr>
        <w:t>doi:10.1016/j.marpol.2021.104909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Teran, T., Lamon, L.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Marcomini, A. (2012). Climate change effects on POPs' environmental behaviour: a scientific perspective for future regulatory actions. </w:t>
      </w:r>
      <w:r w:rsidRPr="00E04D84">
        <w:rPr>
          <w:i/>
          <w:noProof/>
        </w:rPr>
        <w:t>Atmospheric Pollution Research, 3</w:t>
      </w:r>
      <w:r w:rsidRPr="00E04D84">
        <w:rPr>
          <w:noProof/>
        </w:rPr>
        <w:t xml:space="preserve">(4), </w:t>
      </w:r>
      <w:r w:rsidR="00F305FA">
        <w:rPr>
          <w:noProof/>
        </w:rPr>
        <w:t>doi:</w:t>
      </w:r>
      <w:r w:rsidRPr="000021CD">
        <w:rPr>
          <w:rFonts w:eastAsiaTheme="majorEastAsia"/>
          <w:noProof/>
        </w:rPr>
        <w:t>10.5094/APR.2012.054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Thanh, T. D., Saito, Y., Huy, D. V., Nguyen, V. L., Ta, T. K. O.</w:t>
      </w:r>
      <w:r w:rsidR="00F305FA">
        <w:rPr>
          <w:noProof/>
        </w:rPr>
        <w:t xml:space="preserve"> and</w:t>
      </w:r>
      <w:r w:rsidRPr="00E04D84">
        <w:rPr>
          <w:noProof/>
        </w:rPr>
        <w:t xml:space="preserve"> Tateishi, M. (2004). Regimes of human and climate impacts on coastal changes in Vietnam. </w:t>
      </w:r>
      <w:r w:rsidRPr="00E04D84">
        <w:rPr>
          <w:i/>
          <w:noProof/>
        </w:rPr>
        <w:t>Regional Environmental Change, 4</w:t>
      </w:r>
      <w:r w:rsidR="00F305FA">
        <w:rPr>
          <w:noProof/>
        </w:rPr>
        <w:t xml:space="preserve">(1), 49-62, </w:t>
      </w:r>
      <w:r w:rsidRPr="00E04D84">
        <w:rPr>
          <w:noProof/>
        </w:rPr>
        <w:t>doi:10.1007/s10113-003-0062-7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Tiquio, M. G. J. P., </w:t>
      </w:r>
      <w:r w:rsidR="00F305FA">
        <w:rPr>
          <w:noProof/>
        </w:rPr>
        <w:t>Marmier, N. and</w:t>
      </w:r>
      <w:r w:rsidRPr="00E04D84">
        <w:rPr>
          <w:noProof/>
        </w:rPr>
        <w:t xml:space="preserve"> Francour, P. (2017). Management frameworks for coastal and marine pollution in the European and South East Asian regions. </w:t>
      </w:r>
      <w:r w:rsidRPr="00E04D84">
        <w:rPr>
          <w:i/>
          <w:noProof/>
        </w:rPr>
        <w:t>Ocean &amp; Coastal Management, 135</w:t>
      </w:r>
      <w:r w:rsidRPr="00E04D84">
        <w:rPr>
          <w:noProof/>
        </w:rPr>
        <w:t>, 65-78</w:t>
      </w:r>
      <w:r w:rsidR="00F305FA">
        <w:rPr>
          <w:noProof/>
        </w:rPr>
        <w:t xml:space="preserve">, </w:t>
      </w:r>
      <w:r w:rsidRPr="00E04D84">
        <w:rPr>
          <w:noProof/>
        </w:rPr>
        <w:t>doi:10.1016/j.ocecoaman.2016.11.003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Tol, R. S. J. (2020). The economic impacts of climate change. </w:t>
      </w:r>
      <w:r w:rsidRPr="00E04D84">
        <w:rPr>
          <w:i/>
          <w:noProof/>
        </w:rPr>
        <w:t>Review of En</w:t>
      </w:r>
      <w:r w:rsidR="006D43B6">
        <w:rPr>
          <w:i/>
          <w:noProof/>
        </w:rPr>
        <w:t>vironmental Economics and Policy</w:t>
      </w:r>
      <w:r w:rsidRPr="00E04D84">
        <w:rPr>
          <w:noProof/>
        </w:rPr>
        <w:t xml:space="preserve">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Townhill, B. L., Reppas-Chrysovitsinos, E., Sühring, R., Halsall, C. J., Mengo, E., Sanders, T., . . . </w:t>
      </w:r>
      <w:r w:rsidR="006D43B6">
        <w:rPr>
          <w:noProof/>
        </w:rPr>
        <w:t xml:space="preserve">and </w:t>
      </w:r>
      <w:r w:rsidRPr="00E04D84">
        <w:rPr>
          <w:noProof/>
        </w:rPr>
        <w:t xml:space="preserve">Birchenough, S. N. R. (2021). Pollution in the Arctic Ocean: An overview of multiple pressures and implications for ecosystem services. </w:t>
      </w:r>
      <w:r w:rsidRPr="00E04D84">
        <w:rPr>
          <w:i/>
          <w:noProof/>
        </w:rPr>
        <w:t>Ambio</w:t>
      </w:r>
      <w:r w:rsidR="006D43B6">
        <w:rPr>
          <w:noProof/>
        </w:rPr>
        <w:t>, 1-13</w:t>
      </w:r>
      <w:r w:rsidRPr="00E04D84">
        <w:rPr>
          <w:noProof/>
        </w:rPr>
        <w:t xml:space="preserve"> 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Tsatsaros, J. H., Bohnet, I. C., Brodie, J. E.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Valentine, P. (2021). A transdisciplinary approach supports community-led water quality monitoring in river basins adjacent to the Great Barrier Reef, Australia. </w:t>
      </w:r>
      <w:r w:rsidRPr="00E04D84">
        <w:rPr>
          <w:i/>
          <w:noProof/>
        </w:rPr>
        <w:t>Mar Pollut Bull, 170</w:t>
      </w:r>
      <w:r w:rsidRPr="00E04D84">
        <w:rPr>
          <w:noProof/>
        </w:rPr>
        <w:t>, 112629</w:t>
      </w:r>
      <w:r w:rsidR="006D43B6">
        <w:rPr>
          <w:noProof/>
        </w:rPr>
        <w:t xml:space="preserve">, </w:t>
      </w:r>
      <w:r w:rsidRPr="00E04D84">
        <w:rPr>
          <w:noProof/>
        </w:rPr>
        <w:t>doi:10.1016/j.marpolbul.2021.112629</w:t>
      </w:r>
    </w:p>
    <w:p w:rsidR="006D43B6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United, N</w:t>
      </w:r>
      <w:r w:rsidR="006D43B6">
        <w:rPr>
          <w:noProof/>
        </w:rPr>
        <w:t>ations</w:t>
      </w:r>
      <w:r w:rsidRPr="00E04D84">
        <w:rPr>
          <w:noProof/>
        </w:rPr>
        <w:t>. (2015). Transforming our world: the 2030 age</w:t>
      </w:r>
      <w:r w:rsidR="006D43B6">
        <w:rPr>
          <w:noProof/>
        </w:rPr>
        <w:t>nda for sustainable development</w:t>
      </w:r>
    </w:p>
    <w:p w:rsidR="006D43B6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Vakili, S., Olcer, A. I., &amp; Ballini, F. (2021). The development of a transdisciplinary policy framework for shipping companies to mitigate underwater noise pollution from commercial vessels. </w:t>
      </w:r>
      <w:r w:rsidRPr="00E04D84">
        <w:rPr>
          <w:i/>
          <w:noProof/>
        </w:rPr>
        <w:t>Mar Pollut Bull, 171</w:t>
      </w:r>
      <w:r w:rsidR="006D43B6">
        <w:rPr>
          <w:noProof/>
        </w:rPr>
        <w:t xml:space="preserve">, 112687, </w:t>
      </w:r>
      <w:r w:rsidRPr="00E04D84">
        <w:rPr>
          <w:noProof/>
        </w:rPr>
        <w:t>doi:10.1016/j.marpolbul.2021.112687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Vasseur, L. (2021). How Ecosystem-Based Adaptation to Climate Change Can Help Coastal Communities through a Participatory Approach. </w:t>
      </w:r>
      <w:r w:rsidRPr="00E04D84">
        <w:rPr>
          <w:i/>
          <w:noProof/>
        </w:rPr>
        <w:t>Sustainability, 13</w:t>
      </w:r>
      <w:r w:rsidRPr="00E04D84">
        <w:rPr>
          <w:noProof/>
        </w:rPr>
        <w:t>(4</w:t>
      </w:r>
      <w:r w:rsidR="006D43B6">
        <w:rPr>
          <w:noProof/>
        </w:rPr>
        <w:t xml:space="preserve">), </w:t>
      </w:r>
      <w:r w:rsidRPr="00E04D84">
        <w:rPr>
          <w:noProof/>
        </w:rPr>
        <w:t>doi:10.3390/su13042344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Voet, H. E. E., Van Colen, C., &amp; Vanaverbeke, J. (2022). Climate change effects on the ecophysiology and ecological functioning of an offshore wind farm artificial hard substrate community. </w:t>
      </w:r>
      <w:r w:rsidRPr="00E04D84">
        <w:rPr>
          <w:i/>
          <w:noProof/>
        </w:rPr>
        <w:t>Sci Total Environ, 810</w:t>
      </w:r>
      <w:r w:rsidRPr="00E04D84">
        <w:rPr>
          <w:noProof/>
        </w:rPr>
        <w:t>, 152194 %152198 Mar 152191 %! Climate change effects on the ecophysiology and ecological functioning of an offshore wind farm artificial hard substrate community %@ 151879-151026 (Electronic) 150048-159697 (Linking). doi:10.1016/j.scitotenv.2021.152194 %M 34890680</w:t>
      </w:r>
    </w:p>
    <w:p w:rsidR="006D43B6" w:rsidRDefault="006D43B6" w:rsidP="00547080">
      <w:pPr>
        <w:pStyle w:val="EndNoteBibliography"/>
        <w:ind w:left="720" w:hanging="720"/>
        <w:rPr>
          <w:noProof/>
        </w:rPr>
      </w:pPr>
      <w:r>
        <w:rPr>
          <w:noProof/>
        </w:rPr>
        <w:t>Voinov, A. and</w:t>
      </w:r>
      <w:r w:rsidR="000021CD" w:rsidRPr="00E04D84">
        <w:rPr>
          <w:noProof/>
        </w:rPr>
        <w:t xml:space="preserve"> Bousquet, F. (2010). Modelling with stakeholders. </w:t>
      </w:r>
      <w:r w:rsidR="000021CD" w:rsidRPr="00E04D84">
        <w:rPr>
          <w:i/>
          <w:noProof/>
        </w:rPr>
        <w:t>Environmental Modelling &amp; Software, 25</w:t>
      </w:r>
      <w:r w:rsidR="000021CD" w:rsidRPr="00E04D84">
        <w:rPr>
          <w:noProof/>
        </w:rPr>
        <w:t>(11), 1268-1281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Vrontisi, Z., Charalampidis, I., Lehr, U., Meyer, M., Paroussos, L., Lutz, C., . . . </w:t>
      </w:r>
      <w:r w:rsidR="006D43B6">
        <w:rPr>
          <w:noProof/>
        </w:rPr>
        <w:t xml:space="preserve">and </w:t>
      </w:r>
      <w:r w:rsidRPr="00E04D84">
        <w:rPr>
          <w:noProof/>
        </w:rPr>
        <w:t xml:space="preserve">León, C. J. (2022). Macroeconomic impacts of climate change on the Blue Economy sectors of southern European islands. </w:t>
      </w:r>
      <w:r w:rsidRPr="00E04D84">
        <w:rPr>
          <w:i/>
          <w:noProof/>
        </w:rPr>
        <w:t>Climatic Change, 170</w:t>
      </w:r>
      <w:r w:rsidRPr="00E04D84">
        <w:rPr>
          <w:noProof/>
        </w:rPr>
        <w:t>(3-4</w:t>
      </w:r>
      <w:r w:rsidR="006D43B6">
        <w:rPr>
          <w:noProof/>
        </w:rPr>
        <w:t>),</w:t>
      </w:r>
      <w:r w:rsidRPr="00E04D84">
        <w:rPr>
          <w:noProof/>
        </w:rPr>
        <w:t xml:space="preserve"> doi:10.1007/s10584-022-03310-5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Waldichuk, M. (2009). Control of marine pollution: An essay review. </w:t>
      </w:r>
      <w:r w:rsidRPr="00E04D84">
        <w:rPr>
          <w:i/>
          <w:noProof/>
        </w:rPr>
        <w:t>Ocean Development &amp; International Law, 4</w:t>
      </w:r>
      <w:r w:rsidRPr="00E04D84">
        <w:rPr>
          <w:noProof/>
        </w:rPr>
        <w:t>(3), 269-296</w:t>
      </w:r>
      <w:r w:rsidR="006D43B6">
        <w:rPr>
          <w:noProof/>
        </w:rPr>
        <w:t xml:space="preserve">, </w:t>
      </w:r>
      <w:r w:rsidRPr="00E04D84">
        <w:rPr>
          <w:noProof/>
        </w:rPr>
        <w:t>doi:10.1080/00908327709545594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Wang, X., Sun, D.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Yao, T. (2016). Climate change and global cycling of persistent organic pollutants: A critical review. </w:t>
      </w:r>
      <w:r w:rsidRPr="00E04D84">
        <w:rPr>
          <w:i/>
          <w:noProof/>
        </w:rPr>
        <w:t>Science China Earth Sciences, 59</w:t>
      </w:r>
      <w:r w:rsidRPr="00E04D84">
        <w:rPr>
          <w:noProof/>
        </w:rPr>
        <w:t>(10), 1899-1911</w:t>
      </w:r>
      <w:r w:rsidR="006D43B6">
        <w:rPr>
          <w:noProof/>
        </w:rPr>
        <w:t xml:space="preserve">, </w:t>
      </w:r>
      <w:r w:rsidRPr="00E04D84">
        <w:rPr>
          <w:noProof/>
        </w:rPr>
        <w:t>doi:10.1007/s11430-016-5073-0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lastRenderedPageBreak/>
        <w:t>Wang, Z., DeWitt, J. C., Higgins, C. P.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Cousins, I. T. (2017). A Never-Ending Story of Per- and Polyfluoroalkyl Substances (PFASs)? </w:t>
      </w:r>
      <w:r w:rsidRPr="00E04D84">
        <w:rPr>
          <w:i/>
          <w:noProof/>
        </w:rPr>
        <w:t>Environmental Science &amp; Technology, 51</w:t>
      </w:r>
      <w:r w:rsidRPr="00E04D84">
        <w:rPr>
          <w:noProof/>
        </w:rPr>
        <w:t>(5), 2508-2518</w:t>
      </w:r>
      <w:r w:rsidR="006D43B6">
        <w:rPr>
          <w:noProof/>
        </w:rPr>
        <w:t>, doi:10.1021/acs.est.6b04806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Warwick, R. M., Tweedley, J. R</w:t>
      </w:r>
      <w:r w:rsidR="006D43B6">
        <w:rPr>
          <w:noProof/>
        </w:rPr>
        <w:t>. and</w:t>
      </w:r>
      <w:r w:rsidRPr="00E04D84">
        <w:rPr>
          <w:noProof/>
        </w:rPr>
        <w:t xml:space="preserve"> Potter, I. C. (2018). Microtidal estuaries warrant special management measures that recognise their critical vulnerability to pollution and climate change. </w:t>
      </w:r>
      <w:r w:rsidRPr="00E04D84">
        <w:rPr>
          <w:i/>
          <w:noProof/>
        </w:rPr>
        <w:t>Mar Pollut Bull, 135</w:t>
      </w:r>
      <w:r w:rsidRPr="00E04D84">
        <w:rPr>
          <w:noProof/>
        </w:rPr>
        <w:t>, 41-46</w:t>
      </w:r>
      <w:r w:rsidR="006D43B6">
        <w:rPr>
          <w:noProof/>
        </w:rPr>
        <w:t xml:space="preserve">, </w:t>
      </w:r>
      <w:r w:rsidRPr="00E04D84">
        <w:rPr>
          <w:noProof/>
        </w:rPr>
        <w:t>doi:10.1016/j.marpolbul.2018.06.062 %M 30301052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Weis, S. W. M., Agostini, V. N., Roth, L. M., Gilmer, B., Schill, S. R., Knowles, J. E.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Blyther, R. (2016). Assessing vulnerability: an integrated approach for mapping adaptive capacity, sensitivity, and exposure. </w:t>
      </w:r>
      <w:r w:rsidRPr="00E04D84">
        <w:rPr>
          <w:i/>
          <w:noProof/>
        </w:rPr>
        <w:t>Climatic Change, 136</w:t>
      </w:r>
      <w:r w:rsidRPr="00E04D84">
        <w:rPr>
          <w:noProof/>
        </w:rPr>
        <w:t>(3-4), 615-629</w:t>
      </w:r>
      <w:r w:rsidR="006D43B6">
        <w:rPr>
          <w:noProof/>
        </w:rPr>
        <w:t xml:space="preserve">, </w:t>
      </w:r>
      <w:r w:rsidRPr="00E04D84">
        <w:rPr>
          <w:noProof/>
        </w:rPr>
        <w:t>doi:10.1007/s10584-016-1642-0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Whitney, C. K., Conger, T., Ban, N. C., McPhie, R.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Cooke, S. J. (2020). Synthesizing and communicating climate change impacts to inform coastal adaptation planning. </w:t>
      </w:r>
      <w:r w:rsidRPr="00E04D84">
        <w:rPr>
          <w:i/>
          <w:noProof/>
        </w:rPr>
        <w:t>Facets, 5</w:t>
      </w:r>
      <w:r w:rsidRPr="00E04D84">
        <w:rPr>
          <w:noProof/>
        </w:rPr>
        <w:t>(1), doi:10.1139/facets-2019-0027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Wilhelmsson, D., Thompson, R. C., Holmström, K., Lindén, O.</w:t>
      </w:r>
      <w:r w:rsidR="006D43B6">
        <w:rPr>
          <w:noProof/>
        </w:rPr>
        <w:t xml:space="preserve"> and</w:t>
      </w:r>
      <w:r w:rsidRPr="00E04D84">
        <w:rPr>
          <w:noProof/>
        </w:rPr>
        <w:t xml:space="preserve"> Eriksson-Hägg, H. (2013). </w:t>
      </w:r>
      <w:r w:rsidR="0065633D">
        <w:rPr>
          <w:noProof/>
        </w:rPr>
        <w:t xml:space="preserve">Marine Pollution. In: Noone, K.M, Sumaila, U.R. and Diaz, R.J.: </w:t>
      </w:r>
      <w:r w:rsidRPr="006D43B6">
        <w:rPr>
          <w:noProof/>
        </w:rPr>
        <w:t>Managing Ocean Environments in a Changing Climate</w:t>
      </w:r>
      <w:r w:rsidR="0065633D">
        <w:rPr>
          <w:noProof/>
        </w:rPr>
        <w:t xml:space="preserve"> – Sustainability and Economic Perspectives.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Willis, K. A., Serra-Goncalves, C., Richardson, K., Schuyler, Q. A., Pedersen, H., Anderson, K., . . . </w:t>
      </w:r>
      <w:r w:rsidR="0065633D">
        <w:rPr>
          <w:noProof/>
        </w:rPr>
        <w:t xml:space="preserve">and </w:t>
      </w:r>
      <w:r w:rsidRPr="00E04D84">
        <w:rPr>
          <w:noProof/>
        </w:rPr>
        <w:t xml:space="preserve">Puskic, P. S. (2021). Cleaner seas: reducing marine pollution. </w:t>
      </w:r>
      <w:r w:rsidRPr="00E04D84">
        <w:rPr>
          <w:i/>
          <w:noProof/>
        </w:rPr>
        <w:t>Rev Fish Biol Fish</w:t>
      </w:r>
      <w:r w:rsidRPr="00E04D84">
        <w:rPr>
          <w:noProof/>
        </w:rPr>
        <w:t>, 1-16</w:t>
      </w:r>
      <w:r w:rsidR="006D43B6">
        <w:rPr>
          <w:noProof/>
        </w:rPr>
        <w:t xml:space="preserve">, </w:t>
      </w:r>
      <w:r w:rsidRPr="00E04D84">
        <w:rPr>
          <w:noProof/>
        </w:rPr>
        <w:t>doi:10.1007/s11160-021-09674-8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WindEurope. (2022). Wind energy in Europe - 2021 Statistics and the outlook for 2022-2026.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WindGuard, D. (2022). Status des Offshore-Windenergieausbaus in Deutschland - Jahr 2021. Varel %! Status des Offshore-Windenergieausbaus in Deutschland - Jahr 2021</w:t>
      </w:r>
      <w:r w:rsidR="0065633D">
        <w:rPr>
          <w:noProof/>
        </w:rPr>
        <w:t xml:space="preserve">, </w:t>
      </w:r>
      <w:r w:rsidRPr="000021CD">
        <w:rPr>
          <w:rFonts w:eastAsiaTheme="majorEastAsia"/>
          <w:noProof/>
        </w:rPr>
        <w:t>https://www.windguard.de/veroeffentlichungen.html?file=files/cto_layout/img/unternehmen/veroeffentlichungen/2022/Status%20des%20Offshore-Windenergieausbaus_Jahr%202021.pdf</w:t>
      </w:r>
      <w:r w:rsidRPr="00E04D84">
        <w:rPr>
          <w:noProof/>
        </w:rPr>
        <w:t>.</w:t>
      </w:r>
    </w:p>
    <w:p w:rsidR="0065633D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Xie, Z., Wang, P., Wang, X., Castro-Jiménez, J., Kallenborn, R., Liao, C., . . . </w:t>
      </w:r>
      <w:r w:rsidR="0065633D">
        <w:rPr>
          <w:noProof/>
        </w:rPr>
        <w:t xml:space="preserve">and </w:t>
      </w:r>
      <w:r w:rsidRPr="00E04D84">
        <w:rPr>
          <w:noProof/>
        </w:rPr>
        <w:t xml:space="preserve">Dachs, J. (2022). Organophosphate ester pollution in the oceans. </w:t>
      </w:r>
      <w:r w:rsidRPr="00E04D84">
        <w:rPr>
          <w:i/>
          <w:noProof/>
        </w:rPr>
        <w:t>Nature Reviews Earth &amp; Environment, 3</w:t>
      </w:r>
      <w:r w:rsidRPr="00E04D84">
        <w:rPr>
          <w:noProof/>
        </w:rPr>
        <w:t>(5), doi:10.1038/s43017-022-00277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 xml:space="preserve">Xie, Z., Zhang, P., Wu, Z., Zhang, S., Wei, L., Mi, L., . . . </w:t>
      </w:r>
      <w:r w:rsidR="0065633D">
        <w:rPr>
          <w:noProof/>
        </w:rPr>
        <w:t xml:space="preserve">and </w:t>
      </w:r>
      <w:r w:rsidRPr="00E04D84">
        <w:rPr>
          <w:noProof/>
        </w:rPr>
        <w:t xml:space="preserve">Mi, W. (2022). Legacy and emerging organic contaminants in the polar regions. </w:t>
      </w:r>
      <w:r w:rsidRPr="00E04D84">
        <w:rPr>
          <w:i/>
          <w:noProof/>
        </w:rPr>
        <w:t>Science of The Total Environment, 835</w:t>
      </w:r>
      <w:r w:rsidRPr="00E04D84">
        <w:rPr>
          <w:noProof/>
        </w:rPr>
        <w:t>, 155376</w:t>
      </w:r>
      <w:r w:rsidR="0065633D">
        <w:rPr>
          <w:noProof/>
        </w:rPr>
        <w:t>,</w:t>
      </w:r>
      <w:r w:rsidRPr="00E04D84">
        <w:rPr>
          <w:noProof/>
        </w:rPr>
        <w:t xml:space="preserve"> </w:t>
      </w:r>
      <w:r w:rsidR="0065633D">
        <w:rPr>
          <w:noProof/>
        </w:rPr>
        <w:t xml:space="preserve">doi: </w:t>
      </w:r>
      <w:r w:rsidRPr="000021CD">
        <w:rPr>
          <w:rFonts w:eastAsiaTheme="majorEastAsia"/>
          <w:noProof/>
        </w:rPr>
        <w:t>10.1016/j.scitotenv.2022.155376</w:t>
      </w:r>
    </w:p>
    <w:p w:rsidR="000021CD" w:rsidRPr="00E04D84" w:rsidRDefault="000021CD" w:rsidP="00547080">
      <w:pPr>
        <w:pStyle w:val="EndNoteBibliography"/>
        <w:ind w:left="720" w:hanging="720"/>
        <w:rPr>
          <w:noProof/>
        </w:rPr>
      </w:pPr>
      <w:r w:rsidRPr="00E04D84">
        <w:rPr>
          <w:noProof/>
        </w:rPr>
        <w:t>Zeng, X., Chen, X.</w:t>
      </w:r>
      <w:r w:rsidR="0065633D">
        <w:rPr>
          <w:noProof/>
        </w:rPr>
        <w:t xml:space="preserve"> and</w:t>
      </w:r>
      <w:r w:rsidRPr="00E04D84">
        <w:rPr>
          <w:noProof/>
        </w:rPr>
        <w:t xml:space="preserve"> Zhuang, J. (2015). The positive relationship between ocean acidification and pollution. </w:t>
      </w:r>
      <w:r w:rsidRPr="00E04D84">
        <w:rPr>
          <w:i/>
          <w:noProof/>
        </w:rPr>
        <w:t>Mar Pollut Bull, 91</w:t>
      </w:r>
      <w:r w:rsidRPr="00E04D84">
        <w:rPr>
          <w:noProof/>
        </w:rPr>
        <w:t>(1), 14-21</w:t>
      </w:r>
      <w:r w:rsidR="0065633D">
        <w:rPr>
          <w:noProof/>
        </w:rPr>
        <w:t xml:space="preserve">, </w:t>
      </w:r>
      <w:r w:rsidRPr="00E04D84">
        <w:rPr>
          <w:noProof/>
        </w:rPr>
        <w:t>doi:10.1016/j.marpolbul.2014.12.001</w:t>
      </w:r>
    </w:p>
    <w:p w:rsidR="000021CD" w:rsidRPr="00844F7E" w:rsidRDefault="000021CD" w:rsidP="00547080">
      <w:pPr>
        <w:spacing w:after="120"/>
        <w:rPr>
          <w:lang w:val="en-US"/>
        </w:rPr>
      </w:pPr>
    </w:p>
    <w:p w:rsidR="00A03051" w:rsidRDefault="00A03051" w:rsidP="00547080">
      <w:pPr>
        <w:spacing w:after="120"/>
      </w:pPr>
    </w:p>
    <w:sectPr w:rsidR="00A03051" w:rsidSect="006D43B6">
      <w:footerReference w:type="default" r:id="rId7"/>
      <w:pgSz w:w="11906" w:h="16838"/>
      <w:pgMar w:top="1134" w:right="1417" w:bottom="1418" w:left="1417" w:header="708" w:footer="492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2918">
      <w:pPr>
        <w:spacing w:line="240" w:lineRule="auto"/>
      </w:pPr>
      <w:r>
        <w:separator/>
      </w:r>
    </w:p>
  </w:endnote>
  <w:endnote w:type="continuationSeparator" w:id="0">
    <w:p w:rsidR="00000000" w:rsidRDefault="00AB2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190745"/>
      <w:docPartObj>
        <w:docPartGallery w:val="Page Numbers (Bottom of Page)"/>
        <w:docPartUnique/>
      </w:docPartObj>
    </w:sdtPr>
    <w:sdtEndPr/>
    <w:sdtContent>
      <w:p w:rsidR="006D43B6" w:rsidRDefault="006D43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2918">
      <w:pPr>
        <w:spacing w:line="240" w:lineRule="auto"/>
      </w:pPr>
      <w:r>
        <w:separator/>
      </w:r>
    </w:p>
  </w:footnote>
  <w:footnote w:type="continuationSeparator" w:id="0">
    <w:p w:rsidR="00000000" w:rsidRDefault="00AB29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66BE"/>
    <w:multiLevelType w:val="multilevel"/>
    <w:tmpl w:val="2E4C663C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8F4254"/>
    <w:multiLevelType w:val="multilevel"/>
    <w:tmpl w:val="CCA42F4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1B40D91"/>
    <w:multiLevelType w:val="multilevel"/>
    <w:tmpl w:val="5324E4A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5E3E7C"/>
    <w:multiLevelType w:val="multilevel"/>
    <w:tmpl w:val="20FA84EE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021CD"/>
    <w:rsid w:val="000021CD"/>
    <w:rsid w:val="001D43F8"/>
    <w:rsid w:val="00547080"/>
    <w:rsid w:val="0065633D"/>
    <w:rsid w:val="006D43B6"/>
    <w:rsid w:val="00784319"/>
    <w:rsid w:val="0079142C"/>
    <w:rsid w:val="00A03051"/>
    <w:rsid w:val="00A70DD6"/>
    <w:rsid w:val="00AB2918"/>
    <w:rsid w:val="00B02FE9"/>
    <w:rsid w:val="00BE5674"/>
    <w:rsid w:val="00F25DC9"/>
    <w:rsid w:val="00F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1989"/>
  <w15:chartTrackingRefBased/>
  <w15:docId w15:val="{AFF9F0A7-72D3-41C8-8A7D-85DCA3D8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oppins" w:eastAsiaTheme="minorHAnsi" w:hAnsi="Poppins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1CD"/>
    <w:pPr>
      <w:spacing w:after="0" w:line="276" w:lineRule="auto"/>
      <w:jc w:val="both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21CD"/>
    <w:pPr>
      <w:keepNext/>
      <w:keepLines/>
      <w:spacing w:before="240" w:after="240"/>
      <w:ind w:left="792" w:hanging="432"/>
      <w:jc w:val="left"/>
      <w:outlineLvl w:val="0"/>
    </w:pPr>
    <w:rPr>
      <w:rFonts w:eastAsiaTheme="majorEastAsia"/>
      <w:b/>
      <w:bCs/>
      <w:caps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21CD"/>
    <w:pPr>
      <w:keepNext/>
      <w:keepLines/>
      <w:spacing w:before="40"/>
      <w:ind w:left="936" w:hanging="576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21CD"/>
    <w:pPr>
      <w:keepNext/>
      <w:keepLines/>
      <w:spacing w:before="40"/>
      <w:ind w:left="1080" w:hanging="720"/>
      <w:outlineLvl w:val="2"/>
    </w:pPr>
    <w:rPr>
      <w:rFonts w:eastAsiaTheme="majorEastAsia" w:cstheme="majorBidi"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21CD"/>
    <w:pPr>
      <w:keepNext/>
      <w:keepLines/>
      <w:spacing w:before="40"/>
      <w:ind w:left="122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21CD"/>
    <w:pPr>
      <w:keepNext/>
      <w:keepLines/>
      <w:spacing w:before="40"/>
      <w:ind w:left="136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21CD"/>
    <w:pPr>
      <w:keepNext/>
      <w:keepLines/>
      <w:spacing w:before="40"/>
      <w:ind w:left="151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21CD"/>
    <w:pPr>
      <w:keepNext/>
      <w:keepLines/>
      <w:spacing w:before="40"/>
      <w:ind w:left="165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21CD"/>
    <w:pPr>
      <w:keepNext/>
      <w:keepLines/>
      <w:spacing w:before="40"/>
      <w:ind w:left="180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21CD"/>
    <w:pPr>
      <w:keepNext/>
      <w:keepLines/>
      <w:spacing w:before="40"/>
      <w:ind w:left="194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21CD"/>
    <w:rPr>
      <w:rFonts w:ascii="Times New Roman" w:eastAsiaTheme="majorEastAsia" w:hAnsi="Times New Roman" w:cs="Times New Roman"/>
      <w:b/>
      <w:bCs/>
      <w:caps/>
      <w:szCs w:val="24"/>
      <w:lang w:val="en-US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1CD"/>
    <w:rPr>
      <w:rFonts w:ascii="Times New Roman" w:eastAsiaTheme="majorEastAsia" w:hAnsi="Times New Roman" w:cstheme="majorBidi"/>
      <w:b/>
      <w:szCs w:val="26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21CD"/>
    <w:rPr>
      <w:rFonts w:ascii="Times New Roman" w:eastAsiaTheme="majorEastAsia" w:hAnsi="Times New Roman" w:cstheme="majorBidi"/>
      <w:i/>
      <w:color w:val="000000" w:themeColor="text1"/>
      <w:szCs w:val="24"/>
      <w:lang w:val="en-GB" w:eastAsia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21C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21CD"/>
    <w:rPr>
      <w:rFonts w:asciiTheme="majorHAnsi" w:eastAsiaTheme="majorEastAsia" w:hAnsiTheme="majorHAnsi" w:cstheme="majorBidi"/>
      <w:color w:val="2E74B5" w:themeColor="accent1" w:themeShade="BF"/>
      <w:szCs w:val="24"/>
      <w:lang w:val="en-GB" w:eastAsia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21CD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21CD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21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21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Listenabsatz">
    <w:name w:val="List Paragraph"/>
    <w:basedOn w:val="Standard"/>
    <w:uiPriority w:val="34"/>
    <w:qFormat/>
    <w:rsid w:val="000021CD"/>
    <w:pPr>
      <w:ind w:left="720"/>
      <w:contextualSpacing/>
    </w:pPr>
    <w:rPr>
      <w:sz w:val="18"/>
      <w:lang w:val="en-IE"/>
    </w:rPr>
  </w:style>
  <w:style w:type="table" w:styleId="Tabellenraster">
    <w:name w:val="Table Grid"/>
    <w:basedOn w:val="NormaleTabelle"/>
    <w:uiPriority w:val="39"/>
    <w:rsid w:val="000021CD"/>
    <w:pPr>
      <w:spacing w:after="0" w:line="240" w:lineRule="auto"/>
    </w:pPr>
    <w:rPr>
      <w:rFonts w:asciiTheme="minorHAnsi" w:hAnsiTheme="minorHAnsi" w:cs="Poppi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21CD"/>
    <w:pPr>
      <w:spacing w:after="0"/>
      <w:outlineLvl w:val="9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021CD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0021CD"/>
    <w:rPr>
      <w:color w:val="0563C1" w:themeColor="hyperlink"/>
      <w:u w:val="single"/>
    </w:rPr>
  </w:style>
  <w:style w:type="paragraph" w:customStyle="1" w:styleId="Default">
    <w:name w:val="Default"/>
    <w:rsid w:val="000021C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021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21C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0021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21C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21C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21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0021C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1CD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1CD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2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2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21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1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1C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EndNoteBibliographyTitle">
    <w:name w:val="EndNote Bibliography Title"/>
    <w:basedOn w:val="Standard"/>
    <w:link w:val="EndNoteBibliographyTitleChar"/>
    <w:rsid w:val="000021CD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0021CD"/>
    <w:rPr>
      <w:rFonts w:ascii="Times New Roman" w:eastAsia="Times New Roman" w:hAnsi="Times New Roman" w:cs="Times New Roman"/>
      <w:szCs w:val="24"/>
      <w:lang w:val="en-US" w:eastAsia="en-GB"/>
    </w:rPr>
  </w:style>
  <w:style w:type="paragraph" w:customStyle="1" w:styleId="EndNoteBibliography">
    <w:name w:val="EndNote Bibliography"/>
    <w:basedOn w:val="Standard"/>
    <w:link w:val="EndNoteBibliographyChar"/>
    <w:rsid w:val="000021CD"/>
    <w:pPr>
      <w:spacing w:after="120" w:line="240" w:lineRule="atLeast"/>
    </w:pPr>
    <w:rPr>
      <w:lang w:val="en-US"/>
    </w:rPr>
  </w:style>
  <w:style w:type="character" w:customStyle="1" w:styleId="EndNoteBibliographyChar">
    <w:name w:val="EndNote Bibliography Char"/>
    <w:basedOn w:val="Absatz-Standardschriftart"/>
    <w:link w:val="EndNoteBibliography"/>
    <w:rsid w:val="000021CD"/>
    <w:rPr>
      <w:rFonts w:ascii="Times New Roman" w:eastAsia="Times New Roman" w:hAnsi="Times New Roman" w:cs="Times New Roman"/>
      <w:szCs w:val="24"/>
      <w:lang w:val="en-US" w:eastAsia="en-GB"/>
    </w:rPr>
  </w:style>
  <w:style w:type="character" w:customStyle="1" w:styleId="markedcontent">
    <w:name w:val="markedcontent"/>
    <w:basedOn w:val="Absatz-Standardschriftart"/>
    <w:rsid w:val="000021CD"/>
  </w:style>
  <w:style w:type="character" w:customStyle="1" w:styleId="highlight">
    <w:name w:val="highlight"/>
    <w:basedOn w:val="Absatz-Standardschriftart"/>
    <w:rsid w:val="000021CD"/>
  </w:style>
  <w:style w:type="paragraph" w:styleId="StandardWeb">
    <w:name w:val="Normal (Web)"/>
    <w:basedOn w:val="Standard"/>
    <w:uiPriority w:val="99"/>
    <w:unhideWhenUsed/>
    <w:rsid w:val="000021CD"/>
    <w:pPr>
      <w:spacing w:before="100" w:beforeAutospacing="1" w:after="100" w:afterAutospacing="1" w:line="240" w:lineRule="auto"/>
      <w:jc w:val="left"/>
    </w:pPr>
    <w:rPr>
      <w:lang w:eastAsia="de-DE"/>
    </w:rPr>
  </w:style>
  <w:style w:type="paragraph" w:styleId="berarbeitung">
    <w:name w:val="Revision"/>
    <w:hidden/>
    <w:uiPriority w:val="99"/>
    <w:semiHidden/>
    <w:rsid w:val="000021CD"/>
    <w:pPr>
      <w:spacing w:after="0" w:line="240" w:lineRule="auto"/>
    </w:pPr>
    <w:rPr>
      <w:rFonts w:ascii="Times New Roman" w:hAnsi="Times New Roman" w:cs="Poppins"/>
      <w:lang w:val="en-GB"/>
    </w:rPr>
  </w:style>
  <w:style w:type="numbering" w:customStyle="1" w:styleId="CurrentList1">
    <w:name w:val="Current List1"/>
    <w:uiPriority w:val="99"/>
    <w:rsid w:val="000021CD"/>
    <w:pPr>
      <w:numPr>
        <w:numId w:val="2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0021CD"/>
    <w:pPr>
      <w:spacing w:line="240" w:lineRule="auto"/>
      <w:jc w:val="left"/>
    </w:pPr>
    <w:rPr>
      <w:rFonts w:ascii="Poppins" w:hAnsi="Poppins"/>
      <w:sz w:val="18"/>
      <w:szCs w:val="18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021CD"/>
    <w:rPr>
      <w:rFonts w:eastAsia="Times New Roman" w:cs="Times New Roman"/>
      <w:sz w:val="18"/>
      <w:szCs w:val="18"/>
      <w:lang w:val="en-GB" w:eastAsia="en-GB"/>
    </w:rPr>
  </w:style>
  <w:style w:type="numbering" w:customStyle="1" w:styleId="CurrentList2">
    <w:name w:val="Current List2"/>
    <w:uiPriority w:val="99"/>
    <w:rsid w:val="000021CD"/>
    <w:pPr>
      <w:numPr>
        <w:numId w:val="3"/>
      </w:numPr>
    </w:pPr>
  </w:style>
  <w:style w:type="numbering" w:customStyle="1" w:styleId="CurrentList3">
    <w:name w:val="Current List3"/>
    <w:uiPriority w:val="99"/>
    <w:rsid w:val="000021CD"/>
    <w:pPr>
      <w:numPr>
        <w:numId w:val="4"/>
      </w:numPr>
    </w:pPr>
  </w:style>
  <w:style w:type="character" w:styleId="Zeilennummer">
    <w:name w:val="line number"/>
    <w:basedOn w:val="Absatz-Standardschriftart"/>
    <w:uiPriority w:val="99"/>
    <w:semiHidden/>
    <w:unhideWhenUsed/>
    <w:rsid w:val="000021CD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021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0021C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0021C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0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 Marcus</dc:creator>
  <cp:keywords/>
  <dc:description/>
  <cp:lastModifiedBy>Lange,  Marcus</cp:lastModifiedBy>
  <cp:revision>5</cp:revision>
  <dcterms:created xsi:type="dcterms:W3CDTF">2023-03-10T15:18:00Z</dcterms:created>
  <dcterms:modified xsi:type="dcterms:W3CDTF">2023-03-14T16:09:00Z</dcterms:modified>
</cp:coreProperties>
</file>