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4A2C1" w14:textId="608ABE0C" w:rsidR="006A73B5" w:rsidRPr="00553EA5" w:rsidRDefault="00553EA5" w:rsidP="00AC6FAE">
      <w:pPr>
        <w:rPr>
          <w:b/>
          <w:bCs/>
        </w:rPr>
      </w:pPr>
      <w:r w:rsidRPr="00553EA5">
        <w:rPr>
          <w:b/>
          <w:bCs/>
        </w:rPr>
        <w:t>Electronic Supplementary Material 1:  Map of UK regions</w:t>
      </w:r>
      <w:r w:rsidR="00AC6FAE">
        <w:rPr>
          <w:b/>
          <w:bCs/>
        </w:rPr>
        <w:t xml:space="preserve"> </w:t>
      </w:r>
      <w:r w:rsidR="00AC6FAE" w:rsidRPr="00AC6FAE">
        <w:t>(</w:t>
      </w:r>
      <w:r w:rsidR="00AC6FAE" w:rsidRPr="00AC6FAE">
        <w:t>Source: Office for National Statistics licensed under the Open Government Licence v.3.0</w:t>
      </w:r>
      <w:r w:rsidR="00AC6FAE" w:rsidRPr="00AC6FAE">
        <w:t xml:space="preserve">; </w:t>
      </w:r>
      <w:r w:rsidR="00AC6FAE" w:rsidRPr="00AC6FAE">
        <w:t xml:space="preserve">Contains OS data © Crown copyright and database right </w:t>
      </w:r>
      <w:r w:rsidR="00AC6FAE" w:rsidRPr="00AC6FAE">
        <w:t>2023)</w:t>
      </w:r>
    </w:p>
    <w:p w14:paraId="45954204" w14:textId="2B549DDC" w:rsidR="00553EA5" w:rsidRDefault="00553EA5">
      <w:r>
        <w:rPr>
          <w:noProof/>
        </w:rPr>
        <w:drawing>
          <wp:inline distT="0" distB="0" distL="0" distR="0" wp14:anchorId="5724EABF" wp14:editId="762CAF79">
            <wp:extent cx="5725160" cy="859536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EA5" w:rsidSect="00553EA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EA5"/>
    <w:rsid w:val="00553EA5"/>
    <w:rsid w:val="006A73B5"/>
    <w:rsid w:val="00A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51CEC"/>
  <w15:chartTrackingRefBased/>
  <w15:docId w15:val="{37021C44-9768-449A-A5F5-89882E2D2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Holman</dc:creator>
  <cp:keywords/>
  <dc:description/>
  <cp:lastModifiedBy>Ian Holman</cp:lastModifiedBy>
  <cp:revision>2</cp:revision>
  <dcterms:created xsi:type="dcterms:W3CDTF">2023-07-24T13:20:00Z</dcterms:created>
  <dcterms:modified xsi:type="dcterms:W3CDTF">2023-08-11T07:51:00Z</dcterms:modified>
</cp:coreProperties>
</file>